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50" w:rsidRPr="00384850" w:rsidRDefault="00384850" w:rsidP="00A90735">
      <w:pPr>
        <w:pStyle w:val="VMNormaaliSisentmtn"/>
        <w:rPr>
          <w:szCs w:val="24"/>
        </w:rPr>
      </w:pPr>
      <w:proofErr w:type="spellStart"/>
      <w:r w:rsidRPr="00384850">
        <w:rPr>
          <w:szCs w:val="24"/>
        </w:rPr>
        <w:t>VM/KAO/vs</w:t>
      </w:r>
      <w:proofErr w:type="spellEnd"/>
    </w:p>
    <w:p w:rsidR="00384850" w:rsidRDefault="00384850" w:rsidP="00A90735">
      <w:pPr>
        <w:pStyle w:val="VMNormaaliSisentmtn"/>
        <w:rPr>
          <w:b/>
          <w:sz w:val="36"/>
          <w:szCs w:val="36"/>
        </w:rPr>
      </w:pPr>
    </w:p>
    <w:p w:rsidR="00C22EB4" w:rsidRPr="00C22EB4" w:rsidRDefault="00C22EB4" w:rsidP="00A90735">
      <w:pPr>
        <w:pStyle w:val="VMNormaaliSisentmtn"/>
        <w:rPr>
          <w:b/>
          <w:sz w:val="36"/>
          <w:szCs w:val="36"/>
        </w:rPr>
      </w:pPr>
      <w:r>
        <w:rPr>
          <w:b/>
          <w:sz w:val="36"/>
          <w:szCs w:val="36"/>
        </w:rPr>
        <w:t>Valtionosuusjärjestelmän uudistaminen/</w:t>
      </w:r>
      <w:r w:rsidRPr="00C22EB4">
        <w:rPr>
          <w:b/>
          <w:sz w:val="36"/>
          <w:szCs w:val="36"/>
        </w:rPr>
        <w:t>Tulojen tasaus</w:t>
      </w:r>
    </w:p>
    <w:p w:rsidR="00C22EB4" w:rsidRDefault="00C22EB4" w:rsidP="00A90735">
      <w:pPr>
        <w:pStyle w:val="VMNormaaliSisentmtn"/>
      </w:pPr>
    </w:p>
    <w:p w:rsidR="00C22EB4" w:rsidRDefault="00C22EB4" w:rsidP="00A90735">
      <w:pPr>
        <w:pStyle w:val="VMNormaaliSisentmtn"/>
      </w:pPr>
    </w:p>
    <w:p w:rsidR="00A24604" w:rsidRDefault="00C22EB4" w:rsidP="00A90735">
      <w:pPr>
        <w:pStyle w:val="VMNormaaliSisentmtn"/>
        <w:rPr>
          <w:b/>
          <w:sz w:val="28"/>
          <w:szCs w:val="28"/>
        </w:rPr>
      </w:pPr>
      <w:r w:rsidRPr="00C22EB4">
        <w:rPr>
          <w:b/>
          <w:sz w:val="28"/>
          <w:szCs w:val="28"/>
        </w:rPr>
        <w:t>Verotuloihin perustuva valtionosuuksien tasaus</w:t>
      </w:r>
    </w:p>
    <w:p w:rsidR="00C22EB4" w:rsidRDefault="00C22EB4" w:rsidP="00A90735">
      <w:pPr>
        <w:pStyle w:val="VMNormaaliSisentmtn"/>
        <w:rPr>
          <w:b/>
          <w:sz w:val="28"/>
          <w:szCs w:val="28"/>
        </w:rPr>
      </w:pPr>
    </w:p>
    <w:p w:rsidR="00C22EB4" w:rsidRDefault="00C22EB4" w:rsidP="00A90735">
      <w:pPr>
        <w:pStyle w:val="VMNormaaliSisentmtn"/>
        <w:rPr>
          <w:szCs w:val="24"/>
        </w:rPr>
      </w:pPr>
      <w:r w:rsidRPr="00C22EB4">
        <w:rPr>
          <w:szCs w:val="24"/>
        </w:rPr>
        <w:t>Nyky</w:t>
      </w:r>
      <w:r>
        <w:rPr>
          <w:szCs w:val="24"/>
        </w:rPr>
        <w:t>järjestelmä</w:t>
      </w:r>
      <w:r w:rsidR="00384850">
        <w:rPr>
          <w:szCs w:val="24"/>
        </w:rPr>
        <w:t>ssä</w:t>
      </w:r>
      <w:r>
        <w:rPr>
          <w:szCs w:val="24"/>
        </w:rPr>
        <w:t xml:space="preserve"> tulojen tasaus tehdään verotuloihin perustuvan valtionosuuksien tasauksen kau</w:t>
      </w:r>
      <w:r>
        <w:rPr>
          <w:szCs w:val="24"/>
        </w:rPr>
        <w:t>t</w:t>
      </w:r>
      <w:r>
        <w:rPr>
          <w:szCs w:val="24"/>
        </w:rPr>
        <w:t>ta. Järjestelmä tasaa kuntien välisiä tuloeroja</w:t>
      </w:r>
      <w:r w:rsidR="00384850">
        <w:rPr>
          <w:szCs w:val="24"/>
        </w:rPr>
        <w:t xml:space="preserve"> perustuen laskennallisiin verotuloihin. Laskennalliset verotulot muodostuvat </w:t>
      </w:r>
      <w:r w:rsidR="00E946EE">
        <w:rPr>
          <w:szCs w:val="24"/>
        </w:rPr>
        <w:t xml:space="preserve">kunnallisverosta ja kunnan osuudesta yhteisön tuloverosta (yhteisövero). </w:t>
      </w:r>
      <w:r w:rsidR="00815A5F">
        <w:rPr>
          <w:szCs w:val="24"/>
        </w:rPr>
        <w:t>Tasaus tehdään kuntien valtionosuuksiin, joten verotuloja ei siirretä kuntien välillä.</w:t>
      </w:r>
    </w:p>
    <w:p w:rsidR="00E946EE" w:rsidRDefault="00E946EE" w:rsidP="00A90735">
      <w:pPr>
        <w:pStyle w:val="VMNormaaliSisentmtn"/>
        <w:rPr>
          <w:szCs w:val="24"/>
        </w:rPr>
      </w:pPr>
    </w:p>
    <w:p w:rsidR="00E946EE" w:rsidRDefault="00E946EE" w:rsidP="00A90735">
      <w:pPr>
        <w:pStyle w:val="VMNormaaliSisentmtn"/>
        <w:rPr>
          <w:szCs w:val="24"/>
        </w:rPr>
      </w:pPr>
      <w:r>
        <w:rPr>
          <w:szCs w:val="24"/>
        </w:rPr>
        <w:t xml:space="preserve">Nykyinen </w:t>
      </w:r>
      <w:r w:rsidRPr="00815A5F">
        <w:rPr>
          <w:i/>
          <w:szCs w:val="24"/>
        </w:rPr>
        <w:t>tasausraja</w:t>
      </w:r>
      <w:r>
        <w:rPr>
          <w:szCs w:val="24"/>
        </w:rPr>
        <w:t xml:space="preserve"> on 91,86 prosenttia keskimääräisestä laskennallisesta verotulosta, joka sa</w:t>
      </w:r>
      <w:r>
        <w:rPr>
          <w:szCs w:val="24"/>
        </w:rPr>
        <w:t>a</w:t>
      </w:r>
      <w:r>
        <w:rPr>
          <w:szCs w:val="24"/>
        </w:rPr>
        <w:t>daan jakamalla kaikkien kuntien yhteenlasketut laskennalliset verotulot yhteenlasketulla asukasl</w:t>
      </w:r>
      <w:r>
        <w:rPr>
          <w:szCs w:val="24"/>
        </w:rPr>
        <w:t>u</w:t>
      </w:r>
      <w:r>
        <w:rPr>
          <w:szCs w:val="24"/>
        </w:rPr>
        <w:t xml:space="preserve">vulla. Kunnat, joiden laskennallinen verotulo alittaa tasausrajan, saavat </w:t>
      </w:r>
      <w:r w:rsidRPr="00815A5F">
        <w:rPr>
          <w:i/>
          <w:szCs w:val="24"/>
        </w:rPr>
        <w:t>tasauslisänä</w:t>
      </w:r>
      <w:r>
        <w:rPr>
          <w:szCs w:val="24"/>
        </w:rPr>
        <w:t xml:space="preserve"> em. erotuksen täys</w:t>
      </w:r>
      <w:r>
        <w:rPr>
          <w:szCs w:val="24"/>
        </w:rPr>
        <w:t>i</w:t>
      </w:r>
      <w:r>
        <w:rPr>
          <w:szCs w:val="24"/>
        </w:rPr>
        <w:t>määräisesti. Tämä tarkoitt</w:t>
      </w:r>
      <w:r w:rsidR="00285F58">
        <w:rPr>
          <w:szCs w:val="24"/>
        </w:rPr>
        <w:t>aa sitä, että kunnan verotettavien tulojen</w:t>
      </w:r>
      <w:r>
        <w:rPr>
          <w:szCs w:val="24"/>
        </w:rPr>
        <w:t xml:space="preserve"> kasvu vähentää vastaavalla määrällä kunnan saamaa tasauslisää (tasausraj</w:t>
      </w:r>
      <w:r w:rsidR="009E7DFB">
        <w:rPr>
          <w:szCs w:val="24"/>
        </w:rPr>
        <w:t>an alittavien kuntien kohdalla).</w:t>
      </w:r>
      <w:r>
        <w:rPr>
          <w:szCs w:val="24"/>
        </w:rPr>
        <w:t xml:space="preserve"> </w:t>
      </w:r>
      <w:r w:rsidR="009E7DFB">
        <w:rPr>
          <w:szCs w:val="24"/>
        </w:rPr>
        <w:t>Verotett</w:t>
      </w:r>
      <w:r w:rsidR="009E7DFB">
        <w:rPr>
          <w:szCs w:val="24"/>
        </w:rPr>
        <w:t>a</w:t>
      </w:r>
      <w:r w:rsidR="009E7DFB">
        <w:rPr>
          <w:szCs w:val="24"/>
        </w:rPr>
        <w:t>vien tulojen lasku taas v</w:t>
      </w:r>
      <w:r w:rsidR="00815A5F">
        <w:rPr>
          <w:szCs w:val="24"/>
        </w:rPr>
        <w:t>astaavasti lisää tasauslisän määrää.</w:t>
      </w:r>
      <w:r w:rsidR="00815A5F" w:rsidRPr="00815A5F">
        <w:rPr>
          <w:szCs w:val="24"/>
        </w:rPr>
        <w:t xml:space="preserve"> </w:t>
      </w:r>
      <w:r w:rsidR="009E7DFB">
        <w:rPr>
          <w:szCs w:val="24"/>
        </w:rPr>
        <w:t>Tasausrajan alapuolella olevien kuntien</w:t>
      </w:r>
      <w:r w:rsidR="00815A5F">
        <w:rPr>
          <w:szCs w:val="24"/>
        </w:rPr>
        <w:t xml:space="preserve"> tasattu ver</w:t>
      </w:r>
      <w:r w:rsidR="00815A5F">
        <w:rPr>
          <w:szCs w:val="24"/>
        </w:rPr>
        <w:t>o</w:t>
      </w:r>
      <w:r w:rsidR="00815A5F">
        <w:rPr>
          <w:szCs w:val="24"/>
        </w:rPr>
        <w:t>tulo pysyy</w:t>
      </w:r>
      <w:r w:rsidR="009E7DFB">
        <w:rPr>
          <w:szCs w:val="24"/>
        </w:rPr>
        <w:t xml:space="preserve"> siis</w:t>
      </w:r>
      <w:r w:rsidR="00815A5F">
        <w:rPr>
          <w:szCs w:val="24"/>
        </w:rPr>
        <w:t xml:space="preserve"> muuttumattomana</w:t>
      </w:r>
      <w:r w:rsidR="009E7DFB">
        <w:rPr>
          <w:szCs w:val="24"/>
        </w:rPr>
        <w:t xml:space="preserve"> verotettavan tulon muutoksesta huolimatta</w:t>
      </w:r>
      <w:r w:rsidR="00815A5F">
        <w:rPr>
          <w:szCs w:val="24"/>
        </w:rPr>
        <w:t xml:space="preserve"> ja kunta ei hyödy</w:t>
      </w:r>
      <w:r w:rsidR="009E7DFB">
        <w:rPr>
          <w:szCs w:val="24"/>
        </w:rPr>
        <w:t xml:space="preserve"> tai häviä</w:t>
      </w:r>
      <w:r w:rsidR="00815A5F">
        <w:rPr>
          <w:szCs w:val="24"/>
        </w:rPr>
        <w:t xml:space="preserve"> verotettavan tulon </w:t>
      </w:r>
      <w:r w:rsidR="009E7DFB">
        <w:rPr>
          <w:szCs w:val="24"/>
        </w:rPr>
        <w:t>muutoksesta.</w:t>
      </w:r>
    </w:p>
    <w:p w:rsidR="00F3086F" w:rsidRDefault="00F3086F" w:rsidP="00A90735">
      <w:pPr>
        <w:pStyle w:val="VMNormaaliSisentmtn"/>
        <w:rPr>
          <w:szCs w:val="24"/>
        </w:rPr>
      </w:pPr>
    </w:p>
    <w:p w:rsidR="00F3086F" w:rsidRDefault="00F3086F" w:rsidP="00A90735">
      <w:pPr>
        <w:pStyle w:val="VMNormaaliSisentmtn"/>
        <w:rPr>
          <w:szCs w:val="24"/>
        </w:rPr>
      </w:pPr>
      <w:r>
        <w:rPr>
          <w:szCs w:val="24"/>
        </w:rPr>
        <w:t>Jos kunnan laskennallinen verotulo ylittää tasausrajan, vä</w:t>
      </w:r>
      <w:r w:rsidR="00815A5F">
        <w:rPr>
          <w:szCs w:val="24"/>
        </w:rPr>
        <w:t xml:space="preserve">hennetään kunnan valtionosuuksista </w:t>
      </w:r>
      <w:r w:rsidR="00815A5F" w:rsidRPr="00815A5F">
        <w:rPr>
          <w:i/>
          <w:szCs w:val="24"/>
        </w:rPr>
        <w:t>t</w:t>
      </w:r>
      <w:r w:rsidR="00815A5F" w:rsidRPr="00815A5F">
        <w:rPr>
          <w:i/>
          <w:szCs w:val="24"/>
        </w:rPr>
        <w:t>a</w:t>
      </w:r>
      <w:r w:rsidR="00815A5F" w:rsidRPr="00815A5F">
        <w:rPr>
          <w:i/>
          <w:szCs w:val="24"/>
        </w:rPr>
        <w:t>sausvähennyksenä</w:t>
      </w:r>
      <w:r w:rsidR="00815A5F">
        <w:rPr>
          <w:szCs w:val="24"/>
        </w:rPr>
        <w:t xml:space="preserve"> euromäärä, joka on 37 prosenttia kunnan laskennallisen verotulon ja tasausrajan erotuksesta (tasausrajan ylittävältä osalta). Kunta hyötyy (tasausrajan ylittävien kuntien kohdalla) verotettavien tulojen kas</w:t>
      </w:r>
    </w:p>
    <w:p w:rsidR="00F3086F" w:rsidRDefault="00F3086F" w:rsidP="00A90735">
      <w:pPr>
        <w:pStyle w:val="VMNormaaliSisentmtn"/>
        <w:rPr>
          <w:szCs w:val="24"/>
        </w:rPr>
      </w:pPr>
    </w:p>
    <w:p w:rsidR="00F3086F" w:rsidRPr="00C22EB4" w:rsidRDefault="00F3086F" w:rsidP="00A90735">
      <w:pPr>
        <w:pStyle w:val="VMNormaaliSisentmtn"/>
        <w:rPr>
          <w:szCs w:val="24"/>
        </w:rPr>
      </w:pPr>
      <w:r>
        <w:rPr>
          <w:szCs w:val="24"/>
        </w:rPr>
        <w:t>Kunnallisveroasteen muutos ei vaikuta yksittäisen kunnan tasauksen määrään, koska tasaus lask</w:t>
      </w:r>
      <w:r>
        <w:rPr>
          <w:szCs w:val="24"/>
        </w:rPr>
        <w:t>e</w:t>
      </w:r>
      <w:r>
        <w:rPr>
          <w:szCs w:val="24"/>
        </w:rPr>
        <w:t xml:space="preserve">taan keskimääräisen kunnallisveroprosentin mukaan. </w:t>
      </w:r>
    </w:p>
    <w:sectPr w:rsidR="00F3086F" w:rsidRPr="00C22EB4" w:rsidSect="00FA6ACE">
      <w:headerReference w:type="default" r:id="rId7"/>
      <w:footerReference w:type="default" r:id="rId8"/>
      <w:headerReference w:type="first" r:id="rId9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5F" w:rsidRDefault="00815A5F" w:rsidP="008E0F4A">
      <w:r>
        <w:separator/>
      </w:r>
    </w:p>
  </w:endnote>
  <w:endnote w:type="continuationSeparator" w:id="0">
    <w:p w:rsidR="00815A5F" w:rsidRDefault="00815A5F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F" w:rsidRDefault="00815A5F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5F" w:rsidRDefault="00815A5F" w:rsidP="008E0F4A">
      <w:r>
        <w:separator/>
      </w:r>
    </w:p>
  </w:footnote>
  <w:footnote w:type="continuationSeparator" w:id="0">
    <w:p w:rsidR="00815A5F" w:rsidRDefault="00815A5F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15A5F" w:rsidRDefault="00815A5F" w:rsidP="00FA6ACE">
        <w:pPr>
          <w:pStyle w:val="Yltunniste"/>
          <w:tabs>
            <w:tab w:val="clear" w:pos="9638"/>
          </w:tabs>
          <w:ind w:left="4253" w:firstLine="4819"/>
          <w:jc w:val="center"/>
        </w:pPr>
        <w:fldSimple w:instr=" PAGE   \* MERGEFORMAT ">
          <w:r>
            <w:rPr>
              <w:noProof/>
            </w:rPr>
            <w:t>2</w:t>
          </w:r>
        </w:fldSimple>
        <w:r>
          <w:t>(</w:t>
        </w:r>
        <w:fldSimple w:instr=" NUMPAGES   \* MERGEFORMAT ">
          <w:r>
            <w:rPr>
              <w:noProof/>
            </w:rPr>
            <w:t>2</w:t>
          </w:r>
        </w:fldSimple>
        <w:r>
          <w:t>)</w:t>
        </w:r>
      </w:p>
      <w:p w:rsidR="00815A5F" w:rsidRDefault="00815A5F" w:rsidP="001F70AF">
        <w:pPr>
          <w:pStyle w:val="Yltunniste"/>
          <w:tabs>
            <w:tab w:val="clear" w:pos="4819"/>
            <w:tab w:val="left" w:pos="5245"/>
          </w:tabs>
        </w:pPr>
        <w:r>
          <w:tab/>
        </w:r>
      </w:p>
      <w:p w:rsidR="00815A5F" w:rsidRDefault="00815A5F" w:rsidP="00FA6ACE">
        <w:pPr>
          <w:pStyle w:val="Yltunniste"/>
          <w:tabs>
            <w:tab w:val="clear" w:pos="4819"/>
            <w:tab w:val="clear" w:pos="9638"/>
            <w:tab w:val="left" w:pos="5245"/>
          </w:tabs>
        </w:pPr>
      </w:p>
      <w:p w:rsidR="00815A5F" w:rsidRDefault="00815A5F" w:rsidP="008E0F4A">
        <w:pPr>
          <w:pStyle w:val="Yltunniste"/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815A5F" w:rsidRDefault="00815A5F" w:rsidP="00CB4C78">
        <w:pPr>
          <w:pStyle w:val="Yltunniste"/>
          <w:tabs>
            <w:tab w:val="clear" w:pos="9638"/>
          </w:tabs>
          <w:jc w:val="right"/>
        </w:pPr>
        <w:fldSimple w:instr=" PAGE   \* MERGEFORMAT ">
          <w:r w:rsidR="009E7DFB">
            <w:rPr>
              <w:noProof/>
            </w:rPr>
            <w:t>1</w:t>
          </w:r>
        </w:fldSimple>
        <w:r>
          <w:t>(</w:t>
        </w:r>
        <w:fldSimple w:instr=" NUMPAGES   \* MERGEFORMAT ">
          <w:r w:rsidR="009E7DFB">
            <w:rPr>
              <w:noProof/>
            </w:rPr>
            <w:t>1</w:t>
          </w:r>
        </w:fldSimple>
        <w:r>
          <w:t>)</w:t>
        </w:r>
      </w:p>
      <w:p w:rsidR="00815A5F" w:rsidRDefault="00815A5F" w:rsidP="00CB4C78">
        <w:pPr>
          <w:pStyle w:val="Yltunniste"/>
          <w:tabs>
            <w:tab w:val="clear" w:pos="4819"/>
            <w:tab w:val="clear" w:pos="9638"/>
          </w:tabs>
          <w:ind w:left="5245"/>
        </w:pPr>
        <w:fldSimple w:instr=" DATE  \@ &quot;d.M.yyyy&quot;  \* MERGEFORMAT ">
          <w:r>
            <w:rPr>
              <w:noProof/>
            </w:rPr>
            <w:t>9.1.2013</w:t>
          </w:r>
        </w:fldSimple>
      </w:p>
    </w:sdtContent>
  </w:sdt>
  <w:p w:rsidR="00815A5F" w:rsidRDefault="00815A5F" w:rsidP="00CB4C78">
    <w:pPr>
      <w:pStyle w:val="Yltunniste"/>
      <w:tabs>
        <w:tab w:val="clear" w:pos="9638"/>
      </w:tabs>
    </w:pPr>
  </w:p>
  <w:p w:rsidR="00815A5F" w:rsidRDefault="00815A5F" w:rsidP="00CB4C78">
    <w:pPr>
      <w:pStyle w:val="Yltunnist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44250E65"/>
    <w:multiLevelType w:val="multilevel"/>
    <w:tmpl w:val="143A4D96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07048"/>
    <w:multiLevelType w:val="hybridMultilevel"/>
    <w:tmpl w:val="948A1152"/>
    <w:lvl w:ilvl="0" w:tplc="07C808B8">
      <w:start w:val="1"/>
      <w:numFmt w:val="decimal"/>
      <w:pStyle w:val="VMOtsikkonum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850"/>
    <w:rsid w:val="000B3024"/>
    <w:rsid w:val="000D3235"/>
    <w:rsid w:val="001431B7"/>
    <w:rsid w:val="001B078B"/>
    <w:rsid w:val="001F70AF"/>
    <w:rsid w:val="00285F58"/>
    <w:rsid w:val="002A13C4"/>
    <w:rsid w:val="00384850"/>
    <w:rsid w:val="004C6B33"/>
    <w:rsid w:val="007B5FBE"/>
    <w:rsid w:val="00815A5F"/>
    <w:rsid w:val="008200A9"/>
    <w:rsid w:val="008559F2"/>
    <w:rsid w:val="008E0F4A"/>
    <w:rsid w:val="009D222E"/>
    <w:rsid w:val="009E7DFB"/>
    <w:rsid w:val="00A135F7"/>
    <w:rsid w:val="00A24604"/>
    <w:rsid w:val="00A75231"/>
    <w:rsid w:val="00A90735"/>
    <w:rsid w:val="00AF3346"/>
    <w:rsid w:val="00BE4CA3"/>
    <w:rsid w:val="00C22EB4"/>
    <w:rsid w:val="00CB4C78"/>
    <w:rsid w:val="00D87C57"/>
    <w:rsid w:val="00E946EE"/>
    <w:rsid w:val="00F3086F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D222E"/>
    <w:pPr>
      <w:numPr>
        <w:numId w:val="2"/>
      </w:numPr>
    </w:pPr>
  </w:style>
  <w:style w:type="paragraph" w:customStyle="1" w:styleId="VMLuettelonkappaletyyppi">
    <w:name w:val="VM_Luettelon kappaletyyppi"/>
    <w:basedOn w:val="VMleipteksti"/>
    <w:qFormat/>
    <w:rsid w:val="009D222E"/>
    <w:pPr>
      <w:numPr>
        <w:numId w:val="3"/>
      </w:numPr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9D222E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9D222E"/>
    <w:pPr>
      <w:spacing w:before="320" w:after="200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9D222E"/>
    <w:pPr>
      <w:spacing w:before="320" w:after="200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9D222E"/>
    <w:pPr>
      <w:numPr>
        <w:numId w:val="5"/>
      </w:numPr>
      <w:ind w:left="227" w:hanging="227"/>
    </w:pPr>
  </w:style>
  <w:style w:type="paragraph" w:customStyle="1" w:styleId="VMOtsikkonum2">
    <w:name w:val="VM_Otsikko_num 2"/>
    <w:basedOn w:val="VMOtsikko2"/>
    <w:next w:val="VMleipteksti"/>
    <w:qFormat/>
    <w:rsid w:val="009D222E"/>
    <w:pPr>
      <w:numPr>
        <w:ilvl w:val="1"/>
        <w:numId w:val="7"/>
      </w:numPr>
      <w:ind w:left="397" w:hanging="397"/>
    </w:pPr>
  </w:style>
  <w:style w:type="paragraph" w:customStyle="1" w:styleId="VMOtsikkonum3">
    <w:name w:val="VM_Otsikko_num 3"/>
    <w:basedOn w:val="VMOtsikko3"/>
    <w:next w:val="VMleipteksti"/>
    <w:qFormat/>
    <w:rsid w:val="009D222E"/>
    <w:pPr>
      <w:numPr>
        <w:ilvl w:val="2"/>
        <w:numId w:val="7"/>
      </w:numPr>
      <w:ind w:left="567" w:hanging="567"/>
      <w:outlineLvl w:val="2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0F4A"/>
    <w:rPr>
      <w:sz w:val="24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Salonen</dc:creator>
  <cp:lastModifiedBy>Ville Salonen</cp:lastModifiedBy>
  <cp:revision>2</cp:revision>
  <dcterms:created xsi:type="dcterms:W3CDTF">2013-01-09T12:54:00Z</dcterms:created>
  <dcterms:modified xsi:type="dcterms:W3CDTF">2013-01-09T13:51:00Z</dcterms:modified>
</cp:coreProperties>
</file>