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B01" w:rsidRDefault="00985B01" w:rsidP="00A9476D">
      <w:pPr>
        <w:rPr>
          <w:szCs w:val="23"/>
        </w:rPr>
      </w:pPr>
      <w:r>
        <w:rPr>
          <w:szCs w:val="23"/>
        </w:rPr>
        <w:t>Ympäristöministeriö</w:t>
      </w:r>
    </w:p>
    <w:p w:rsidR="00017354" w:rsidRDefault="00976310" w:rsidP="00017354">
      <w:hyperlink r:id="rId8" w:history="1">
        <w:r w:rsidR="00DB7C05" w:rsidRPr="00D430CC">
          <w:rPr>
            <w:rStyle w:val="Hyperlinkki"/>
          </w:rPr>
          <w:t>kirjaamo@ym.fi</w:t>
        </w:r>
      </w:hyperlink>
    </w:p>
    <w:p w:rsidR="00017354" w:rsidRDefault="00017354" w:rsidP="00017354"/>
    <w:p w:rsidR="008B0E08" w:rsidRDefault="008B0E08" w:rsidP="00017354">
      <w:bookmarkStart w:id="0" w:name="_GoBack"/>
      <w:bookmarkEnd w:id="0"/>
    </w:p>
    <w:p w:rsidR="008B0E08" w:rsidRDefault="008B0E08" w:rsidP="00017354"/>
    <w:p w:rsidR="00017354" w:rsidRPr="006F07C6" w:rsidRDefault="00976310" w:rsidP="00976310">
      <w:pPr>
        <w:ind w:left="1304" w:hanging="1304"/>
        <w:rPr>
          <w:sz w:val="24"/>
          <w:szCs w:val="24"/>
        </w:rPr>
      </w:pPr>
      <w:r>
        <w:rPr>
          <w:sz w:val="24"/>
          <w:szCs w:val="24"/>
        </w:rPr>
        <w:t>ASIA</w:t>
      </w:r>
      <w:r>
        <w:rPr>
          <w:sz w:val="24"/>
          <w:szCs w:val="24"/>
        </w:rPr>
        <w:tab/>
      </w:r>
      <w:r w:rsidR="00017354" w:rsidRPr="006F07C6">
        <w:rPr>
          <w:sz w:val="24"/>
          <w:szCs w:val="24"/>
        </w:rPr>
        <w:t xml:space="preserve">Lausunto luonnoksesta </w:t>
      </w:r>
      <w:r w:rsidR="00DB7C05" w:rsidRPr="006F07C6">
        <w:rPr>
          <w:sz w:val="24"/>
          <w:szCs w:val="24"/>
        </w:rPr>
        <w:t>hallituksen esitykseksi maankäyttö-ja rakennuslain muuttamisesta, valtioneuvoston asetukseksi maankäyttö- ja rakennusasetuksen eräiden sääntöjen kumoamisesta sekä ympäristöministeriö as</w:t>
      </w:r>
      <w:r w:rsidR="000F47B1" w:rsidRPr="006F07C6">
        <w:rPr>
          <w:sz w:val="24"/>
          <w:szCs w:val="24"/>
        </w:rPr>
        <w:t>e</w:t>
      </w:r>
      <w:r w:rsidR="00DB7C05" w:rsidRPr="006F07C6">
        <w:rPr>
          <w:sz w:val="24"/>
          <w:szCs w:val="24"/>
        </w:rPr>
        <w:t>tukseksi asuin-, majoitus- ja työtiloista (YM026:00/2017).</w:t>
      </w:r>
    </w:p>
    <w:p w:rsidR="00A9476D" w:rsidRPr="006F07C6" w:rsidRDefault="00A9476D" w:rsidP="00017354">
      <w:pPr>
        <w:rPr>
          <w:sz w:val="24"/>
          <w:szCs w:val="24"/>
        </w:rPr>
      </w:pPr>
    </w:p>
    <w:p w:rsidR="00017354" w:rsidRPr="006F07C6" w:rsidRDefault="00017354" w:rsidP="007F4011">
      <w:pPr>
        <w:pStyle w:val="Leipteksti1"/>
        <w:rPr>
          <w:sz w:val="24"/>
          <w:szCs w:val="24"/>
        </w:rPr>
      </w:pPr>
    </w:p>
    <w:p w:rsidR="00D12E53" w:rsidRPr="00AE48DE" w:rsidRDefault="00D12E53" w:rsidP="007F4011">
      <w:pPr>
        <w:pStyle w:val="Leipteksti1"/>
        <w:rPr>
          <w:sz w:val="24"/>
          <w:szCs w:val="24"/>
        </w:rPr>
      </w:pPr>
      <w:r w:rsidRPr="00AE48DE">
        <w:rPr>
          <w:sz w:val="24"/>
          <w:szCs w:val="24"/>
        </w:rPr>
        <w:t xml:space="preserve">Rakennusteollisuus </w:t>
      </w:r>
      <w:r w:rsidR="00E004B9" w:rsidRPr="00AE48DE">
        <w:rPr>
          <w:sz w:val="24"/>
          <w:szCs w:val="24"/>
        </w:rPr>
        <w:t xml:space="preserve">RT ry </w:t>
      </w:r>
      <w:r w:rsidRPr="00AE48DE">
        <w:rPr>
          <w:sz w:val="24"/>
          <w:szCs w:val="24"/>
        </w:rPr>
        <w:t xml:space="preserve">haluaa kiittää mahdollisuudesta lausua </w:t>
      </w:r>
      <w:r w:rsidR="00DB7C05">
        <w:rPr>
          <w:sz w:val="24"/>
          <w:szCs w:val="24"/>
        </w:rPr>
        <w:t xml:space="preserve">yllä mainituista </w:t>
      </w:r>
      <w:r w:rsidRPr="00AE48DE">
        <w:rPr>
          <w:sz w:val="24"/>
          <w:szCs w:val="24"/>
        </w:rPr>
        <w:t>esityks</w:t>
      </w:r>
      <w:r w:rsidR="00DB7C05">
        <w:rPr>
          <w:sz w:val="24"/>
          <w:szCs w:val="24"/>
        </w:rPr>
        <w:t>i</w:t>
      </w:r>
      <w:r w:rsidRPr="00AE48DE">
        <w:rPr>
          <w:sz w:val="24"/>
          <w:szCs w:val="24"/>
        </w:rPr>
        <w:t>stä.</w:t>
      </w:r>
    </w:p>
    <w:p w:rsidR="004E5513" w:rsidRDefault="004E5513" w:rsidP="0075470F">
      <w:pPr>
        <w:pStyle w:val="Leipteksti1"/>
        <w:ind w:left="0"/>
        <w:rPr>
          <w:sz w:val="24"/>
          <w:szCs w:val="24"/>
        </w:rPr>
      </w:pPr>
    </w:p>
    <w:p w:rsidR="000F47B1" w:rsidRDefault="000F47B1" w:rsidP="0075470F">
      <w:pPr>
        <w:pStyle w:val="Leipteksti1"/>
        <w:ind w:left="0"/>
        <w:rPr>
          <w:sz w:val="24"/>
          <w:szCs w:val="24"/>
        </w:rPr>
      </w:pPr>
      <w:r>
        <w:rPr>
          <w:sz w:val="24"/>
          <w:szCs w:val="24"/>
        </w:rPr>
        <w:t>Yleistä</w:t>
      </w:r>
    </w:p>
    <w:p w:rsidR="006F07C6" w:rsidRDefault="000F47B1" w:rsidP="000F47B1">
      <w:pPr>
        <w:pStyle w:val="Leipteksti1"/>
        <w:ind w:firstLine="4"/>
        <w:rPr>
          <w:sz w:val="24"/>
          <w:szCs w:val="24"/>
        </w:rPr>
      </w:pPr>
      <w:r>
        <w:rPr>
          <w:sz w:val="24"/>
          <w:szCs w:val="24"/>
        </w:rPr>
        <w:t xml:space="preserve">Lausunnolla olevissa esityksissä on uudet säännökset maankäyttö-ja rakennuslain muutoksista asetuksenantovaltuuksiin liittyen (MRL 117j ja MRL 117k), joilla mahdollistetaan ympäristöministeriön asetuksen antaminen liittyen asuin-, majoitus-, työ – ja kokoontumistiloihin liittyen. </w:t>
      </w:r>
    </w:p>
    <w:p w:rsidR="006F07C6" w:rsidRDefault="006F07C6" w:rsidP="000F47B1">
      <w:pPr>
        <w:pStyle w:val="Leipteksti1"/>
        <w:ind w:firstLine="4"/>
        <w:rPr>
          <w:sz w:val="24"/>
          <w:szCs w:val="24"/>
        </w:rPr>
      </w:pPr>
    </w:p>
    <w:p w:rsidR="008D32D5" w:rsidRDefault="000F47B1" w:rsidP="000F47B1">
      <w:pPr>
        <w:pStyle w:val="Leipteksti1"/>
        <w:ind w:firstLine="4"/>
        <w:rPr>
          <w:sz w:val="24"/>
          <w:szCs w:val="24"/>
        </w:rPr>
      </w:pPr>
      <w:r>
        <w:rPr>
          <w:sz w:val="24"/>
          <w:szCs w:val="24"/>
        </w:rPr>
        <w:t>Lisäksi lausuntoa pyydetään esityksistä liittyen maankäyttö-ja rakennuslain säännöksiin koskien rakennusta (MRL 113§), kerrosalaa (</w:t>
      </w:r>
      <w:r w:rsidR="008D32D5">
        <w:rPr>
          <w:sz w:val="24"/>
          <w:szCs w:val="24"/>
        </w:rPr>
        <w:t xml:space="preserve">MRL </w:t>
      </w:r>
      <w:r>
        <w:rPr>
          <w:sz w:val="24"/>
          <w:szCs w:val="24"/>
        </w:rPr>
        <w:t xml:space="preserve">115§) ja rakennusluvan edellytyksistä asemakaava-alueella </w:t>
      </w:r>
      <w:r w:rsidR="008D32D5">
        <w:rPr>
          <w:sz w:val="24"/>
          <w:szCs w:val="24"/>
        </w:rPr>
        <w:t>(MRL 135§). Edelleen esitys sisältää säännökset maankäyttö- ja rakennusasetuksen eräiden säännösten kumoamisesta.</w:t>
      </w:r>
    </w:p>
    <w:p w:rsidR="008D32D5" w:rsidRDefault="008D32D5" w:rsidP="000F47B1">
      <w:pPr>
        <w:pStyle w:val="Leipteksti1"/>
        <w:ind w:firstLine="4"/>
        <w:rPr>
          <w:sz w:val="24"/>
          <w:szCs w:val="24"/>
        </w:rPr>
      </w:pPr>
    </w:p>
    <w:p w:rsidR="00501CDB" w:rsidRDefault="00501CDB" w:rsidP="000F47B1">
      <w:pPr>
        <w:pStyle w:val="Leipteksti1"/>
        <w:ind w:firstLine="4"/>
        <w:rPr>
          <w:sz w:val="24"/>
          <w:szCs w:val="24"/>
        </w:rPr>
      </w:pPr>
      <w:r>
        <w:rPr>
          <w:sz w:val="24"/>
          <w:szCs w:val="24"/>
        </w:rPr>
        <w:t>Esityksen kannalta merkityksellisin on kerrosalaa koskeva MRL 115§ muutos, joka sallii rakennusoikeuden ylittämisen väestösuojien rakentamiseen tarvittavan pinta-alan osalta. Lisäksi ehdotus sisältää säännökset paksujen ulkoseinien ja huoneistoa rajaavien seinien rajaamisen rakennusoikeuteen laskettavan tilan ulkopuolelle ja sallittaisiin rakennusoikeuden ylitys taloteknisten järjestelmien edellyttämien kuilujen ja hormien osalta.</w:t>
      </w:r>
    </w:p>
    <w:p w:rsidR="00501CDB" w:rsidRDefault="00501CDB" w:rsidP="000F47B1">
      <w:pPr>
        <w:pStyle w:val="Leipteksti1"/>
        <w:ind w:firstLine="4"/>
        <w:rPr>
          <w:sz w:val="24"/>
          <w:szCs w:val="24"/>
        </w:rPr>
      </w:pPr>
    </w:p>
    <w:p w:rsidR="000F47B1" w:rsidRDefault="008D32D5" w:rsidP="000F47B1">
      <w:pPr>
        <w:pStyle w:val="Leipteksti1"/>
        <w:ind w:firstLine="4"/>
        <w:rPr>
          <w:sz w:val="24"/>
          <w:szCs w:val="24"/>
        </w:rPr>
      </w:pPr>
      <w:r>
        <w:rPr>
          <w:sz w:val="24"/>
          <w:szCs w:val="24"/>
        </w:rPr>
        <w:t>Edelleen lausuntoa pyydetään ympäristöministeriön asetuksesta asuin-, majoitus- ja työtiloista, jolla korvataan ympäristöministeriön asetus asuntosuunnittelusta (G1 vuodelta 2004).</w:t>
      </w:r>
      <w:r w:rsidR="008B0E08">
        <w:rPr>
          <w:sz w:val="24"/>
          <w:szCs w:val="24"/>
        </w:rPr>
        <w:t xml:space="preserve"> Ympäristöministeriön asetuksenantovaltuus perustuu edellä esitettyyn uuteen MRL 117j säännökseen.</w:t>
      </w:r>
    </w:p>
    <w:p w:rsidR="008D32D5" w:rsidRDefault="008D32D5" w:rsidP="000F47B1">
      <w:pPr>
        <w:pStyle w:val="Leipteksti1"/>
        <w:ind w:firstLine="4"/>
        <w:rPr>
          <w:sz w:val="24"/>
          <w:szCs w:val="24"/>
        </w:rPr>
      </w:pPr>
    </w:p>
    <w:p w:rsidR="008D32D5" w:rsidRDefault="008D32D5" w:rsidP="000F47B1">
      <w:pPr>
        <w:pStyle w:val="Leipteksti1"/>
        <w:ind w:firstLine="4"/>
        <w:rPr>
          <w:sz w:val="24"/>
          <w:szCs w:val="24"/>
        </w:rPr>
      </w:pPr>
      <w:r>
        <w:rPr>
          <w:sz w:val="24"/>
          <w:szCs w:val="24"/>
        </w:rPr>
        <w:t>Toisaalta esitys sisäl</w:t>
      </w:r>
      <w:r w:rsidR="006F07C6">
        <w:rPr>
          <w:sz w:val="24"/>
          <w:szCs w:val="24"/>
        </w:rPr>
        <w:t xml:space="preserve">tää myös asetuksenantovaltuuden teknisistä ratkaisuista </w:t>
      </w:r>
      <w:r>
        <w:rPr>
          <w:sz w:val="24"/>
          <w:szCs w:val="24"/>
        </w:rPr>
        <w:t>liittyen matkaviestinten sisätilakuuluvuu</w:t>
      </w:r>
      <w:r w:rsidR="006F07C6">
        <w:rPr>
          <w:sz w:val="24"/>
          <w:szCs w:val="24"/>
        </w:rPr>
        <w:t>teen</w:t>
      </w:r>
      <w:r>
        <w:rPr>
          <w:sz w:val="24"/>
          <w:szCs w:val="24"/>
        </w:rPr>
        <w:t>.</w:t>
      </w:r>
    </w:p>
    <w:p w:rsidR="008D32D5" w:rsidRDefault="008D32D5" w:rsidP="000F47B1">
      <w:pPr>
        <w:pStyle w:val="Leipteksti1"/>
        <w:ind w:firstLine="4"/>
        <w:rPr>
          <w:sz w:val="24"/>
          <w:szCs w:val="24"/>
        </w:rPr>
      </w:pPr>
    </w:p>
    <w:p w:rsidR="008D32D5" w:rsidRDefault="008D32D5" w:rsidP="008D32D5">
      <w:pPr>
        <w:pStyle w:val="Leipteksti1"/>
        <w:ind w:firstLine="4"/>
        <w:rPr>
          <w:sz w:val="24"/>
          <w:szCs w:val="24"/>
        </w:rPr>
      </w:pPr>
    </w:p>
    <w:p w:rsidR="00DB7C05" w:rsidRPr="0028482C" w:rsidRDefault="00DB7C05" w:rsidP="0075470F">
      <w:pPr>
        <w:pStyle w:val="Leipteksti1"/>
        <w:ind w:left="0"/>
        <w:rPr>
          <w:b/>
          <w:sz w:val="24"/>
          <w:szCs w:val="24"/>
        </w:rPr>
      </w:pPr>
      <w:r w:rsidRPr="0028482C">
        <w:rPr>
          <w:b/>
          <w:sz w:val="24"/>
          <w:szCs w:val="24"/>
        </w:rPr>
        <w:lastRenderedPageBreak/>
        <w:t>Maankäyttö- ja rakennuslain muutos asuin- ja majoitus-, työ- ja kokoontumistiloja koskevista asetuksenantovaltuuksista</w:t>
      </w:r>
    </w:p>
    <w:p w:rsidR="00DB7C05" w:rsidRPr="0028482C" w:rsidRDefault="00DB7C05" w:rsidP="0075470F">
      <w:pPr>
        <w:pStyle w:val="Leipteksti1"/>
        <w:ind w:left="0"/>
        <w:rPr>
          <w:b/>
          <w:sz w:val="24"/>
          <w:szCs w:val="24"/>
        </w:rPr>
      </w:pPr>
    </w:p>
    <w:p w:rsidR="00BB7B8A" w:rsidRDefault="00BB7B8A" w:rsidP="00EB1C41">
      <w:pPr>
        <w:pStyle w:val="Leipteksti1"/>
        <w:ind w:firstLine="4"/>
        <w:rPr>
          <w:sz w:val="24"/>
          <w:szCs w:val="24"/>
        </w:rPr>
      </w:pPr>
      <w:r>
        <w:rPr>
          <w:sz w:val="24"/>
          <w:szCs w:val="24"/>
        </w:rPr>
        <w:t xml:space="preserve">Pidämme esitystä </w:t>
      </w:r>
      <w:r w:rsidR="008D32D5">
        <w:rPr>
          <w:sz w:val="24"/>
          <w:szCs w:val="24"/>
        </w:rPr>
        <w:t xml:space="preserve">laissa annettavista </w:t>
      </w:r>
      <w:r>
        <w:rPr>
          <w:sz w:val="24"/>
          <w:szCs w:val="24"/>
        </w:rPr>
        <w:t xml:space="preserve">asetuksenantovaltuuksista perusteltuna, jotta </w:t>
      </w:r>
      <w:r w:rsidR="00EB1C41">
        <w:rPr>
          <w:sz w:val="24"/>
          <w:szCs w:val="24"/>
        </w:rPr>
        <w:t>asetuksenantovaltuus perustuu lakiin.</w:t>
      </w:r>
    </w:p>
    <w:p w:rsidR="00DB7C05" w:rsidRPr="00DB7C05" w:rsidRDefault="00DB7C05" w:rsidP="0075470F">
      <w:pPr>
        <w:pStyle w:val="Leipteksti1"/>
        <w:ind w:left="0"/>
        <w:rPr>
          <w:sz w:val="24"/>
          <w:szCs w:val="24"/>
        </w:rPr>
      </w:pPr>
    </w:p>
    <w:p w:rsidR="00DB7C05" w:rsidRPr="0028482C" w:rsidRDefault="00DB7C05" w:rsidP="0075470F">
      <w:pPr>
        <w:pStyle w:val="Leipteksti1"/>
        <w:ind w:left="0"/>
        <w:rPr>
          <w:b/>
          <w:sz w:val="24"/>
          <w:szCs w:val="24"/>
        </w:rPr>
      </w:pPr>
      <w:r w:rsidRPr="0028482C">
        <w:rPr>
          <w:b/>
          <w:sz w:val="24"/>
          <w:szCs w:val="24"/>
        </w:rPr>
        <w:t>Laajennusta koskeva täsmennys rakennuksen määritelmää koskevaan MRL 113§:ään</w:t>
      </w:r>
    </w:p>
    <w:p w:rsidR="00DB7C05" w:rsidRDefault="00DB7C05" w:rsidP="0075470F">
      <w:pPr>
        <w:pStyle w:val="Leipteksti1"/>
        <w:ind w:left="0"/>
        <w:rPr>
          <w:sz w:val="24"/>
          <w:szCs w:val="24"/>
        </w:rPr>
      </w:pPr>
    </w:p>
    <w:p w:rsidR="00DB7C05" w:rsidRDefault="00F106DF" w:rsidP="00F106DF">
      <w:pPr>
        <w:pStyle w:val="Leipteksti1"/>
        <w:ind w:firstLine="4"/>
        <w:rPr>
          <w:sz w:val="24"/>
          <w:szCs w:val="24"/>
        </w:rPr>
      </w:pPr>
      <w:r>
        <w:rPr>
          <w:sz w:val="24"/>
          <w:szCs w:val="24"/>
        </w:rPr>
        <w:t xml:space="preserve">Esityksen kannalta hyvää on se, että se johtaa yhteneväisiin tulkintoihin esimerkiksi rakennusvalvontavirastoissa. Toisaalta säännös ei anna jatkossa mahdollisuutta joustaville tulkinnoille. </w:t>
      </w:r>
    </w:p>
    <w:p w:rsidR="00DB7C05" w:rsidRPr="00DB7C05" w:rsidRDefault="00DB7C05" w:rsidP="0075470F">
      <w:pPr>
        <w:pStyle w:val="Leipteksti1"/>
        <w:ind w:left="0"/>
        <w:rPr>
          <w:sz w:val="24"/>
          <w:szCs w:val="24"/>
        </w:rPr>
      </w:pPr>
    </w:p>
    <w:p w:rsidR="00DB7C05" w:rsidRPr="0028482C" w:rsidRDefault="00DB7C05" w:rsidP="0075470F">
      <w:pPr>
        <w:pStyle w:val="Leipteksti1"/>
        <w:ind w:left="0"/>
        <w:rPr>
          <w:b/>
          <w:sz w:val="24"/>
          <w:szCs w:val="24"/>
        </w:rPr>
      </w:pPr>
      <w:r w:rsidRPr="0028482C">
        <w:rPr>
          <w:b/>
          <w:sz w:val="24"/>
          <w:szCs w:val="24"/>
        </w:rPr>
        <w:t>Muutokset kerrosalaa koskevaan MRL 115§:ään</w:t>
      </w:r>
    </w:p>
    <w:p w:rsidR="00DB7C05" w:rsidRDefault="00DB7C05" w:rsidP="0075470F">
      <w:pPr>
        <w:pStyle w:val="Leipteksti1"/>
        <w:ind w:left="0"/>
        <w:rPr>
          <w:sz w:val="24"/>
          <w:szCs w:val="24"/>
        </w:rPr>
      </w:pPr>
    </w:p>
    <w:p w:rsidR="00903582" w:rsidRDefault="0015408B" w:rsidP="00903582">
      <w:pPr>
        <w:ind w:left="1304"/>
      </w:pPr>
      <w:r>
        <w:t>Huoneistoa rajaavien 180 mm seinäpaksuuksien ylityksen, kuilujen, hormien ja k</w:t>
      </w:r>
      <w:r w:rsidR="00DB7C05">
        <w:t xml:space="preserve">anavistojen jättäminen pois rakennuksen kerrosalan laskemisesta on </w:t>
      </w:r>
      <w:r w:rsidR="00903582">
        <w:t xml:space="preserve">mielestämme </w:t>
      </w:r>
      <w:r w:rsidR="00DB7C05">
        <w:t>erittäin kannatettava ajatus</w:t>
      </w:r>
      <w:r w:rsidR="00903582">
        <w:t>.</w:t>
      </w:r>
      <w:r>
        <w:t xml:space="preserve"> </w:t>
      </w:r>
      <w:r w:rsidR="00903582">
        <w:t>Kana</w:t>
      </w:r>
      <w:r w:rsidR="00DB7C05">
        <w:t xml:space="preserve">vistoja ei ole enää välttämättä tarkoitus mitoittaa minimimäärään, vaan niistä voidaan tehdä tarpeen niin vaatiessa isompia niin asennuksen kuin huollonkin helpottamiseksi. </w:t>
      </w:r>
      <w:r>
        <w:t>Toisaalta esitys on parannus siihen, että voidaan toteuttaa tavanomaiselle koneelliselle ilmanvaihdolle vaihtoehtoisia ratkaisuja.</w:t>
      </w:r>
    </w:p>
    <w:p w:rsidR="0015408B" w:rsidRDefault="0015408B" w:rsidP="00903582">
      <w:pPr>
        <w:ind w:left="1304"/>
      </w:pPr>
    </w:p>
    <w:p w:rsidR="00F106DF" w:rsidRDefault="00DB7C05" w:rsidP="00903582">
      <w:pPr>
        <w:ind w:left="1304"/>
      </w:pPr>
      <w:r>
        <w:t xml:space="preserve">Väestönsuojien osalta on valitettavaa, että niitä edelleen joudutaan </w:t>
      </w:r>
      <w:r w:rsidR="00F106DF">
        <w:t xml:space="preserve">Suomessa </w:t>
      </w:r>
      <w:r>
        <w:t>laajassa mittakaavassa rakentamaan</w:t>
      </w:r>
      <w:r w:rsidR="007E2B39">
        <w:t xml:space="preserve"> eikä helpotuksia ole tullut</w:t>
      </w:r>
      <w:r w:rsidR="00F106DF">
        <w:t xml:space="preserve"> pääministeri Juha Sipilän hallitusohjelman kirjauksesta huolimatta. </w:t>
      </w:r>
    </w:p>
    <w:p w:rsidR="00F106DF" w:rsidRDefault="00F106DF" w:rsidP="00903582">
      <w:pPr>
        <w:ind w:left="1304"/>
      </w:pPr>
    </w:p>
    <w:p w:rsidR="00DB7C05" w:rsidRDefault="00F106DF" w:rsidP="00903582">
      <w:pPr>
        <w:ind w:left="1304"/>
      </w:pPr>
      <w:r>
        <w:t xml:space="preserve">Pidämme erittäin hyvänä, että väestönsuojien </w:t>
      </w:r>
      <w:r w:rsidR="00DB7C05">
        <w:t>vaatima lisätila ei enää vähennä rakennuksen kerrosalaa.</w:t>
      </w:r>
      <w:r w:rsidR="00501CDB">
        <w:t xml:space="preserve"> Tältä osin kuitenkin todettakoon, että </w:t>
      </w:r>
      <w:r w:rsidR="00E54D75">
        <w:t>usealla paikkakunnalla em. käytäntö koskee jo kaikkia maanpäällisiä väestönsuojia. Tältä osin säännös onkin selventävä.</w:t>
      </w:r>
    </w:p>
    <w:p w:rsidR="00DB7C05" w:rsidRDefault="00DB7C05" w:rsidP="00DB7C05"/>
    <w:p w:rsidR="00DB7C05" w:rsidRPr="0028482C" w:rsidRDefault="00DB7C05" w:rsidP="00DB7C05">
      <w:pPr>
        <w:rPr>
          <w:b/>
        </w:rPr>
      </w:pPr>
      <w:r w:rsidRPr="0028482C">
        <w:rPr>
          <w:b/>
        </w:rPr>
        <w:t>MRL 117§</w:t>
      </w:r>
      <w:r w:rsidR="00BB7B8A" w:rsidRPr="0028482C">
        <w:rPr>
          <w:b/>
        </w:rPr>
        <w:t>j Asuin-, majoitus- ja työtilat</w:t>
      </w:r>
    </w:p>
    <w:p w:rsidR="00903582" w:rsidRDefault="00903582" w:rsidP="00DB7C05"/>
    <w:p w:rsidR="00DB7C05" w:rsidRDefault="00DB7C05" w:rsidP="00DB7C05"/>
    <w:p w:rsidR="00BB7B8A" w:rsidRDefault="00BB7B8A" w:rsidP="00BB7B8A">
      <w:pPr>
        <w:ind w:firstLine="1304"/>
      </w:pPr>
      <w:r>
        <w:t>Matkaviestinten kuuluvuus</w:t>
      </w:r>
    </w:p>
    <w:p w:rsidR="00BB7B8A" w:rsidRDefault="00BB7B8A" w:rsidP="00DB7C05"/>
    <w:p w:rsidR="00424721" w:rsidRDefault="00DB7C05" w:rsidP="00903582">
      <w:pPr>
        <w:ind w:left="1304"/>
      </w:pPr>
      <w:r>
        <w:t xml:space="preserve">Matkaviestinverkkojen kuuluvuus on ollut julkisuudessa esillä jo usean vuoden ajan. Kuuluvuusongelma ei ole </w:t>
      </w:r>
      <w:r w:rsidR="00424721">
        <w:t xml:space="preserve">erityisen </w:t>
      </w:r>
      <w:r>
        <w:t xml:space="preserve">yleinen, mutta osassa asuinkerrostaloja on yksittäisiä kuuluvuusongelmia, joka voi pahimmillaan </w:t>
      </w:r>
      <w:r w:rsidR="00424721">
        <w:t xml:space="preserve">kuitenkin </w:t>
      </w:r>
      <w:r>
        <w:t>johtaa hätätilanteessa siihen, että hätäviestiä ei saa</w:t>
      </w:r>
      <w:r w:rsidR="00424721">
        <w:t>da</w:t>
      </w:r>
      <w:r>
        <w:t xml:space="preserve"> lähetettyä. </w:t>
      </w:r>
      <w:r w:rsidR="0015408B">
        <w:t xml:space="preserve">On ilmennyt, että on operaattoreita, joiden verkko ei kuulu jossain rakennuksissa, vaikka muiden operaattoreiden verkot kuuluvat. </w:t>
      </w:r>
      <w:r>
        <w:t xml:space="preserve">Ongelma ei koske </w:t>
      </w:r>
      <w:r w:rsidR="00424721">
        <w:t xml:space="preserve">juurikaan </w:t>
      </w:r>
      <w:r>
        <w:t xml:space="preserve">toimistoja tai julkisia rakennuksia, koska niihin rakennetaan sisäinen antenniverkko jo rakennusvaiheessa. </w:t>
      </w:r>
      <w:r w:rsidR="0015408B">
        <w:t>Matkapuhelinverkon kuuluvuus riippuu paitsi käytetyistä rakenteista myös operaattoreiden tukiasemien sijoitusetäisyyksistä ja tehoista.</w:t>
      </w:r>
    </w:p>
    <w:p w:rsidR="00424721" w:rsidRDefault="00424721" w:rsidP="00903582">
      <w:pPr>
        <w:ind w:left="1304"/>
      </w:pPr>
    </w:p>
    <w:p w:rsidR="00DB7C05" w:rsidRDefault="00DB7C05" w:rsidP="00903582">
      <w:pPr>
        <w:ind w:left="1304"/>
      </w:pPr>
      <w:r>
        <w:t xml:space="preserve">Rakennusteollisuus </w:t>
      </w:r>
      <w:r w:rsidR="00424721">
        <w:t xml:space="preserve">RT </w:t>
      </w:r>
      <w:r>
        <w:t xml:space="preserve">ry selvitti asiaa yhdessä mm. </w:t>
      </w:r>
      <w:r w:rsidR="00424721">
        <w:t xml:space="preserve">Ympäristöministeriön </w:t>
      </w:r>
      <w:r>
        <w:t>ja alan muiden toimijoiden kanssa vuonna 2012, jonka tuloksena julkaistiin ohje tämän asian huomioon ot</w:t>
      </w:r>
      <w:r>
        <w:lastRenderedPageBreak/>
        <w:t xml:space="preserve">tamiseksi rakennushankkeessa. Rakennusteollisuus </w:t>
      </w:r>
      <w:r w:rsidR="00424721">
        <w:t xml:space="preserve">RT </w:t>
      </w:r>
      <w:r>
        <w:t xml:space="preserve">ry suosittelee jäsenyrityksilleen varautumista sisäisen antenniverkon rakentamiseen tekemällä putkivaraukset sähköpääkeskuksesta porraskäytäviin, jotta antennien asentamisen yhteydessä ei tarvitse </w:t>
      </w:r>
      <w:r w:rsidR="00424721">
        <w:t>tehdä r</w:t>
      </w:r>
      <w:r>
        <w:t>akennustöitä, vaan operaattori pääsee asentamaan antennit kaapeleineen porraskäytäviin ja tukiaseman sähköpääkeskukseen. Samalla suositellaan tilavarauksen jättämistä sähköpääkeskukseen operaattorin tukiasemaa varten.</w:t>
      </w:r>
    </w:p>
    <w:p w:rsidR="00DB7C05" w:rsidRDefault="00DB7C05" w:rsidP="00DB7C05"/>
    <w:p w:rsidR="00DB7C05" w:rsidRDefault="00DB7C05" w:rsidP="00903582">
      <w:pPr>
        <w:ind w:left="1304"/>
      </w:pPr>
      <w:r>
        <w:t>Nykyisiä 800 MHz:n 4g-verkkoja koskee verkkotoimilupaehto, jossa on vaatimus kohtuulliselle sisätilakuuluvuudelle. Ehto astui voimaan koskien Teliaa vuoden 2017 alusta ja Elisaa ja DNA:ta ehto alkaa koskea vuoden 2019 alusta. Viestintävirasto jätti joulukuussa 2016 lausunnolle suosituksen 218/2016 S: Kriteerit matkaviestinverkon peittoalueen määrittämiseksi. Kyseisellä suosituksella Viestintäviraston oli tarkoitus määritellä tarkemmin verkkotoimilupaehdon sisältöä. Lausuntoehdotuksessa sisäpeitto on määritelty seuraavasti: Televerkkopalvelut ovat ilman käyttäjille aiheutuvia lisäkustannuksia saatavilla vakituisessa asunnossa tai yrityksen toimipisteessä tavanomaisessa käyttöympäristössä.</w:t>
      </w:r>
    </w:p>
    <w:p w:rsidR="00DB7C05" w:rsidRDefault="00DB7C05" w:rsidP="00DB7C05"/>
    <w:p w:rsidR="00424721" w:rsidRDefault="00DB7C05" w:rsidP="00903582">
      <w:pPr>
        <w:ind w:left="1304"/>
      </w:pPr>
      <w:r>
        <w:t xml:space="preserve">Lausuntokierroksen jälkeen varsinaista </w:t>
      </w:r>
      <w:r w:rsidR="0015408B">
        <w:t xml:space="preserve">viestintäviraston </w:t>
      </w:r>
      <w:r>
        <w:t xml:space="preserve">suositusta ei ole kuitenkaan </w:t>
      </w:r>
      <w:r w:rsidR="008B0E08">
        <w:t xml:space="preserve">jostain syystä </w:t>
      </w:r>
      <w:r>
        <w:t>annettu</w:t>
      </w:r>
      <w:r w:rsidR="008B0E08">
        <w:t>.</w:t>
      </w:r>
      <w:r>
        <w:t xml:space="preserve"> Mielestämme matkaviestinverkon kuuluvuuden ongelmat pystyttäisiin selvittämään heti, mikäli Viestintävirasto antaisi suosituksensa ja sitä ryhdyttäisiin noudattamaan. On huomattava, että verkkotoimiluvan ehto sisätilapeitosta koskee jo nyt Teliaa, joten ongelmia ainakaan heidän verkkonsa osalta ei pitäisi olla. </w:t>
      </w:r>
    </w:p>
    <w:p w:rsidR="00424721" w:rsidRDefault="00424721" w:rsidP="00903582">
      <w:pPr>
        <w:ind w:left="1304"/>
      </w:pPr>
    </w:p>
    <w:p w:rsidR="00DB7C05" w:rsidRDefault="00424721" w:rsidP="00903582">
      <w:pPr>
        <w:ind w:left="1304"/>
      </w:pPr>
      <w:r>
        <w:t xml:space="preserve">Todettakoon, että ympäristöministeriö </w:t>
      </w:r>
      <w:r w:rsidR="00DB7C05">
        <w:t xml:space="preserve">järjesti keskustelutilaisuuden aiheesta 5.6.2017. Kyseisessä tilaisuudessa mm. Nokian tutkimuspäällikkö totesi, että tulevien 5g-sisäverkkojen osalta on erittäin hyvä, että ulkoseinät estävät signaalien pääsemisen rakennuksen ulkopuolelle, jotta verkot eivät häiritse toisiaan. Ulkoseinien muuttaminen nykyistä paremmin matkaviestinverkkoja läpäiseväksi vaikuttaisi myös heikentävästi energiatehokkuuteen ja ääniolosuhteisiin sekä olisi merkittävästi kalliimpaa kuin sisäverkon rakentaminen. Samaisessa tilaisuudessa LVM:n edustaja totesi, että verkkotoimilupien osalta ei voida vaatia ulkotilapeittoa rakennusten läheisyydessä. Kuitenkin </w:t>
      </w:r>
      <w:r>
        <w:t>LVM vaatii</w:t>
      </w:r>
      <w:r w:rsidR="00DB7C05">
        <w:t xml:space="preserve"> verkon sisätilapeittoa kiinteistön omistajalta verkkojen rakentamisen ollessa luvanvaraista, joiden ehtojen täyttymistä he itse valvovat. Kiinteistön omistajien ja rakentajien näkökulmasta yhtälö tuntuu erittäin vaikealta toteuttaa.</w:t>
      </w:r>
    </w:p>
    <w:p w:rsidR="00DB7C05" w:rsidRDefault="00DB7C05" w:rsidP="00DB7C05"/>
    <w:p w:rsidR="00DB7C05" w:rsidRDefault="00DB7C05" w:rsidP="00903582">
      <w:pPr>
        <w:ind w:left="1304"/>
      </w:pPr>
      <w:r>
        <w:t>Mikäli Viestintävirasto hoitaisi oman osuutensa verkkotoimilupaehtojen täyttämisessä, tätä ongelmaa ei enää pitäisi olla Telian verkon osalta ja vuoden 2019 alusta ei minkään verkon osalta. Tässä mielessä MRL 117§ j lisäys koskien hätäpuheluita on turha ja ainoastaan lisää säätelyä. Mutta mikäli Eduskunnan lausumasta johtuen asiaa on tässä yhteydessä säädettävä, niin ehdotamme, että YM voi omassa asetuksessaan pakottaa sisäverkon antenniputkitukset ja sähköpääkeskuksen tilavaraus pakolliseksi mahdollista sisäverkon rakentamista varten. Tämä myös mahdollistaa jatkossa uusien tekniikoiden käyttöönoton tukiasemaa ja mahdollisesti antenneja vaihtamalla. Tulevat 5g-verkot toimivat nykyisiä taajuuksia selvästi korkeammalla alueella (3,5 GHz ylöspäin), joten mahdolliset muutokset koskien 800 MHz verkon seinien läpäisyä varten ei auta mitään tulevaisuudessa, vaan silloin on joka tapauksessa rakennettava sisäinen antenniverkko.</w:t>
      </w:r>
    </w:p>
    <w:p w:rsidR="0015408B" w:rsidRDefault="0015408B" w:rsidP="00903582">
      <w:pPr>
        <w:ind w:left="1304"/>
      </w:pPr>
    </w:p>
    <w:p w:rsidR="00903582" w:rsidRDefault="0015408B" w:rsidP="0015408B">
      <w:pPr>
        <w:ind w:left="1304"/>
      </w:pPr>
      <w:r>
        <w:lastRenderedPageBreak/>
        <w:t>Edellä mainittuun perustuen pidämme jopa kohtuuttomana, että yksiselitteinen vaatimus velvoite koskee vain rakennuksia eikä operaattoreita. Vaatimukset tulisi esittää LVM:n valmistelemissa laeissa ja velvoittaa operaattoreita huolehtimaan riittävästä peittävyydestä.</w:t>
      </w:r>
    </w:p>
    <w:p w:rsidR="0015408B" w:rsidRPr="00BB7B8A" w:rsidRDefault="0015408B" w:rsidP="0015408B">
      <w:pPr>
        <w:ind w:left="1304"/>
      </w:pPr>
    </w:p>
    <w:p w:rsidR="00DB7C05" w:rsidRPr="0028482C" w:rsidRDefault="00903582" w:rsidP="0075470F">
      <w:pPr>
        <w:pStyle w:val="Leipteksti1"/>
        <w:ind w:left="0"/>
        <w:rPr>
          <w:b/>
          <w:sz w:val="24"/>
          <w:szCs w:val="24"/>
        </w:rPr>
      </w:pPr>
      <w:r w:rsidRPr="0028482C">
        <w:rPr>
          <w:b/>
          <w:sz w:val="24"/>
          <w:szCs w:val="24"/>
        </w:rPr>
        <w:t>Teknisluon</w:t>
      </w:r>
      <w:r w:rsidR="00DB7C05" w:rsidRPr="0028482C">
        <w:rPr>
          <w:b/>
          <w:sz w:val="24"/>
          <w:szCs w:val="24"/>
        </w:rPr>
        <w:t>teinen korjaus rakennusluvan edellytyksiä koskevaan 135§:ään</w:t>
      </w:r>
    </w:p>
    <w:p w:rsidR="00DB7C05" w:rsidRDefault="00DB7C05" w:rsidP="0075470F">
      <w:pPr>
        <w:pStyle w:val="Leipteksti1"/>
        <w:ind w:left="0"/>
        <w:rPr>
          <w:b/>
          <w:sz w:val="24"/>
          <w:szCs w:val="24"/>
        </w:rPr>
      </w:pPr>
    </w:p>
    <w:p w:rsidR="008B0E08" w:rsidRDefault="008B0E08" w:rsidP="008B0E08">
      <w:pPr>
        <w:pStyle w:val="Leipteksti1"/>
        <w:ind w:firstLine="4"/>
        <w:rPr>
          <w:b/>
          <w:sz w:val="24"/>
          <w:szCs w:val="24"/>
        </w:rPr>
      </w:pPr>
      <w:r w:rsidRPr="008B0E08">
        <w:rPr>
          <w:sz w:val="24"/>
          <w:szCs w:val="24"/>
        </w:rPr>
        <w:t xml:space="preserve">Esityksen mukaan sanamuoto </w:t>
      </w:r>
      <w:r>
        <w:rPr>
          <w:sz w:val="24"/>
          <w:szCs w:val="24"/>
        </w:rPr>
        <w:t xml:space="preserve">koskien rakennusluvan edellytyksiä </w:t>
      </w:r>
      <w:r w:rsidRPr="008B0E08">
        <w:rPr>
          <w:sz w:val="24"/>
          <w:szCs w:val="24"/>
        </w:rPr>
        <w:t>”noudatetaan soveltuvin osin” muuttuu ”on noudatettava</w:t>
      </w:r>
      <w:r>
        <w:rPr>
          <w:sz w:val="24"/>
          <w:szCs w:val="24"/>
        </w:rPr>
        <w:t>”</w:t>
      </w:r>
      <w:r w:rsidRPr="008B0E08">
        <w:rPr>
          <w:sz w:val="24"/>
          <w:szCs w:val="24"/>
        </w:rPr>
        <w:t xml:space="preserve"> sanamuotoon</w:t>
      </w:r>
      <w:r>
        <w:rPr>
          <w:b/>
          <w:sz w:val="24"/>
          <w:szCs w:val="24"/>
        </w:rPr>
        <w:t xml:space="preserve">. </w:t>
      </w:r>
    </w:p>
    <w:p w:rsidR="008B0E08" w:rsidRDefault="008B0E08" w:rsidP="008B0E08">
      <w:pPr>
        <w:pStyle w:val="Leipteksti1"/>
        <w:ind w:firstLine="4"/>
        <w:rPr>
          <w:b/>
          <w:sz w:val="24"/>
          <w:szCs w:val="24"/>
        </w:rPr>
      </w:pPr>
    </w:p>
    <w:p w:rsidR="008B0E08" w:rsidRPr="008B0E08" w:rsidRDefault="008B0E08" w:rsidP="008B0E08">
      <w:pPr>
        <w:pStyle w:val="Leipteksti1"/>
        <w:ind w:firstLine="4"/>
        <w:rPr>
          <w:sz w:val="24"/>
          <w:szCs w:val="24"/>
        </w:rPr>
      </w:pPr>
      <w:r w:rsidRPr="008B0E08">
        <w:rPr>
          <w:sz w:val="24"/>
          <w:szCs w:val="24"/>
        </w:rPr>
        <w:t>Pid</w:t>
      </w:r>
      <w:r>
        <w:rPr>
          <w:sz w:val="24"/>
          <w:szCs w:val="24"/>
        </w:rPr>
        <w:t>ämme täsmennystä kannatettavana ja selventävänä.</w:t>
      </w:r>
    </w:p>
    <w:p w:rsidR="00DB7C05" w:rsidRPr="0028482C" w:rsidRDefault="00DB7C05" w:rsidP="0075470F">
      <w:pPr>
        <w:pStyle w:val="Leipteksti1"/>
        <w:ind w:left="0"/>
        <w:rPr>
          <w:b/>
          <w:sz w:val="24"/>
          <w:szCs w:val="24"/>
        </w:rPr>
      </w:pPr>
    </w:p>
    <w:p w:rsidR="00DB7C05" w:rsidRPr="0028482C" w:rsidRDefault="00DB7C05" w:rsidP="0075470F">
      <w:pPr>
        <w:pStyle w:val="Leipteksti1"/>
        <w:ind w:left="0"/>
        <w:rPr>
          <w:b/>
          <w:sz w:val="24"/>
          <w:szCs w:val="24"/>
        </w:rPr>
      </w:pPr>
      <w:r w:rsidRPr="0028482C">
        <w:rPr>
          <w:b/>
          <w:sz w:val="24"/>
          <w:szCs w:val="24"/>
        </w:rPr>
        <w:t>Ympäristöministeriön asetu</w:t>
      </w:r>
      <w:r w:rsidR="0028482C">
        <w:rPr>
          <w:b/>
          <w:sz w:val="24"/>
          <w:szCs w:val="24"/>
        </w:rPr>
        <w:t>s</w:t>
      </w:r>
      <w:r w:rsidRPr="0028482C">
        <w:rPr>
          <w:b/>
          <w:sz w:val="24"/>
          <w:szCs w:val="24"/>
        </w:rPr>
        <w:t xml:space="preserve"> asuin-, majoitus- ja työtilojen suunnittelusta.</w:t>
      </w:r>
    </w:p>
    <w:p w:rsidR="00DB7C05" w:rsidRDefault="00DB7C05" w:rsidP="0075470F">
      <w:pPr>
        <w:pStyle w:val="Leipteksti1"/>
        <w:ind w:left="0"/>
        <w:rPr>
          <w:b/>
          <w:sz w:val="24"/>
          <w:szCs w:val="24"/>
        </w:rPr>
      </w:pPr>
    </w:p>
    <w:p w:rsidR="006F07C6" w:rsidRDefault="00BB7B8A" w:rsidP="006F07C6">
      <w:pPr>
        <w:pStyle w:val="Leipteksti1"/>
        <w:ind w:firstLine="4"/>
        <w:rPr>
          <w:sz w:val="24"/>
          <w:szCs w:val="24"/>
        </w:rPr>
      </w:pPr>
      <w:r w:rsidRPr="0028482C">
        <w:rPr>
          <w:sz w:val="24"/>
          <w:szCs w:val="24"/>
        </w:rPr>
        <w:t xml:space="preserve">Ympäristöministeriön asetuksella korvattaisiin nykyinen asuntosuunnittelusta annettu ympäristöministeriön Suomen Rakentamismääräyskokoelman (G1 vuodelta 2004). </w:t>
      </w:r>
      <w:r w:rsidR="006F07C6">
        <w:rPr>
          <w:sz w:val="24"/>
          <w:szCs w:val="24"/>
        </w:rPr>
        <w:t>N</w:t>
      </w:r>
      <w:r w:rsidR="00903582" w:rsidRPr="00903582">
        <w:rPr>
          <w:sz w:val="24"/>
          <w:szCs w:val="24"/>
        </w:rPr>
        <w:t>ähdäkse</w:t>
      </w:r>
      <w:r w:rsidR="006F07C6">
        <w:rPr>
          <w:sz w:val="24"/>
          <w:szCs w:val="24"/>
        </w:rPr>
        <w:t>mme</w:t>
      </w:r>
      <w:r w:rsidR="00903582" w:rsidRPr="00903582">
        <w:rPr>
          <w:sz w:val="24"/>
          <w:szCs w:val="24"/>
        </w:rPr>
        <w:t xml:space="preserve"> kyseessä on puhtaasti G1:n muutos asetukseksi. </w:t>
      </w:r>
    </w:p>
    <w:p w:rsidR="006F07C6" w:rsidRDefault="006F07C6" w:rsidP="006F07C6">
      <w:pPr>
        <w:pStyle w:val="Leipteksti1"/>
        <w:ind w:firstLine="4"/>
        <w:rPr>
          <w:sz w:val="24"/>
          <w:szCs w:val="24"/>
        </w:rPr>
      </w:pPr>
    </w:p>
    <w:p w:rsidR="00424721" w:rsidRDefault="00E4479C" w:rsidP="0015408B">
      <w:pPr>
        <w:pStyle w:val="Leipteksti1"/>
        <w:rPr>
          <w:sz w:val="24"/>
          <w:szCs w:val="24"/>
        </w:rPr>
      </w:pPr>
      <w:r>
        <w:rPr>
          <w:sz w:val="24"/>
          <w:szCs w:val="24"/>
        </w:rPr>
        <w:t>Emme kannata asetuksen 5 pykälän säännöstä siitä, että luoteen ja koillisen väliseen suuntaan avautuva huoneisto ei täyttäisi asumiselle asetettavia vaatimuksia. Mielestämme ko. säännös tulisi määrätä yksittäistapauksessa</w:t>
      </w:r>
      <w:r w:rsidR="00FA31E6">
        <w:rPr>
          <w:sz w:val="24"/>
          <w:szCs w:val="24"/>
        </w:rPr>
        <w:t xml:space="preserve"> rakennuskohtaisesti</w:t>
      </w:r>
      <w:r>
        <w:rPr>
          <w:sz w:val="24"/>
          <w:szCs w:val="24"/>
        </w:rPr>
        <w:t xml:space="preserve"> kaavassa. Muussa tapauksessa ilmansuunnan sääntely asetuksissa voi johtaa siihen, ettei kohdetta voi toteuttaa.</w:t>
      </w:r>
    </w:p>
    <w:p w:rsidR="00E4479C" w:rsidRDefault="00E4479C" w:rsidP="0015408B">
      <w:pPr>
        <w:pStyle w:val="Leipteksti1"/>
        <w:rPr>
          <w:sz w:val="24"/>
          <w:szCs w:val="24"/>
        </w:rPr>
      </w:pPr>
    </w:p>
    <w:p w:rsidR="000666FE" w:rsidRDefault="000666FE" w:rsidP="0075470F">
      <w:pPr>
        <w:pStyle w:val="Leipteksti1"/>
        <w:ind w:left="0"/>
        <w:rPr>
          <w:b/>
          <w:sz w:val="24"/>
          <w:szCs w:val="24"/>
        </w:rPr>
      </w:pPr>
    </w:p>
    <w:p w:rsidR="00BB7B8A" w:rsidRPr="00DB7C05" w:rsidRDefault="00BB7B8A" w:rsidP="0075470F">
      <w:pPr>
        <w:pStyle w:val="Leipteksti1"/>
        <w:ind w:left="0"/>
        <w:rPr>
          <w:b/>
          <w:sz w:val="24"/>
          <w:szCs w:val="24"/>
        </w:rPr>
      </w:pPr>
    </w:p>
    <w:p w:rsidR="00A9476D" w:rsidRPr="00DB25BA" w:rsidRDefault="00A9476D" w:rsidP="00A9476D">
      <w:pPr>
        <w:pStyle w:val="Leipteksti1"/>
        <w:ind w:left="0"/>
        <w:rPr>
          <w:b/>
          <w:sz w:val="24"/>
          <w:szCs w:val="24"/>
        </w:rPr>
      </w:pPr>
      <w:r w:rsidRPr="00DB25BA">
        <w:rPr>
          <w:b/>
          <w:sz w:val="24"/>
          <w:szCs w:val="24"/>
        </w:rPr>
        <w:tab/>
        <w:t>Rakennusteollisuus RT ry</w:t>
      </w:r>
    </w:p>
    <w:p w:rsidR="00A9476D" w:rsidRPr="00E004B9" w:rsidRDefault="00A9476D" w:rsidP="00E004B9">
      <w:pPr>
        <w:pStyle w:val="Leipteksti1"/>
      </w:pPr>
    </w:p>
    <w:p w:rsidR="00A9476D" w:rsidRPr="00E004B9" w:rsidRDefault="00A9476D" w:rsidP="00E004B9">
      <w:pPr>
        <w:pStyle w:val="Leipteksti1"/>
      </w:pPr>
    </w:p>
    <w:p w:rsidR="00A9476D" w:rsidRPr="00E004B9" w:rsidRDefault="00A9476D" w:rsidP="00E004B9">
      <w:pPr>
        <w:pStyle w:val="Leipteksti1"/>
      </w:pPr>
      <w:r w:rsidRPr="00E004B9">
        <w:t>Tarmo Pipatti</w:t>
      </w:r>
    </w:p>
    <w:p w:rsidR="00A9476D" w:rsidRPr="00E004B9" w:rsidRDefault="00A9476D" w:rsidP="00E004B9">
      <w:pPr>
        <w:pStyle w:val="Leipteksti1"/>
      </w:pPr>
      <w:r w:rsidRPr="00E004B9">
        <w:t>toimitusjohtaja</w:t>
      </w:r>
    </w:p>
    <w:sectPr w:rsidR="00A9476D" w:rsidRPr="00E004B9" w:rsidSect="004B485B">
      <w:headerReference w:type="even" r:id="rId9"/>
      <w:headerReference w:type="default" r:id="rId10"/>
      <w:footerReference w:type="default" r:id="rId11"/>
      <w:headerReference w:type="first" r:id="rId12"/>
      <w:footerReference w:type="first" r:id="rId13"/>
      <w:pgSz w:w="11906" w:h="16838" w:code="9"/>
      <w:pgMar w:top="680" w:right="851" w:bottom="1985" w:left="1134" w:header="68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BE" w:rsidRDefault="00A37DBE">
      <w:r>
        <w:separator/>
      </w:r>
    </w:p>
  </w:endnote>
  <w:endnote w:type="continuationSeparator" w:id="0">
    <w:p w:rsidR="00A37DBE" w:rsidRDefault="00A3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Pr="008A688F" w:rsidRDefault="00CB2A34" w:rsidP="008A688F">
    <w:pPr>
      <w:pStyle w:val="Alatunniste"/>
      <w:tabs>
        <w:tab w:val="left" w:pos="3402"/>
        <w:tab w:val="left" w:pos="5670"/>
        <w:tab w:val="left" w:pos="7655"/>
      </w:tabs>
      <w:spacing w:before="120"/>
      <w:rPr>
        <w:color w:val="003F7D"/>
        <w:spacing w:val="6"/>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D9" w:rsidRPr="00C50954" w:rsidRDefault="00FF6BD9" w:rsidP="00FF6BD9">
    <w:pPr>
      <w:pStyle w:val="Alatunniste"/>
      <w:pBdr>
        <w:bottom w:val="single" w:sz="4" w:space="1" w:color="003F7D"/>
      </w:pBdr>
      <w:jc w:val="right"/>
      <w:rPr>
        <w:color w:val="003F7D"/>
        <w:spacing w:val="6"/>
        <w:sz w:val="17"/>
        <w:szCs w:val="17"/>
      </w:rPr>
    </w:pPr>
  </w:p>
  <w:p w:rsidR="00FF6BD9" w:rsidRPr="00C50954" w:rsidRDefault="00FF6BD9" w:rsidP="00FF6BD9">
    <w:pPr>
      <w:pStyle w:val="Alatunniste"/>
      <w:tabs>
        <w:tab w:val="left" w:pos="3402"/>
        <w:tab w:val="left" w:pos="5897"/>
        <w:tab w:val="left" w:pos="7881"/>
      </w:tabs>
      <w:spacing w:before="240"/>
      <w:rPr>
        <w:b/>
        <w:color w:val="003F7D"/>
        <w:spacing w:val="6"/>
        <w:sz w:val="17"/>
        <w:szCs w:val="17"/>
      </w:rPr>
    </w:pPr>
    <w:r w:rsidRPr="00C50954">
      <w:rPr>
        <w:b/>
        <w:color w:val="003F7D"/>
        <w:spacing w:val="6"/>
        <w:sz w:val="17"/>
        <w:szCs w:val="17"/>
      </w:rPr>
      <w:t xml:space="preserve">Yhdessä yhteiskuntaa rakentaen: Talonrakennusteollisuus  </w:t>
    </w:r>
    <w:r w:rsidRPr="00C50954">
      <w:rPr>
        <w:b/>
        <w:color w:val="003F7D"/>
        <w:spacing w:val="6"/>
        <w:sz w:val="17"/>
        <w:szCs w:val="17"/>
      </w:rPr>
      <w:sym w:font="Wingdings" w:char="F09F"/>
    </w:r>
    <w:r w:rsidRPr="00C50954">
      <w:rPr>
        <w:b/>
        <w:color w:val="003F7D"/>
        <w:spacing w:val="6"/>
        <w:sz w:val="17"/>
        <w:szCs w:val="17"/>
      </w:rPr>
      <w:t xml:space="preserve">  Rakennustuoteteollisuus  </w:t>
    </w:r>
    <w:r w:rsidRPr="00C50954">
      <w:rPr>
        <w:b/>
        <w:color w:val="003F7D"/>
        <w:spacing w:val="6"/>
        <w:sz w:val="17"/>
        <w:szCs w:val="17"/>
      </w:rPr>
      <w:sym w:font="Wingdings" w:char="F09F"/>
    </w:r>
    <w:r w:rsidRPr="00C50954">
      <w:rPr>
        <w:b/>
        <w:color w:val="003F7D"/>
        <w:spacing w:val="6"/>
        <w:sz w:val="17"/>
        <w:szCs w:val="17"/>
      </w:rPr>
      <w:t xml:space="preserve">  Infra  </w:t>
    </w:r>
    <w:r w:rsidRPr="00C50954">
      <w:rPr>
        <w:b/>
        <w:color w:val="003F7D"/>
        <w:spacing w:val="6"/>
        <w:sz w:val="17"/>
        <w:szCs w:val="17"/>
      </w:rPr>
      <w:sym w:font="Wingdings" w:char="F09F"/>
    </w:r>
    <w:r w:rsidRPr="00C50954">
      <w:rPr>
        <w:b/>
        <w:color w:val="003F7D"/>
        <w:spacing w:val="6"/>
        <w:sz w:val="17"/>
        <w:szCs w:val="17"/>
      </w:rPr>
      <w:t xml:space="preserve"> Tekninen urakointi  </w:t>
    </w:r>
    <w:r w:rsidRPr="00C50954">
      <w:rPr>
        <w:b/>
        <w:color w:val="003F7D"/>
        <w:spacing w:val="6"/>
        <w:sz w:val="17"/>
        <w:szCs w:val="17"/>
      </w:rPr>
      <w:sym w:font="Wingdings" w:char="F09F"/>
    </w:r>
    <w:r w:rsidRPr="00C50954">
      <w:rPr>
        <w:b/>
        <w:color w:val="003F7D"/>
        <w:spacing w:val="6"/>
        <w:sz w:val="17"/>
        <w:szCs w:val="17"/>
      </w:rPr>
      <w:t xml:space="preserve">  Pinta</w:t>
    </w:r>
  </w:p>
  <w:p w:rsidR="00FF6BD9" w:rsidRPr="00C50954" w:rsidRDefault="00FF6BD9" w:rsidP="00FF6BD9">
    <w:pPr>
      <w:pStyle w:val="Alatunniste"/>
      <w:tabs>
        <w:tab w:val="left" w:pos="3402"/>
        <w:tab w:val="left" w:pos="5783"/>
        <w:tab w:val="left" w:pos="8051"/>
      </w:tabs>
      <w:spacing w:before="120"/>
      <w:rPr>
        <w:color w:val="003F7D"/>
        <w:spacing w:val="6"/>
        <w:sz w:val="17"/>
        <w:szCs w:val="17"/>
      </w:rPr>
    </w:pPr>
    <w:r w:rsidRPr="00C50954">
      <w:rPr>
        <w:color w:val="003F7D"/>
        <w:spacing w:val="6"/>
        <w:sz w:val="17"/>
        <w:szCs w:val="17"/>
      </w:rPr>
      <w:t>Rakennusteollisuus RT ry</w:t>
    </w:r>
    <w:r w:rsidRPr="00C50954">
      <w:rPr>
        <w:sz w:val="17"/>
        <w:szCs w:val="17"/>
      </w:rPr>
      <w:tab/>
    </w:r>
    <w:r w:rsidRPr="00C50954">
      <w:rPr>
        <w:color w:val="003F7D"/>
        <w:spacing w:val="6"/>
        <w:sz w:val="17"/>
        <w:szCs w:val="17"/>
      </w:rPr>
      <w:t>Y-tunnus 0215303-5</w:t>
    </w:r>
    <w:r w:rsidRPr="00C50954">
      <w:rPr>
        <w:color w:val="003F7D"/>
        <w:spacing w:val="6"/>
        <w:sz w:val="17"/>
        <w:szCs w:val="17"/>
      </w:rPr>
      <w:tab/>
      <w:t>puh. 09 12991</w:t>
    </w:r>
    <w:r w:rsidRPr="00C50954">
      <w:rPr>
        <w:color w:val="003F7D"/>
        <w:spacing w:val="6"/>
        <w:sz w:val="17"/>
        <w:szCs w:val="17"/>
      </w:rPr>
      <w:tab/>
      <w:t>faksi 09 628 264</w:t>
    </w:r>
  </w:p>
  <w:p w:rsidR="00CB2A34" w:rsidRPr="00C50954" w:rsidRDefault="00FF6BD9" w:rsidP="00FF6BD9">
    <w:pPr>
      <w:pStyle w:val="Alatunniste"/>
      <w:tabs>
        <w:tab w:val="left" w:pos="3402"/>
        <w:tab w:val="left" w:pos="5783"/>
        <w:tab w:val="left" w:pos="8051"/>
      </w:tabs>
      <w:rPr>
        <w:color w:val="003F7D"/>
        <w:spacing w:val="6"/>
        <w:sz w:val="17"/>
        <w:szCs w:val="17"/>
      </w:rPr>
    </w:pPr>
    <w:r w:rsidRPr="00C50954">
      <w:rPr>
        <w:color w:val="003F7D"/>
        <w:spacing w:val="6"/>
        <w:sz w:val="17"/>
        <w:szCs w:val="17"/>
      </w:rPr>
      <w:t xml:space="preserve">etunimi.sukunimi@rakennusteollisuus.fi </w:t>
    </w:r>
    <w:r w:rsidRPr="00C50954">
      <w:rPr>
        <w:color w:val="003F7D"/>
        <w:spacing w:val="6"/>
        <w:sz w:val="17"/>
        <w:szCs w:val="17"/>
      </w:rPr>
      <w:tab/>
      <w:t>www.rakennusteollisuus.fi</w:t>
    </w:r>
    <w:r w:rsidRPr="00C50954">
      <w:rPr>
        <w:color w:val="003F7D"/>
        <w:spacing w:val="6"/>
        <w:sz w:val="17"/>
        <w:szCs w:val="17"/>
      </w:rPr>
      <w:tab/>
      <w:t xml:space="preserve">PL 381 (Unioninkatu 14) </w:t>
    </w:r>
    <w:r w:rsidRPr="00C50954">
      <w:rPr>
        <w:color w:val="003F7D"/>
        <w:spacing w:val="6"/>
        <w:sz w:val="17"/>
        <w:szCs w:val="17"/>
      </w:rPr>
      <w:tab/>
      <w:t>00131 Helsinki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BE" w:rsidRDefault="00A37DBE">
      <w:r>
        <w:separator/>
      </w:r>
    </w:p>
  </w:footnote>
  <w:footnote w:type="continuationSeparator" w:id="0">
    <w:p w:rsidR="00A37DBE" w:rsidRDefault="00A37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Default="00CB2A34" w:rsidP="0005543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CB2A34" w:rsidRDefault="00CB2A34" w:rsidP="00B437C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Pr="00965F57" w:rsidRDefault="00CB2A34" w:rsidP="007C0142">
    <w:pPr>
      <w:pStyle w:val="Yltunniste"/>
      <w:tabs>
        <w:tab w:val="clear" w:pos="5216"/>
        <w:tab w:val="clear" w:pos="7825"/>
        <w:tab w:val="left" w:pos="9129"/>
      </w:tabs>
      <w:rPr>
        <w:noProof/>
        <w:szCs w:val="23"/>
      </w:rPr>
    </w:pPr>
    <w:r w:rsidRPr="00965F57">
      <w:rPr>
        <w:noProof/>
        <w:szCs w:val="23"/>
      </w:rPr>
      <w:tab/>
    </w:r>
    <w:r w:rsidRPr="00965F57">
      <w:rPr>
        <w:noProof/>
        <w:szCs w:val="23"/>
      </w:rPr>
      <w:fldChar w:fldCharType="begin"/>
    </w:r>
    <w:r w:rsidRPr="00965F57">
      <w:rPr>
        <w:noProof/>
        <w:szCs w:val="23"/>
      </w:rPr>
      <w:instrText xml:space="preserve"> PAGE  \* Arabic  \* MERGEFORMAT </w:instrText>
    </w:r>
    <w:r w:rsidRPr="00965F57">
      <w:rPr>
        <w:noProof/>
        <w:szCs w:val="23"/>
      </w:rPr>
      <w:fldChar w:fldCharType="separate"/>
    </w:r>
    <w:r w:rsidR="00976310">
      <w:rPr>
        <w:noProof/>
        <w:szCs w:val="23"/>
      </w:rPr>
      <w:t>4</w:t>
    </w:r>
    <w:r w:rsidRPr="00965F57">
      <w:rPr>
        <w:noProof/>
        <w:szCs w:val="23"/>
      </w:rPr>
      <w:fldChar w:fldCharType="end"/>
    </w:r>
    <w:r w:rsidRPr="00965F57">
      <w:rPr>
        <w:noProof/>
        <w:szCs w:val="23"/>
      </w:rPr>
      <w:t xml:space="preserve"> (</w:t>
    </w:r>
    <w:r w:rsidRPr="00965F57">
      <w:rPr>
        <w:noProof/>
        <w:szCs w:val="23"/>
      </w:rPr>
      <w:fldChar w:fldCharType="begin"/>
    </w:r>
    <w:r w:rsidRPr="00965F57">
      <w:rPr>
        <w:noProof/>
        <w:szCs w:val="23"/>
      </w:rPr>
      <w:instrText xml:space="preserve"> NUMPAGES  \* Arabic  \* MERGEFORMAT </w:instrText>
    </w:r>
    <w:r w:rsidRPr="00965F57">
      <w:rPr>
        <w:noProof/>
        <w:szCs w:val="23"/>
      </w:rPr>
      <w:fldChar w:fldCharType="separate"/>
    </w:r>
    <w:r w:rsidR="00976310">
      <w:rPr>
        <w:noProof/>
        <w:szCs w:val="23"/>
      </w:rPr>
      <w:t>4</w:t>
    </w:r>
    <w:r w:rsidRPr="00965F57">
      <w:rPr>
        <w:noProof/>
        <w:szCs w:val="23"/>
      </w:rPr>
      <w:fldChar w:fldCharType="end"/>
    </w:r>
    <w:r w:rsidRPr="00965F57">
      <w:rPr>
        <w:noProof/>
        <w:szCs w:val="23"/>
      </w:rPr>
      <w:t>)</w:t>
    </w:r>
  </w:p>
  <w:p w:rsidR="00CB2A34" w:rsidRPr="00965F57" w:rsidRDefault="00CB2A34" w:rsidP="00F37491">
    <w:pPr>
      <w:rPr>
        <w:noProof/>
        <w:szCs w:val="23"/>
      </w:rPr>
    </w:pPr>
  </w:p>
  <w:p w:rsidR="00CB2A34" w:rsidRPr="00965F57" w:rsidRDefault="00CB2A34" w:rsidP="00F37491">
    <w:pPr>
      <w:rPr>
        <w:noProof/>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Pr="00C50954" w:rsidRDefault="00E1495E" w:rsidP="00832C2D">
    <w:pPr>
      <w:pStyle w:val="Yltunniste"/>
      <w:tabs>
        <w:tab w:val="clear" w:pos="5216"/>
        <w:tab w:val="left" w:pos="5103"/>
      </w:tabs>
      <w:rPr>
        <w:noProof/>
        <w:szCs w:val="23"/>
      </w:rPr>
    </w:pPr>
    <w:r w:rsidRPr="00C50954">
      <w:rPr>
        <w:noProof/>
        <w:szCs w:val="23"/>
      </w:rPr>
      <w:drawing>
        <wp:anchor distT="0" distB="0" distL="114300" distR="114300" simplePos="0" relativeHeight="251658240" behindDoc="0" locked="0" layoutInCell="1" allowOverlap="1" wp14:anchorId="46FFA9FD" wp14:editId="59291C4F">
          <wp:simplePos x="0" y="0"/>
          <wp:positionH relativeFrom="column">
            <wp:posOffset>2924</wp:posOffset>
          </wp:positionH>
          <wp:positionV relativeFrom="page">
            <wp:posOffset>435935</wp:posOffset>
          </wp:positionV>
          <wp:extent cx="2231390" cy="373380"/>
          <wp:effectExtent l="0" t="0" r="0" b="7620"/>
          <wp:wrapNone/>
          <wp:docPr id="1" name="Kuva 1" descr="Macintosh HD:Users:janireinikainen:Desktop:130124_RT_tunnus_RGB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reinikainen:Desktop:130124_RT_tunnus_RGB_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390" cy="3733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CB2A34" w:rsidRPr="00C50954" w:rsidRDefault="00CB2A34" w:rsidP="00832C2D">
    <w:pPr>
      <w:pStyle w:val="Yltunniste"/>
      <w:tabs>
        <w:tab w:val="clear" w:pos="7825"/>
        <w:tab w:val="left" w:pos="9129"/>
      </w:tabs>
      <w:rPr>
        <w:noProof/>
        <w:szCs w:val="23"/>
      </w:rPr>
    </w:pPr>
    <w:r w:rsidRPr="00C50954">
      <w:rPr>
        <w:noProof/>
        <w:szCs w:val="23"/>
      </w:rPr>
      <w:tab/>
    </w:r>
    <w:r w:rsidR="00A9476D" w:rsidRPr="00A9476D">
      <w:rPr>
        <w:b/>
        <w:noProof/>
        <w:szCs w:val="23"/>
      </w:rPr>
      <w:t>Lausunto</w:t>
    </w:r>
    <w:r w:rsidRPr="00C50954">
      <w:rPr>
        <w:noProof/>
        <w:szCs w:val="23"/>
      </w:rPr>
      <w:tab/>
    </w:r>
    <w:r w:rsidRPr="00C50954">
      <w:rPr>
        <w:noProof/>
        <w:szCs w:val="23"/>
      </w:rPr>
      <w:fldChar w:fldCharType="begin"/>
    </w:r>
    <w:r w:rsidRPr="00C50954">
      <w:rPr>
        <w:noProof/>
        <w:szCs w:val="23"/>
      </w:rPr>
      <w:instrText xml:space="preserve"> PAGE  \* Arabic  \* MERGEFORMAT </w:instrText>
    </w:r>
    <w:r w:rsidRPr="00C50954">
      <w:rPr>
        <w:noProof/>
        <w:szCs w:val="23"/>
      </w:rPr>
      <w:fldChar w:fldCharType="separate"/>
    </w:r>
    <w:r w:rsidR="00976310">
      <w:rPr>
        <w:noProof/>
        <w:szCs w:val="23"/>
      </w:rPr>
      <w:t>1</w:t>
    </w:r>
    <w:r w:rsidRPr="00C50954">
      <w:rPr>
        <w:noProof/>
        <w:szCs w:val="23"/>
      </w:rPr>
      <w:fldChar w:fldCharType="end"/>
    </w:r>
    <w:r w:rsidRPr="00C50954">
      <w:rPr>
        <w:noProof/>
        <w:szCs w:val="23"/>
      </w:rPr>
      <w:t xml:space="preserve"> (</w:t>
    </w:r>
    <w:r w:rsidRPr="00C50954">
      <w:rPr>
        <w:noProof/>
        <w:szCs w:val="23"/>
      </w:rPr>
      <w:fldChar w:fldCharType="begin"/>
    </w:r>
    <w:r w:rsidRPr="00C50954">
      <w:rPr>
        <w:noProof/>
        <w:szCs w:val="23"/>
      </w:rPr>
      <w:instrText xml:space="preserve"> NUMPAGES  \* Arabic  \* MERGEFORMAT </w:instrText>
    </w:r>
    <w:r w:rsidRPr="00C50954">
      <w:rPr>
        <w:noProof/>
        <w:szCs w:val="23"/>
      </w:rPr>
      <w:fldChar w:fldCharType="separate"/>
    </w:r>
    <w:r w:rsidR="00976310">
      <w:rPr>
        <w:noProof/>
        <w:szCs w:val="23"/>
      </w:rPr>
      <w:t>4</w:t>
    </w:r>
    <w:r w:rsidRPr="00C50954">
      <w:rPr>
        <w:noProof/>
        <w:szCs w:val="23"/>
      </w:rPr>
      <w:fldChar w:fldCharType="end"/>
    </w:r>
    <w:r w:rsidRPr="00C50954">
      <w:rPr>
        <w:noProof/>
        <w:szCs w:val="23"/>
      </w:rPr>
      <w:t>)</w:t>
    </w:r>
  </w:p>
  <w:p w:rsidR="00CB2A34" w:rsidRPr="00C50954" w:rsidRDefault="00CB2A34" w:rsidP="00832C2D">
    <w:pPr>
      <w:pStyle w:val="Yltunniste"/>
      <w:tabs>
        <w:tab w:val="left" w:pos="9129"/>
      </w:tabs>
      <w:rPr>
        <w:noProof/>
        <w:szCs w:val="23"/>
      </w:rPr>
    </w:pPr>
  </w:p>
  <w:p w:rsidR="00CB2A34" w:rsidRPr="00C50954" w:rsidRDefault="00A9476D" w:rsidP="00832C2D">
    <w:pPr>
      <w:pStyle w:val="Yltunniste"/>
      <w:tabs>
        <w:tab w:val="left" w:pos="9129"/>
      </w:tabs>
      <w:rPr>
        <w:noProof/>
        <w:szCs w:val="23"/>
      </w:rPr>
    </w:pPr>
    <w:r>
      <w:rPr>
        <w:noProof/>
        <w:szCs w:val="23"/>
      </w:rPr>
      <w:t>Anu Kärkkäinen</w:t>
    </w:r>
    <w:r w:rsidR="0050612A">
      <w:rPr>
        <w:noProof/>
        <w:szCs w:val="23"/>
      </w:rPr>
      <w:t>/Jani Kemppainen</w:t>
    </w:r>
    <w:r w:rsidR="00B96F3E">
      <w:rPr>
        <w:noProof/>
        <w:szCs w:val="23"/>
      </w:rPr>
      <w:t xml:space="preserve"> </w:t>
    </w:r>
    <w:r w:rsidR="00CB2A34" w:rsidRPr="00C50954">
      <w:rPr>
        <w:noProof/>
        <w:szCs w:val="23"/>
      </w:rPr>
      <w:tab/>
    </w:r>
    <w:r w:rsidR="00DB7C05">
      <w:rPr>
        <w:noProof/>
        <w:szCs w:val="23"/>
      </w:rPr>
      <w:t>13.6.2017</w:t>
    </w:r>
  </w:p>
  <w:p w:rsidR="00CB2A34" w:rsidRPr="00C50954" w:rsidRDefault="00CB2A34" w:rsidP="00832C2D">
    <w:pPr>
      <w:pStyle w:val="Yltunniste"/>
      <w:tabs>
        <w:tab w:val="left" w:pos="9129"/>
      </w:tabs>
      <w:rPr>
        <w:noProof/>
        <w:szCs w:val="23"/>
      </w:rPr>
    </w:pPr>
  </w:p>
  <w:p w:rsidR="00832C2D" w:rsidRPr="00C50954" w:rsidRDefault="00832C2D" w:rsidP="00832C2D">
    <w:pPr>
      <w:pStyle w:val="Yltunniste"/>
      <w:tabs>
        <w:tab w:val="left" w:pos="9129"/>
      </w:tabs>
      <w:rPr>
        <w:noProof/>
        <w:szCs w:val="23"/>
      </w:rPr>
    </w:pPr>
  </w:p>
  <w:p w:rsidR="00832C2D" w:rsidRPr="00C50954" w:rsidRDefault="00832C2D" w:rsidP="00832C2D">
    <w:pPr>
      <w:pStyle w:val="Yltunniste"/>
      <w:tabs>
        <w:tab w:val="left" w:pos="9129"/>
      </w:tabs>
      <w:rPr>
        <w:noProof/>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0C1D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36520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C0282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40FD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824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FA3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6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5E72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361A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AE9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C1B0B"/>
    <w:multiLevelType w:val="singleLevel"/>
    <w:tmpl w:val="EDDCC166"/>
    <w:lvl w:ilvl="0">
      <w:start w:val="1"/>
      <w:numFmt w:val="bullet"/>
      <w:pStyle w:val="Merkittyluettelo4"/>
      <w:lvlText w:val=""/>
      <w:lvlJc w:val="left"/>
      <w:pPr>
        <w:tabs>
          <w:tab w:val="num" w:pos="360"/>
        </w:tabs>
        <w:ind w:left="284" w:hanging="284"/>
      </w:pPr>
      <w:rPr>
        <w:rFonts w:ascii="Symbol" w:hAnsi="Symbol" w:hint="default"/>
        <w:sz w:val="22"/>
      </w:rPr>
    </w:lvl>
  </w:abstractNum>
  <w:abstractNum w:abstractNumId="11" w15:restartNumberingAfterBreak="0">
    <w:nsid w:val="08ED1D83"/>
    <w:multiLevelType w:val="singleLevel"/>
    <w:tmpl w:val="7570A5D4"/>
    <w:lvl w:ilvl="0">
      <w:start w:val="1"/>
      <w:numFmt w:val="bullet"/>
      <w:pStyle w:val="Merkittyluettelo"/>
      <w:lvlText w:val=""/>
      <w:lvlJc w:val="left"/>
      <w:pPr>
        <w:tabs>
          <w:tab w:val="num" w:pos="360"/>
        </w:tabs>
        <w:ind w:left="284" w:hanging="284"/>
      </w:pPr>
      <w:rPr>
        <w:rFonts w:ascii="Symbol" w:hAnsi="Symbol" w:hint="default"/>
        <w:sz w:val="22"/>
      </w:rPr>
    </w:lvl>
  </w:abstractNum>
  <w:abstractNum w:abstractNumId="12" w15:restartNumberingAfterBreak="0">
    <w:nsid w:val="08F972C1"/>
    <w:multiLevelType w:val="singleLevel"/>
    <w:tmpl w:val="0332EE0E"/>
    <w:lvl w:ilvl="0">
      <w:start w:val="1"/>
      <w:numFmt w:val="bullet"/>
      <w:pStyle w:val="Merkittyluettelo2"/>
      <w:lvlText w:val=""/>
      <w:lvlJc w:val="left"/>
      <w:pPr>
        <w:tabs>
          <w:tab w:val="num" w:pos="360"/>
        </w:tabs>
        <w:ind w:left="284" w:hanging="284"/>
      </w:pPr>
      <w:rPr>
        <w:rFonts w:ascii="Symbol" w:hAnsi="Symbol" w:hint="default"/>
        <w:sz w:val="22"/>
      </w:rPr>
    </w:lvl>
  </w:abstractNum>
  <w:abstractNum w:abstractNumId="13" w15:restartNumberingAfterBreak="0">
    <w:nsid w:val="0B415D4A"/>
    <w:multiLevelType w:val="singleLevel"/>
    <w:tmpl w:val="3E0235E6"/>
    <w:lvl w:ilvl="0">
      <w:start w:val="1"/>
      <w:numFmt w:val="bullet"/>
      <w:pStyle w:val="Luettelo3"/>
      <w:lvlText w:val="–"/>
      <w:lvlJc w:val="left"/>
      <w:pPr>
        <w:tabs>
          <w:tab w:val="num" w:pos="4272"/>
        </w:tabs>
        <w:ind w:left="284" w:firstLine="3628"/>
      </w:pPr>
      <w:rPr>
        <w:rFonts w:ascii="Arial" w:hAnsi="Arial" w:hint="default"/>
      </w:rPr>
    </w:lvl>
  </w:abstractNum>
  <w:abstractNum w:abstractNumId="14" w15:restartNumberingAfterBreak="0">
    <w:nsid w:val="18F771AB"/>
    <w:multiLevelType w:val="singleLevel"/>
    <w:tmpl w:val="221CF4F0"/>
    <w:lvl w:ilvl="0">
      <w:start w:val="1"/>
      <w:numFmt w:val="bullet"/>
      <w:pStyle w:val="Luettelo2"/>
      <w:lvlText w:val="–"/>
      <w:lvlJc w:val="left"/>
      <w:pPr>
        <w:tabs>
          <w:tab w:val="num" w:pos="2968"/>
        </w:tabs>
        <w:ind w:left="284" w:firstLine="2324"/>
      </w:pPr>
      <w:rPr>
        <w:rFonts w:ascii="Arial" w:hAnsi="Arial" w:hint="default"/>
      </w:rPr>
    </w:lvl>
  </w:abstractNum>
  <w:abstractNum w:abstractNumId="15" w15:restartNumberingAfterBreak="0">
    <w:nsid w:val="1AD93186"/>
    <w:multiLevelType w:val="hybridMultilevel"/>
    <w:tmpl w:val="6EBEED64"/>
    <w:lvl w:ilvl="0" w:tplc="CF8CAB9E">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15:restartNumberingAfterBreak="0">
    <w:nsid w:val="29F42744"/>
    <w:multiLevelType w:val="multilevel"/>
    <w:tmpl w:val="DEF02036"/>
    <w:lvl w:ilvl="0">
      <w:start w:val="1"/>
      <w:numFmt w:val="ordinal"/>
      <w:pStyle w:val="NumLuettelo"/>
      <w:lvlText w:val="%1"/>
      <w:lvlJc w:val="left"/>
      <w:pPr>
        <w:ind w:left="1701" w:hanging="397"/>
      </w:pPr>
      <w:rPr>
        <w:rFonts w:hint="default"/>
      </w:rPr>
    </w:lvl>
    <w:lvl w:ilvl="1">
      <w:start w:val="1"/>
      <w:numFmt w:val="lowerLetter"/>
      <w:lvlText w:val="%2."/>
      <w:lvlJc w:val="left"/>
      <w:pPr>
        <w:ind w:left="2041" w:hanging="340"/>
      </w:pPr>
      <w:rPr>
        <w:rFonts w:hint="default"/>
      </w:rPr>
    </w:lvl>
    <w:lvl w:ilvl="2">
      <w:start w:val="1"/>
      <w:numFmt w:val="lowerRoman"/>
      <w:lvlText w:val="%3."/>
      <w:lvlJc w:val="right"/>
      <w:pPr>
        <w:ind w:left="2495"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32" w:hanging="340"/>
      </w:pPr>
      <w:rPr>
        <w:rFonts w:hint="default"/>
      </w:rPr>
    </w:lvl>
    <w:lvl w:ilvl="5">
      <w:start w:val="1"/>
      <w:numFmt w:val="lowerRoman"/>
      <w:lvlText w:val="%6."/>
      <w:lvlJc w:val="right"/>
      <w:pPr>
        <w:ind w:left="3686" w:hanging="199"/>
      </w:pPr>
      <w:rPr>
        <w:rFonts w:hint="default"/>
      </w:rPr>
    </w:lvl>
    <w:lvl w:ilvl="6">
      <w:start w:val="1"/>
      <w:numFmt w:val="decimal"/>
      <w:lvlText w:val="%7."/>
      <w:lvlJc w:val="left"/>
      <w:pPr>
        <w:ind w:left="4082" w:hanging="368"/>
      </w:pPr>
      <w:rPr>
        <w:rFonts w:hint="default"/>
      </w:rPr>
    </w:lvl>
    <w:lvl w:ilvl="7">
      <w:start w:val="1"/>
      <w:numFmt w:val="lowerLetter"/>
      <w:lvlText w:val="%8."/>
      <w:lvlJc w:val="left"/>
      <w:pPr>
        <w:ind w:left="4423" w:hanging="312"/>
      </w:pPr>
      <w:rPr>
        <w:rFonts w:hint="default"/>
      </w:rPr>
    </w:lvl>
    <w:lvl w:ilvl="8">
      <w:start w:val="1"/>
      <w:numFmt w:val="lowerRoman"/>
      <w:lvlText w:val="%9."/>
      <w:lvlJc w:val="right"/>
      <w:pPr>
        <w:ind w:left="4876" w:hanging="187"/>
      </w:pPr>
      <w:rPr>
        <w:rFonts w:hint="default"/>
      </w:rPr>
    </w:lvl>
  </w:abstractNum>
  <w:abstractNum w:abstractNumId="17" w15:restartNumberingAfterBreak="0">
    <w:nsid w:val="31427B14"/>
    <w:multiLevelType w:val="singleLevel"/>
    <w:tmpl w:val="6A06F6D6"/>
    <w:lvl w:ilvl="0">
      <w:start w:val="1"/>
      <w:numFmt w:val="bullet"/>
      <w:pStyle w:val="Luettelo"/>
      <w:lvlText w:val="–"/>
      <w:lvlJc w:val="left"/>
      <w:pPr>
        <w:tabs>
          <w:tab w:val="num" w:pos="1664"/>
        </w:tabs>
        <w:ind w:left="1588" w:hanging="284"/>
      </w:pPr>
      <w:rPr>
        <w:rFonts w:ascii="Arial" w:hAnsi="Arial" w:hint="default"/>
      </w:rPr>
    </w:lvl>
  </w:abstractNum>
  <w:abstractNum w:abstractNumId="18" w15:restartNumberingAfterBreak="0">
    <w:nsid w:val="3E5922D8"/>
    <w:multiLevelType w:val="singleLevel"/>
    <w:tmpl w:val="2A02125E"/>
    <w:lvl w:ilvl="0">
      <w:start w:val="1"/>
      <w:numFmt w:val="bullet"/>
      <w:pStyle w:val="Luettelo4"/>
      <w:lvlText w:val="–"/>
      <w:lvlJc w:val="left"/>
      <w:pPr>
        <w:tabs>
          <w:tab w:val="num" w:pos="5576"/>
        </w:tabs>
        <w:ind w:left="284" w:firstLine="4932"/>
      </w:pPr>
      <w:rPr>
        <w:rFonts w:ascii="Arial" w:hAnsi="Arial" w:hint="default"/>
      </w:rPr>
    </w:lvl>
  </w:abstractNum>
  <w:abstractNum w:abstractNumId="19" w15:restartNumberingAfterBreak="0">
    <w:nsid w:val="52DE4385"/>
    <w:multiLevelType w:val="singleLevel"/>
    <w:tmpl w:val="0CDA6C7E"/>
    <w:lvl w:ilvl="0">
      <w:start w:val="1"/>
      <w:numFmt w:val="bullet"/>
      <w:pStyle w:val="Merkittyluettelo5"/>
      <w:lvlText w:val=""/>
      <w:lvlJc w:val="left"/>
      <w:pPr>
        <w:tabs>
          <w:tab w:val="num" w:pos="360"/>
        </w:tabs>
        <w:ind w:left="284" w:hanging="284"/>
      </w:pPr>
      <w:rPr>
        <w:rFonts w:ascii="Symbol" w:hAnsi="Symbol" w:hint="default"/>
        <w:sz w:val="22"/>
      </w:rPr>
    </w:lvl>
  </w:abstractNum>
  <w:abstractNum w:abstractNumId="20" w15:restartNumberingAfterBreak="0">
    <w:nsid w:val="576749E1"/>
    <w:multiLevelType w:val="singleLevel"/>
    <w:tmpl w:val="9D9014CC"/>
    <w:lvl w:ilvl="0">
      <w:start w:val="1"/>
      <w:numFmt w:val="bullet"/>
      <w:pStyle w:val="Merkittyluettelo3"/>
      <w:lvlText w:val=""/>
      <w:lvlJc w:val="left"/>
      <w:pPr>
        <w:tabs>
          <w:tab w:val="num" w:pos="360"/>
        </w:tabs>
        <w:ind w:left="284" w:hanging="284"/>
      </w:pPr>
      <w:rPr>
        <w:rFonts w:ascii="Symbol" w:hAnsi="Symbol" w:hint="default"/>
        <w:sz w:val="22"/>
      </w:rPr>
    </w:lvl>
  </w:abstractNum>
  <w:abstractNum w:abstractNumId="21" w15:restartNumberingAfterBreak="0">
    <w:nsid w:val="58562717"/>
    <w:multiLevelType w:val="singleLevel"/>
    <w:tmpl w:val="DE760B70"/>
    <w:lvl w:ilvl="0">
      <w:start w:val="1"/>
      <w:numFmt w:val="bullet"/>
      <w:pStyle w:val="Luettelo5"/>
      <w:lvlText w:val="–"/>
      <w:lvlJc w:val="left"/>
      <w:pPr>
        <w:tabs>
          <w:tab w:val="num" w:pos="6881"/>
        </w:tabs>
        <w:ind w:left="284" w:firstLine="6237"/>
      </w:pPr>
      <w:rPr>
        <w:rFonts w:ascii="Arial" w:hAnsi="Arial" w:hint="default"/>
      </w:rPr>
    </w:lvl>
  </w:abstractNum>
  <w:abstractNum w:abstractNumId="22" w15:restartNumberingAfterBreak="0">
    <w:nsid w:val="638700C3"/>
    <w:multiLevelType w:val="multilevel"/>
    <w:tmpl w:val="D9BC8E42"/>
    <w:lvl w:ilvl="0">
      <w:start w:val="1"/>
      <w:numFmt w:val="bullet"/>
      <w:pStyle w:val="Luett1"/>
      <w:lvlText w:val="–"/>
      <w:lvlJc w:val="left"/>
      <w:pPr>
        <w:ind w:left="1664" w:hanging="354"/>
      </w:pPr>
      <w:rPr>
        <w:rFonts w:ascii="Calibri" w:hAnsi="Calibri" w:hint="default"/>
      </w:rPr>
    </w:lvl>
    <w:lvl w:ilvl="1">
      <w:start w:val="1"/>
      <w:numFmt w:val="bullet"/>
      <w:lvlText w:val="–"/>
      <w:lvlJc w:val="left"/>
      <w:pPr>
        <w:ind w:left="2013" w:hanging="340"/>
      </w:pPr>
      <w:rPr>
        <w:rFonts w:ascii="Calibri" w:hAnsi="Calibri" w:hint="default"/>
      </w:rPr>
    </w:lvl>
    <w:lvl w:ilvl="2">
      <w:start w:val="1"/>
      <w:numFmt w:val="bullet"/>
      <w:lvlText w:val="–"/>
      <w:lvlJc w:val="left"/>
      <w:pPr>
        <w:ind w:left="2381" w:hanging="357"/>
      </w:pPr>
      <w:rPr>
        <w:rFonts w:ascii="Calibri" w:hAnsi="Calibri" w:hint="default"/>
      </w:rPr>
    </w:lvl>
    <w:lvl w:ilvl="3">
      <w:start w:val="1"/>
      <w:numFmt w:val="bullet"/>
      <w:lvlText w:val="–"/>
      <w:lvlJc w:val="left"/>
      <w:pPr>
        <w:ind w:left="2722" w:hanging="329"/>
      </w:pPr>
      <w:rPr>
        <w:rFonts w:ascii="Calibri" w:hAnsi="Calibri" w:hint="default"/>
      </w:rPr>
    </w:lvl>
    <w:lvl w:ilvl="4">
      <w:start w:val="1"/>
      <w:numFmt w:val="bullet"/>
      <w:lvlText w:val="–"/>
      <w:lvlJc w:val="left"/>
      <w:pPr>
        <w:ind w:left="3119" w:hanging="380"/>
      </w:pPr>
      <w:rPr>
        <w:rFonts w:ascii="Calibri" w:hAnsi="Calibri" w:hint="default"/>
      </w:rPr>
    </w:lvl>
    <w:lvl w:ilvl="5">
      <w:start w:val="1"/>
      <w:numFmt w:val="bullet"/>
      <w:lvlText w:val="–"/>
      <w:lvlJc w:val="left"/>
      <w:pPr>
        <w:ind w:left="3459" w:hanging="323"/>
      </w:pPr>
      <w:rPr>
        <w:rFonts w:ascii="Calibri" w:hAnsi="Calibri" w:hint="default"/>
      </w:rPr>
    </w:lvl>
    <w:lvl w:ilvl="6">
      <w:start w:val="1"/>
      <w:numFmt w:val="bullet"/>
      <w:lvlText w:val="–"/>
      <w:lvlJc w:val="left"/>
      <w:pPr>
        <w:ind w:left="3799" w:hanging="329"/>
      </w:pPr>
      <w:rPr>
        <w:rFonts w:ascii="Calibri" w:hAnsi="Calibri" w:hint="default"/>
      </w:rPr>
    </w:lvl>
    <w:lvl w:ilvl="7">
      <w:start w:val="1"/>
      <w:numFmt w:val="bullet"/>
      <w:lvlText w:val="–"/>
      <w:lvlJc w:val="left"/>
      <w:pPr>
        <w:ind w:left="4196" w:hanging="380"/>
      </w:pPr>
      <w:rPr>
        <w:rFonts w:ascii="Calibri" w:hAnsi="Calibri" w:hint="default"/>
      </w:rPr>
    </w:lvl>
    <w:lvl w:ilvl="8">
      <w:start w:val="1"/>
      <w:numFmt w:val="bullet"/>
      <w:lvlText w:val="–"/>
      <w:lvlJc w:val="left"/>
      <w:pPr>
        <w:ind w:left="4536" w:hanging="323"/>
      </w:pPr>
      <w:rPr>
        <w:rFonts w:ascii="Calibri" w:hAnsi="Calibri" w:hint="default"/>
      </w:rPr>
    </w:lvl>
  </w:abstractNum>
  <w:num w:numId="1">
    <w:abstractNumId w:val="17"/>
  </w:num>
  <w:num w:numId="2">
    <w:abstractNumId w:val="14"/>
  </w:num>
  <w:num w:numId="3">
    <w:abstractNumId w:val="13"/>
  </w:num>
  <w:num w:numId="4">
    <w:abstractNumId w:val="18"/>
  </w:num>
  <w:num w:numId="5">
    <w:abstractNumId w:val="21"/>
  </w:num>
  <w:num w:numId="6">
    <w:abstractNumId w:val="9"/>
  </w:num>
  <w:num w:numId="7">
    <w:abstractNumId w:val="11"/>
  </w:num>
  <w:num w:numId="8">
    <w:abstractNumId w:val="7"/>
  </w:num>
  <w:num w:numId="9">
    <w:abstractNumId w:val="12"/>
  </w:num>
  <w:num w:numId="10">
    <w:abstractNumId w:val="6"/>
  </w:num>
  <w:num w:numId="11">
    <w:abstractNumId w:val="20"/>
  </w:num>
  <w:num w:numId="12">
    <w:abstractNumId w:val="5"/>
  </w:num>
  <w:num w:numId="13">
    <w:abstractNumId w:val="10"/>
  </w:num>
  <w:num w:numId="14">
    <w:abstractNumId w:val="4"/>
  </w:num>
  <w:num w:numId="15">
    <w:abstractNumId w:val="19"/>
  </w:num>
  <w:num w:numId="16">
    <w:abstractNumId w:val="8"/>
  </w:num>
  <w:num w:numId="17">
    <w:abstractNumId w:val="3"/>
  </w:num>
  <w:num w:numId="18">
    <w:abstractNumId w:val="2"/>
  </w:num>
  <w:num w:numId="19">
    <w:abstractNumId w:val="1"/>
  </w:num>
  <w:num w:numId="20">
    <w:abstractNumId w:val="1"/>
  </w:num>
  <w:num w:numId="21">
    <w:abstractNumId w:val="0"/>
  </w:num>
  <w:num w:numId="22">
    <w:abstractNumId w:val="15"/>
  </w:num>
  <w:num w:numId="23">
    <w:abstractNumId w:val="16"/>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5"/>
  </w:num>
  <w:num w:numId="31">
    <w:abstractNumId w:val="15"/>
  </w:num>
  <w:num w:numId="32">
    <w:abstractNumId w:val="15"/>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6D"/>
    <w:rsid w:val="00003FA8"/>
    <w:rsid w:val="00004612"/>
    <w:rsid w:val="000072F3"/>
    <w:rsid w:val="00017354"/>
    <w:rsid w:val="00027531"/>
    <w:rsid w:val="00035B5A"/>
    <w:rsid w:val="0003752F"/>
    <w:rsid w:val="0005543D"/>
    <w:rsid w:val="00055830"/>
    <w:rsid w:val="00063C1D"/>
    <w:rsid w:val="000666FE"/>
    <w:rsid w:val="000A6F13"/>
    <w:rsid w:val="000C0B70"/>
    <w:rsid w:val="000C3B5F"/>
    <w:rsid w:val="000D6835"/>
    <w:rsid w:val="000E7EEF"/>
    <w:rsid w:val="000F47B1"/>
    <w:rsid w:val="00106A81"/>
    <w:rsid w:val="001207A4"/>
    <w:rsid w:val="001463B4"/>
    <w:rsid w:val="0015408B"/>
    <w:rsid w:val="00180199"/>
    <w:rsid w:val="00184916"/>
    <w:rsid w:val="001873E3"/>
    <w:rsid w:val="00194D66"/>
    <w:rsid w:val="001A547B"/>
    <w:rsid w:val="001A5FE0"/>
    <w:rsid w:val="001E783D"/>
    <w:rsid w:val="001F3EA8"/>
    <w:rsid w:val="00222A92"/>
    <w:rsid w:val="00233882"/>
    <w:rsid w:val="00281E7D"/>
    <w:rsid w:val="00282887"/>
    <w:rsid w:val="0028482C"/>
    <w:rsid w:val="002A4760"/>
    <w:rsid w:val="002D67CD"/>
    <w:rsid w:val="002E1E5C"/>
    <w:rsid w:val="002E612A"/>
    <w:rsid w:val="00304DAE"/>
    <w:rsid w:val="00306DFD"/>
    <w:rsid w:val="0031058B"/>
    <w:rsid w:val="003364B4"/>
    <w:rsid w:val="00340A0D"/>
    <w:rsid w:val="00351672"/>
    <w:rsid w:val="00356F1B"/>
    <w:rsid w:val="00362BB5"/>
    <w:rsid w:val="00375E06"/>
    <w:rsid w:val="003A2C94"/>
    <w:rsid w:val="003A35A4"/>
    <w:rsid w:val="003C6880"/>
    <w:rsid w:val="003E451A"/>
    <w:rsid w:val="003F430B"/>
    <w:rsid w:val="004107DA"/>
    <w:rsid w:val="00424721"/>
    <w:rsid w:val="00436944"/>
    <w:rsid w:val="00440C0D"/>
    <w:rsid w:val="00441541"/>
    <w:rsid w:val="00447E34"/>
    <w:rsid w:val="004516D2"/>
    <w:rsid w:val="00463ACB"/>
    <w:rsid w:val="00471CDF"/>
    <w:rsid w:val="004807CB"/>
    <w:rsid w:val="004A2507"/>
    <w:rsid w:val="004B485B"/>
    <w:rsid w:val="004D059B"/>
    <w:rsid w:val="004E0522"/>
    <w:rsid w:val="004E5513"/>
    <w:rsid w:val="004F03FA"/>
    <w:rsid w:val="004F111D"/>
    <w:rsid w:val="004F23B2"/>
    <w:rsid w:val="00501CDB"/>
    <w:rsid w:val="00502357"/>
    <w:rsid w:val="0050612A"/>
    <w:rsid w:val="005121DE"/>
    <w:rsid w:val="00540741"/>
    <w:rsid w:val="0054434B"/>
    <w:rsid w:val="00557309"/>
    <w:rsid w:val="00564AC4"/>
    <w:rsid w:val="00564FFD"/>
    <w:rsid w:val="005912BC"/>
    <w:rsid w:val="0059501C"/>
    <w:rsid w:val="005C1279"/>
    <w:rsid w:val="005D4AC6"/>
    <w:rsid w:val="005F0B68"/>
    <w:rsid w:val="005F428E"/>
    <w:rsid w:val="00612C54"/>
    <w:rsid w:val="00612CA4"/>
    <w:rsid w:val="00616BF7"/>
    <w:rsid w:val="006221BC"/>
    <w:rsid w:val="00633586"/>
    <w:rsid w:val="006525AC"/>
    <w:rsid w:val="00652DA1"/>
    <w:rsid w:val="00685BB5"/>
    <w:rsid w:val="0069131A"/>
    <w:rsid w:val="006A3E54"/>
    <w:rsid w:val="006B0791"/>
    <w:rsid w:val="006B765A"/>
    <w:rsid w:val="006F07C6"/>
    <w:rsid w:val="00703656"/>
    <w:rsid w:val="00705047"/>
    <w:rsid w:val="00720BC6"/>
    <w:rsid w:val="007444EB"/>
    <w:rsid w:val="0075374B"/>
    <w:rsid w:val="0075470F"/>
    <w:rsid w:val="0078192A"/>
    <w:rsid w:val="00787D56"/>
    <w:rsid w:val="00792C0F"/>
    <w:rsid w:val="00792EB1"/>
    <w:rsid w:val="007945A9"/>
    <w:rsid w:val="007A6C34"/>
    <w:rsid w:val="007B541B"/>
    <w:rsid w:val="007C0142"/>
    <w:rsid w:val="007C5957"/>
    <w:rsid w:val="007D7088"/>
    <w:rsid w:val="007E2B39"/>
    <w:rsid w:val="007E6D35"/>
    <w:rsid w:val="007F202F"/>
    <w:rsid w:val="007F4011"/>
    <w:rsid w:val="00820742"/>
    <w:rsid w:val="00832C2D"/>
    <w:rsid w:val="00853DB3"/>
    <w:rsid w:val="00863920"/>
    <w:rsid w:val="0087510B"/>
    <w:rsid w:val="00890F4E"/>
    <w:rsid w:val="00891B2E"/>
    <w:rsid w:val="00891C1B"/>
    <w:rsid w:val="008A688F"/>
    <w:rsid w:val="008B0C67"/>
    <w:rsid w:val="008B0E08"/>
    <w:rsid w:val="008B2FF7"/>
    <w:rsid w:val="008B4E61"/>
    <w:rsid w:val="008C0ACE"/>
    <w:rsid w:val="008C2113"/>
    <w:rsid w:val="008D32D5"/>
    <w:rsid w:val="008D6D24"/>
    <w:rsid w:val="008F75C3"/>
    <w:rsid w:val="00903582"/>
    <w:rsid w:val="009109E9"/>
    <w:rsid w:val="00925752"/>
    <w:rsid w:val="00930174"/>
    <w:rsid w:val="009427FA"/>
    <w:rsid w:val="009466C2"/>
    <w:rsid w:val="00950214"/>
    <w:rsid w:val="00960D88"/>
    <w:rsid w:val="00963481"/>
    <w:rsid w:val="00965F57"/>
    <w:rsid w:val="0097506F"/>
    <w:rsid w:val="00976310"/>
    <w:rsid w:val="00985B01"/>
    <w:rsid w:val="009A35FD"/>
    <w:rsid w:val="009B7CC5"/>
    <w:rsid w:val="009F4B46"/>
    <w:rsid w:val="009F5D8A"/>
    <w:rsid w:val="00A1542E"/>
    <w:rsid w:val="00A16408"/>
    <w:rsid w:val="00A27208"/>
    <w:rsid w:val="00A37DBE"/>
    <w:rsid w:val="00A50E7A"/>
    <w:rsid w:val="00A54864"/>
    <w:rsid w:val="00A71EA4"/>
    <w:rsid w:val="00A77A19"/>
    <w:rsid w:val="00A84917"/>
    <w:rsid w:val="00A9476D"/>
    <w:rsid w:val="00AC222D"/>
    <w:rsid w:val="00AC46E0"/>
    <w:rsid w:val="00AD3BA1"/>
    <w:rsid w:val="00AD53F3"/>
    <w:rsid w:val="00AE187E"/>
    <w:rsid w:val="00AE48DE"/>
    <w:rsid w:val="00AE6E40"/>
    <w:rsid w:val="00AF5E79"/>
    <w:rsid w:val="00B2250A"/>
    <w:rsid w:val="00B36DA1"/>
    <w:rsid w:val="00B40A59"/>
    <w:rsid w:val="00B437C1"/>
    <w:rsid w:val="00B4426F"/>
    <w:rsid w:val="00B47DBF"/>
    <w:rsid w:val="00B51F46"/>
    <w:rsid w:val="00B55C5F"/>
    <w:rsid w:val="00B56B66"/>
    <w:rsid w:val="00B64A8D"/>
    <w:rsid w:val="00B73F8D"/>
    <w:rsid w:val="00B96F3E"/>
    <w:rsid w:val="00BB0AD7"/>
    <w:rsid w:val="00BB36DB"/>
    <w:rsid w:val="00BB7B8A"/>
    <w:rsid w:val="00BC432A"/>
    <w:rsid w:val="00BC6BC7"/>
    <w:rsid w:val="00BC6CB4"/>
    <w:rsid w:val="00C0110F"/>
    <w:rsid w:val="00C03FC4"/>
    <w:rsid w:val="00C076B9"/>
    <w:rsid w:val="00C11E6F"/>
    <w:rsid w:val="00C15719"/>
    <w:rsid w:val="00C33CA5"/>
    <w:rsid w:val="00C42D09"/>
    <w:rsid w:val="00C50954"/>
    <w:rsid w:val="00C557A0"/>
    <w:rsid w:val="00C71DBD"/>
    <w:rsid w:val="00C72072"/>
    <w:rsid w:val="00C762CA"/>
    <w:rsid w:val="00C765C0"/>
    <w:rsid w:val="00C77F41"/>
    <w:rsid w:val="00CA5E87"/>
    <w:rsid w:val="00CB2A34"/>
    <w:rsid w:val="00CB5185"/>
    <w:rsid w:val="00CD4BE2"/>
    <w:rsid w:val="00D01469"/>
    <w:rsid w:val="00D0528B"/>
    <w:rsid w:val="00D05511"/>
    <w:rsid w:val="00D12E53"/>
    <w:rsid w:val="00D26F93"/>
    <w:rsid w:val="00D52FD2"/>
    <w:rsid w:val="00D82A18"/>
    <w:rsid w:val="00D9727D"/>
    <w:rsid w:val="00DB7C05"/>
    <w:rsid w:val="00DC2971"/>
    <w:rsid w:val="00DE1CCD"/>
    <w:rsid w:val="00E004B9"/>
    <w:rsid w:val="00E1495E"/>
    <w:rsid w:val="00E16AE0"/>
    <w:rsid w:val="00E22F59"/>
    <w:rsid w:val="00E4479C"/>
    <w:rsid w:val="00E46EDE"/>
    <w:rsid w:val="00E50506"/>
    <w:rsid w:val="00E54D75"/>
    <w:rsid w:val="00E67E42"/>
    <w:rsid w:val="00E812FE"/>
    <w:rsid w:val="00E91055"/>
    <w:rsid w:val="00EB1C41"/>
    <w:rsid w:val="00F0159A"/>
    <w:rsid w:val="00F01B59"/>
    <w:rsid w:val="00F106DF"/>
    <w:rsid w:val="00F25557"/>
    <w:rsid w:val="00F322DD"/>
    <w:rsid w:val="00F37491"/>
    <w:rsid w:val="00F5282C"/>
    <w:rsid w:val="00F759E1"/>
    <w:rsid w:val="00FA31E6"/>
    <w:rsid w:val="00FC36E7"/>
    <w:rsid w:val="00FD5D85"/>
    <w:rsid w:val="00FE5545"/>
    <w:rsid w:val="00FF6565"/>
    <w:rsid w:val="00FF6B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413ABD"/>
  <w15:docId w15:val="{E99E6933-546F-492D-BE5C-92BE5403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2">
    <w:lsdException w:name="Normal" w:uiPriority="0" w:qFormat="1"/>
    <w:lsdException w:name="heading 1" w:uiPriority="1" w:qFormat="1"/>
    <w:lsdException w:name="heading 2" w:uiPriority="2" w:qFormat="1"/>
    <w:lsdException w:name="heading 3" w:uiPriority="3" w:qFormat="1"/>
    <w:lsdException w:name="heading 4" w:semiHidden="1" w:uiPriority="4" w:unhideWhenUsed="1" w:qFormat="1"/>
    <w:lsdException w:name="heading 5" w:semiHidden="1" w:uiPriority="5" w:unhideWhenUsed="1" w:qFormat="1"/>
    <w:lsdException w:name="heading 6" w:semiHidden="1" w:uiPriority="11"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uiPriority w:val="10"/>
    <w:qFormat/>
    <w:rsid w:val="0059501C"/>
    <w:rPr>
      <w:rFonts w:asciiTheme="minorHAnsi" w:hAnsiTheme="minorHAnsi"/>
      <w:sz w:val="23"/>
      <w:szCs w:val="22"/>
    </w:rPr>
  </w:style>
  <w:style w:type="paragraph" w:styleId="Otsikko1">
    <w:name w:val="heading 1"/>
    <w:basedOn w:val="Normaali"/>
    <w:next w:val="Leipteksti1"/>
    <w:link w:val="Otsikko1Char"/>
    <w:uiPriority w:val="5"/>
    <w:qFormat/>
    <w:rsid w:val="00E1495E"/>
    <w:pPr>
      <w:keepNext/>
      <w:keepLines/>
      <w:spacing w:before="240" w:after="120"/>
      <w:outlineLvl w:val="0"/>
    </w:pPr>
    <w:rPr>
      <w:rFonts w:asciiTheme="majorHAnsi" w:eastAsiaTheme="majorEastAsia" w:hAnsiTheme="majorHAnsi" w:cstheme="majorHAnsi"/>
      <w:bCs/>
      <w:sz w:val="36"/>
      <w:szCs w:val="28"/>
      <w:lang w:eastAsia="en-US"/>
    </w:rPr>
  </w:style>
  <w:style w:type="paragraph" w:styleId="Otsikko2">
    <w:name w:val="heading 2"/>
    <w:basedOn w:val="Normaali"/>
    <w:next w:val="Leipteksti1"/>
    <w:link w:val="Otsikko2Char"/>
    <w:uiPriority w:val="6"/>
    <w:qFormat/>
    <w:rsid w:val="00E1495E"/>
    <w:pPr>
      <w:keepNext/>
      <w:keepLines/>
      <w:spacing w:before="240" w:after="120"/>
      <w:outlineLvl w:val="1"/>
    </w:pPr>
    <w:rPr>
      <w:rFonts w:asciiTheme="majorHAnsi" w:eastAsiaTheme="majorEastAsia" w:hAnsiTheme="majorHAnsi" w:cstheme="majorBidi"/>
      <w:bCs/>
      <w:sz w:val="32"/>
      <w:szCs w:val="26"/>
      <w:lang w:eastAsia="en-US"/>
    </w:rPr>
  </w:style>
  <w:style w:type="paragraph" w:styleId="Otsikko3">
    <w:name w:val="heading 3"/>
    <w:basedOn w:val="Normaali"/>
    <w:next w:val="Leipteksti1"/>
    <w:link w:val="Otsikko3Char"/>
    <w:uiPriority w:val="7"/>
    <w:qFormat/>
    <w:rsid w:val="00E1495E"/>
    <w:pPr>
      <w:keepNext/>
      <w:keepLines/>
      <w:spacing w:before="240" w:after="120"/>
      <w:outlineLvl w:val="2"/>
    </w:pPr>
    <w:rPr>
      <w:rFonts w:asciiTheme="majorHAnsi" w:eastAsiaTheme="majorEastAsia" w:hAnsiTheme="majorHAnsi" w:cstheme="majorBidi"/>
      <w:bCs/>
      <w:sz w:val="28"/>
      <w:lang w:eastAsia="en-US"/>
    </w:rPr>
  </w:style>
  <w:style w:type="paragraph" w:styleId="Otsikko4">
    <w:name w:val="heading 4"/>
    <w:basedOn w:val="Normaali"/>
    <w:next w:val="Leipteksti1"/>
    <w:link w:val="Otsikko4Char"/>
    <w:uiPriority w:val="8"/>
    <w:qFormat/>
    <w:rsid w:val="00E1495E"/>
    <w:pPr>
      <w:keepNext/>
      <w:keepLines/>
      <w:spacing w:before="240" w:after="120"/>
      <w:outlineLvl w:val="3"/>
    </w:pPr>
    <w:rPr>
      <w:rFonts w:asciiTheme="majorHAnsi" w:eastAsiaTheme="majorEastAsia" w:hAnsiTheme="majorHAnsi" w:cstheme="majorBidi"/>
      <w:bCs/>
      <w:iCs/>
      <w:sz w:val="24"/>
      <w:lang w:eastAsia="en-US"/>
    </w:rPr>
  </w:style>
  <w:style w:type="paragraph" w:styleId="Otsikko5">
    <w:name w:val="heading 5"/>
    <w:basedOn w:val="Normaali"/>
    <w:next w:val="Leipteksti1"/>
    <w:link w:val="Otsikko5Char"/>
    <w:uiPriority w:val="9"/>
    <w:qFormat/>
    <w:rsid w:val="00E1495E"/>
    <w:pPr>
      <w:keepNext/>
      <w:keepLines/>
      <w:spacing w:before="240" w:after="120"/>
      <w:outlineLvl w:val="4"/>
    </w:pPr>
    <w:rPr>
      <w:rFonts w:asciiTheme="majorHAnsi" w:eastAsiaTheme="majorEastAsia" w:hAnsiTheme="majorHAnsi" w:cstheme="majorBidi"/>
      <w:i/>
      <w:sz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1">
    <w:name w:val=".Sis1"/>
    <w:basedOn w:val="Normaali"/>
    <w:uiPriority w:val="99"/>
    <w:pPr>
      <w:ind w:left="1304"/>
    </w:pPr>
  </w:style>
  <w:style w:type="paragraph" w:customStyle="1" w:styleId="Sis2">
    <w:name w:val=".Sis2"/>
    <w:basedOn w:val="Normaali"/>
    <w:uiPriority w:val="99"/>
    <w:pPr>
      <w:ind w:left="2608"/>
    </w:pPr>
  </w:style>
  <w:style w:type="paragraph" w:customStyle="1" w:styleId="Sivuotsikko">
    <w:name w:val=".Sivuotsikko"/>
    <w:basedOn w:val="Normaali"/>
    <w:next w:val="Sis2"/>
    <w:uiPriority w:val="99"/>
    <w:pPr>
      <w:ind w:left="2608" w:hanging="2608"/>
    </w:pPr>
  </w:style>
  <w:style w:type="paragraph" w:styleId="Alatunniste">
    <w:name w:val="footer"/>
    <w:basedOn w:val="Normaali"/>
    <w:uiPriority w:val="99"/>
  </w:style>
  <w:style w:type="paragraph" w:styleId="Luettelo">
    <w:name w:val="List"/>
    <w:basedOn w:val="Normaali"/>
    <w:uiPriority w:val="99"/>
    <w:pPr>
      <w:numPr>
        <w:numId w:val="1"/>
      </w:numPr>
      <w:tabs>
        <w:tab w:val="clear" w:pos="1664"/>
      </w:tabs>
    </w:pPr>
  </w:style>
  <w:style w:type="paragraph" w:styleId="Luettelo2">
    <w:name w:val="List 2"/>
    <w:basedOn w:val="Normaali"/>
    <w:uiPriority w:val="99"/>
    <w:pPr>
      <w:numPr>
        <w:numId w:val="2"/>
      </w:numPr>
      <w:tabs>
        <w:tab w:val="clear" w:pos="2968"/>
      </w:tabs>
      <w:ind w:left="2892" w:hanging="284"/>
    </w:pPr>
  </w:style>
  <w:style w:type="paragraph" w:styleId="Luettelo3">
    <w:name w:val="List 3"/>
    <w:basedOn w:val="Normaali"/>
    <w:uiPriority w:val="99"/>
    <w:pPr>
      <w:numPr>
        <w:numId w:val="3"/>
      </w:numPr>
      <w:tabs>
        <w:tab w:val="clear" w:pos="4272"/>
      </w:tabs>
      <w:ind w:left="4196" w:hanging="284"/>
    </w:pPr>
  </w:style>
  <w:style w:type="paragraph" w:styleId="Luettelo4">
    <w:name w:val="List 4"/>
    <w:basedOn w:val="Normaali"/>
    <w:uiPriority w:val="99"/>
    <w:pPr>
      <w:numPr>
        <w:numId w:val="4"/>
      </w:numPr>
      <w:tabs>
        <w:tab w:val="clear" w:pos="5576"/>
      </w:tabs>
      <w:ind w:left="5500" w:hanging="284"/>
    </w:pPr>
  </w:style>
  <w:style w:type="paragraph" w:styleId="Luettelo5">
    <w:name w:val="List 5"/>
    <w:basedOn w:val="Normaali"/>
    <w:uiPriority w:val="99"/>
    <w:pPr>
      <w:numPr>
        <w:numId w:val="5"/>
      </w:numPr>
      <w:tabs>
        <w:tab w:val="clear" w:pos="6881"/>
      </w:tabs>
      <w:ind w:left="6805" w:hanging="284"/>
    </w:pPr>
  </w:style>
  <w:style w:type="paragraph" w:styleId="Merkittyluettelo">
    <w:name w:val="List Bullet"/>
    <w:basedOn w:val="Normaali"/>
    <w:autoRedefine/>
    <w:uiPriority w:val="99"/>
    <w:pPr>
      <w:numPr>
        <w:numId w:val="7"/>
      </w:numPr>
      <w:tabs>
        <w:tab w:val="clear" w:pos="360"/>
      </w:tabs>
      <w:ind w:left="1588"/>
    </w:pPr>
  </w:style>
  <w:style w:type="paragraph" w:styleId="Merkittyluettelo2">
    <w:name w:val="List Bullet 2"/>
    <w:basedOn w:val="Normaali"/>
    <w:autoRedefine/>
    <w:uiPriority w:val="99"/>
    <w:pPr>
      <w:numPr>
        <w:numId w:val="9"/>
      </w:numPr>
      <w:tabs>
        <w:tab w:val="clear" w:pos="360"/>
      </w:tabs>
      <w:ind w:left="2892"/>
    </w:pPr>
  </w:style>
  <w:style w:type="paragraph" w:styleId="Merkittyluettelo3">
    <w:name w:val="List Bullet 3"/>
    <w:basedOn w:val="Normaali"/>
    <w:autoRedefine/>
    <w:uiPriority w:val="99"/>
    <w:pPr>
      <w:numPr>
        <w:numId w:val="11"/>
      </w:numPr>
      <w:tabs>
        <w:tab w:val="clear" w:pos="360"/>
      </w:tabs>
      <w:ind w:left="4196"/>
    </w:pPr>
  </w:style>
  <w:style w:type="paragraph" w:styleId="Merkittyluettelo4">
    <w:name w:val="List Bullet 4"/>
    <w:basedOn w:val="Normaali"/>
    <w:autoRedefine/>
    <w:uiPriority w:val="99"/>
    <w:pPr>
      <w:numPr>
        <w:numId w:val="13"/>
      </w:numPr>
      <w:tabs>
        <w:tab w:val="clear" w:pos="360"/>
      </w:tabs>
      <w:ind w:left="5500"/>
    </w:pPr>
  </w:style>
  <w:style w:type="paragraph" w:styleId="Merkittyluettelo5">
    <w:name w:val="List Bullet 5"/>
    <w:basedOn w:val="Normaali"/>
    <w:autoRedefine/>
    <w:uiPriority w:val="99"/>
    <w:pPr>
      <w:numPr>
        <w:numId w:val="15"/>
      </w:numPr>
      <w:tabs>
        <w:tab w:val="clear" w:pos="360"/>
      </w:tabs>
      <w:ind w:left="6805"/>
    </w:pPr>
  </w:style>
  <w:style w:type="paragraph" w:styleId="Numeroituluettelo">
    <w:name w:val="List Number"/>
    <w:basedOn w:val="Normaali"/>
    <w:uiPriority w:val="99"/>
    <w:pPr>
      <w:ind w:left="1588" w:hanging="284"/>
    </w:pPr>
  </w:style>
  <w:style w:type="paragraph" w:styleId="Numeroituluettelo2">
    <w:name w:val="List Number 2"/>
    <w:basedOn w:val="Normaali"/>
    <w:uiPriority w:val="99"/>
    <w:pPr>
      <w:ind w:left="2892" w:hanging="284"/>
    </w:pPr>
  </w:style>
  <w:style w:type="paragraph" w:styleId="Numeroituluettelo3">
    <w:name w:val="List Number 3"/>
    <w:basedOn w:val="Normaali"/>
    <w:uiPriority w:val="99"/>
    <w:pPr>
      <w:ind w:left="4196" w:hanging="284"/>
    </w:pPr>
  </w:style>
  <w:style w:type="paragraph" w:styleId="Numeroituluettelo4">
    <w:name w:val="List Number 4"/>
    <w:basedOn w:val="Normaali"/>
    <w:uiPriority w:val="99"/>
    <w:pPr>
      <w:numPr>
        <w:numId w:val="20"/>
      </w:numPr>
      <w:tabs>
        <w:tab w:val="clear" w:pos="1209"/>
      </w:tabs>
      <w:ind w:left="5500" w:hanging="284"/>
    </w:pPr>
  </w:style>
  <w:style w:type="paragraph" w:styleId="Numeroituluettelo5">
    <w:name w:val="List Number 5"/>
    <w:basedOn w:val="Normaali"/>
    <w:uiPriority w:val="99"/>
    <w:pPr>
      <w:ind w:left="6805" w:hanging="284"/>
    </w:pPr>
  </w:style>
  <w:style w:type="paragraph" w:styleId="Otsikko">
    <w:name w:val="Title"/>
    <w:basedOn w:val="Normaali"/>
    <w:next w:val="Normaali"/>
    <w:uiPriority w:val="99"/>
    <w:rPr>
      <w:b/>
      <w:kern w:val="28"/>
      <w:sz w:val="28"/>
    </w:rPr>
  </w:style>
  <w:style w:type="paragraph" w:styleId="Sisluet1">
    <w:name w:val="toc 1"/>
    <w:basedOn w:val="Normaali"/>
    <w:next w:val="Normaali"/>
    <w:autoRedefine/>
    <w:uiPriority w:val="11"/>
    <w:semiHidden/>
    <w:pPr>
      <w:tabs>
        <w:tab w:val="right" w:pos="9639"/>
      </w:tabs>
      <w:spacing w:before="120"/>
    </w:pPr>
    <w:rPr>
      <w:b/>
      <w:sz w:val="28"/>
    </w:rPr>
  </w:style>
  <w:style w:type="paragraph" w:styleId="Sisluet2">
    <w:name w:val="toc 2"/>
    <w:basedOn w:val="Normaali"/>
    <w:next w:val="Normaali"/>
    <w:autoRedefine/>
    <w:uiPriority w:val="11"/>
    <w:semiHidden/>
    <w:pPr>
      <w:tabs>
        <w:tab w:val="right" w:pos="9639"/>
      </w:tabs>
      <w:spacing w:before="120"/>
      <w:ind w:left="680"/>
    </w:pPr>
    <w:rPr>
      <w:b/>
      <w:i/>
    </w:rPr>
  </w:style>
  <w:style w:type="paragraph" w:styleId="Sisluet3">
    <w:name w:val="toc 3"/>
    <w:basedOn w:val="Normaali"/>
    <w:next w:val="Normaali"/>
    <w:autoRedefine/>
    <w:uiPriority w:val="11"/>
    <w:semiHidden/>
    <w:pPr>
      <w:tabs>
        <w:tab w:val="right" w:pos="9639"/>
      </w:tabs>
      <w:ind w:left="1304"/>
    </w:pPr>
  </w:style>
  <w:style w:type="paragraph" w:styleId="Sisluet4">
    <w:name w:val="toc 4"/>
    <w:basedOn w:val="Normaali"/>
    <w:next w:val="Normaali"/>
    <w:autoRedefine/>
    <w:uiPriority w:val="11"/>
    <w:semiHidden/>
    <w:pPr>
      <w:tabs>
        <w:tab w:val="right" w:pos="9639"/>
      </w:tabs>
      <w:ind w:left="1985"/>
    </w:pPr>
  </w:style>
  <w:style w:type="paragraph" w:styleId="Sisluet5">
    <w:name w:val="toc 5"/>
    <w:basedOn w:val="Normaali"/>
    <w:next w:val="Normaali"/>
    <w:autoRedefine/>
    <w:uiPriority w:val="11"/>
    <w:semiHidden/>
    <w:pPr>
      <w:tabs>
        <w:tab w:val="right" w:pos="9639"/>
      </w:tabs>
      <w:ind w:left="2608"/>
    </w:pPr>
  </w:style>
  <w:style w:type="paragraph" w:styleId="Sisluet6">
    <w:name w:val="toc 6"/>
    <w:basedOn w:val="Normaali"/>
    <w:next w:val="Normaali"/>
    <w:autoRedefine/>
    <w:uiPriority w:val="11"/>
    <w:semiHidden/>
    <w:pPr>
      <w:tabs>
        <w:tab w:val="right" w:pos="9639"/>
      </w:tabs>
      <w:ind w:left="3289"/>
    </w:pPr>
  </w:style>
  <w:style w:type="paragraph" w:styleId="Sisluet7">
    <w:name w:val="toc 7"/>
    <w:basedOn w:val="Normaali"/>
    <w:next w:val="Normaali"/>
    <w:autoRedefine/>
    <w:uiPriority w:val="11"/>
    <w:semiHidden/>
    <w:pPr>
      <w:tabs>
        <w:tab w:val="right" w:pos="9639"/>
      </w:tabs>
      <w:ind w:left="3912"/>
    </w:pPr>
  </w:style>
  <w:style w:type="paragraph" w:styleId="Yltunniste">
    <w:name w:val="header"/>
    <w:basedOn w:val="Normaali"/>
    <w:uiPriority w:val="99"/>
    <w:pPr>
      <w:tabs>
        <w:tab w:val="left" w:pos="5216"/>
        <w:tab w:val="left" w:pos="7825"/>
      </w:tabs>
    </w:pPr>
  </w:style>
  <w:style w:type="character" w:styleId="Sivunumero">
    <w:name w:val="page number"/>
    <w:basedOn w:val="Kappaleenoletusfontti"/>
    <w:uiPriority w:val="99"/>
    <w:rsid w:val="00B437C1"/>
  </w:style>
  <w:style w:type="character" w:styleId="Hyperlinkki">
    <w:name w:val="Hyperlink"/>
    <w:uiPriority w:val="99"/>
    <w:unhideWhenUsed/>
    <w:rsid w:val="00E22F59"/>
    <w:rPr>
      <w:color w:val="0000FF"/>
      <w:u w:val="single"/>
    </w:rPr>
  </w:style>
  <w:style w:type="character" w:customStyle="1" w:styleId="Otsikko1Char">
    <w:name w:val="Otsikko 1 Char"/>
    <w:basedOn w:val="Kappaleenoletusfontti"/>
    <w:link w:val="Otsikko1"/>
    <w:uiPriority w:val="5"/>
    <w:rsid w:val="00E1495E"/>
    <w:rPr>
      <w:rFonts w:asciiTheme="majorHAnsi" w:eastAsiaTheme="majorEastAsia" w:hAnsiTheme="majorHAnsi" w:cstheme="majorHAnsi"/>
      <w:bCs/>
      <w:sz w:val="36"/>
      <w:szCs w:val="28"/>
      <w:lang w:eastAsia="en-US"/>
    </w:rPr>
  </w:style>
  <w:style w:type="character" w:customStyle="1" w:styleId="Otsikko2Char">
    <w:name w:val="Otsikko 2 Char"/>
    <w:basedOn w:val="Kappaleenoletusfontti"/>
    <w:link w:val="Otsikko2"/>
    <w:uiPriority w:val="6"/>
    <w:rsid w:val="00E1495E"/>
    <w:rPr>
      <w:rFonts w:asciiTheme="majorHAnsi" w:eastAsiaTheme="majorEastAsia" w:hAnsiTheme="majorHAnsi" w:cstheme="majorBidi"/>
      <w:bCs/>
      <w:sz w:val="32"/>
      <w:szCs w:val="26"/>
      <w:lang w:eastAsia="en-US"/>
    </w:rPr>
  </w:style>
  <w:style w:type="character" w:customStyle="1" w:styleId="Otsikko3Char">
    <w:name w:val="Otsikko 3 Char"/>
    <w:basedOn w:val="Kappaleenoletusfontti"/>
    <w:link w:val="Otsikko3"/>
    <w:uiPriority w:val="7"/>
    <w:rsid w:val="00E1495E"/>
    <w:rPr>
      <w:rFonts w:asciiTheme="majorHAnsi" w:eastAsiaTheme="majorEastAsia" w:hAnsiTheme="majorHAnsi" w:cstheme="majorBidi"/>
      <w:bCs/>
      <w:sz w:val="28"/>
      <w:szCs w:val="22"/>
      <w:lang w:eastAsia="en-US"/>
    </w:rPr>
  </w:style>
  <w:style w:type="character" w:customStyle="1" w:styleId="Otsikko4Char">
    <w:name w:val="Otsikko 4 Char"/>
    <w:basedOn w:val="Kappaleenoletusfontti"/>
    <w:link w:val="Otsikko4"/>
    <w:uiPriority w:val="8"/>
    <w:rsid w:val="00E1495E"/>
    <w:rPr>
      <w:rFonts w:asciiTheme="majorHAnsi" w:eastAsiaTheme="majorEastAsia" w:hAnsiTheme="majorHAnsi" w:cstheme="majorBidi"/>
      <w:bCs/>
      <w:iCs/>
      <w:sz w:val="24"/>
      <w:szCs w:val="22"/>
      <w:lang w:eastAsia="en-US"/>
    </w:rPr>
  </w:style>
  <w:style w:type="character" w:customStyle="1" w:styleId="Otsikko5Char">
    <w:name w:val="Otsikko 5 Char"/>
    <w:basedOn w:val="Kappaleenoletusfontti"/>
    <w:link w:val="Otsikko5"/>
    <w:uiPriority w:val="9"/>
    <w:rsid w:val="00E1495E"/>
    <w:rPr>
      <w:rFonts w:asciiTheme="majorHAnsi" w:eastAsiaTheme="majorEastAsia" w:hAnsiTheme="majorHAnsi" w:cstheme="majorBidi"/>
      <w:i/>
      <w:sz w:val="24"/>
      <w:szCs w:val="22"/>
      <w:lang w:eastAsia="en-US"/>
    </w:rPr>
  </w:style>
  <w:style w:type="paragraph" w:customStyle="1" w:styleId="Leipteksti1">
    <w:name w:val="Leipäteksti1"/>
    <w:basedOn w:val="Normaali"/>
    <w:qFormat/>
    <w:rsid w:val="00E91055"/>
    <w:pPr>
      <w:ind w:left="1304"/>
    </w:pPr>
    <w:rPr>
      <w:rFonts w:eastAsiaTheme="minorHAnsi" w:cstheme="minorHAnsi"/>
      <w:lang w:eastAsia="en-US"/>
    </w:rPr>
  </w:style>
  <w:style w:type="paragraph" w:customStyle="1" w:styleId="Luett1">
    <w:name w:val="Luett1"/>
    <w:basedOn w:val="Luettelokappale"/>
    <w:qFormat/>
    <w:rsid w:val="0059501C"/>
    <w:pPr>
      <w:numPr>
        <w:numId w:val="33"/>
      </w:numPr>
    </w:pPr>
    <w:rPr>
      <w:rFonts w:eastAsiaTheme="minorHAnsi"/>
      <w:szCs w:val="20"/>
      <w:lang w:eastAsia="en-US"/>
    </w:rPr>
  </w:style>
  <w:style w:type="paragraph" w:customStyle="1" w:styleId="NumLuettelo">
    <w:name w:val="NumLuettelo"/>
    <w:basedOn w:val="Normaali"/>
    <w:uiPriority w:val="4"/>
    <w:qFormat/>
    <w:rsid w:val="0059501C"/>
    <w:pPr>
      <w:numPr>
        <w:numId w:val="34"/>
      </w:numPr>
    </w:pPr>
    <w:rPr>
      <w:rFonts w:eastAsiaTheme="minorHAnsi" w:cstheme="minorHAnsi"/>
      <w:lang w:eastAsia="en-US"/>
    </w:rPr>
  </w:style>
  <w:style w:type="table" w:customStyle="1" w:styleId="Tyyli1">
    <w:name w:val="Tyyli 1"/>
    <w:basedOn w:val="Normaalitaulukko"/>
    <w:uiPriority w:val="99"/>
    <w:rsid w:val="00863920"/>
    <w:pPr>
      <w:spacing w:before="60" w:after="60"/>
    </w:pPr>
    <w:rPr>
      <w:rFonts w:asciiTheme="minorHAnsi" w:eastAsiaTheme="minorHAnsi" w:hAnsiTheme="minorHAnsi" w:cstheme="minorHAnsi"/>
      <w:szCs w:val="22"/>
      <w:lang w:eastAsia="en-US"/>
    </w:rPr>
    <w:tblPr>
      <w:tblInd w:w="13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002663" w:themeFill="accent1"/>
      </w:tcPr>
    </w:tblStylePr>
  </w:style>
  <w:style w:type="table" w:customStyle="1" w:styleId="Tyyli2">
    <w:name w:val="Tyyli 2"/>
    <w:basedOn w:val="Normaalitaulukko"/>
    <w:uiPriority w:val="99"/>
    <w:rsid w:val="00863920"/>
    <w:pPr>
      <w:spacing w:before="60" w:after="60"/>
    </w:pPr>
    <w:rPr>
      <w:rFonts w:asciiTheme="minorHAnsi" w:eastAsiaTheme="minorHAnsi" w:hAnsiTheme="minorHAnsi" w:cstheme="minorHAnsi"/>
      <w:szCs w:val="22"/>
      <w:lang w:eastAsia="en-US"/>
    </w:rPr>
    <w:tblPr>
      <w:tblStyleRowBandSize w:val="1"/>
      <w:tblInd w:w="13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l2br w:val="nil"/>
          <w:tr2bl w:val="nil"/>
        </w:tcBorders>
        <w:shd w:val="clear" w:color="auto" w:fill="002663" w:themeFill="accent1"/>
      </w:tcPr>
    </w:tblStylePr>
    <w:tblStylePr w:type="band2Horz">
      <w:tblPr/>
      <w:tcPr>
        <w:shd w:val="clear" w:color="auto" w:fill="F2F2F2" w:themeFill="background1" w:themeFillShade="F2"/>
      </w:tcPr>
    </w:tblStylePr>
  </w:style>
  <w:style w:type="table" w:customStyle="1" w:styleId="Tyyli3">
    <w:name w:val="Tyyli 3"/>
    <w:basedOn w:val="Normaalitaulukko"/>
    <w:uiPriority w:val="99"/>
    <w:rsid w:val="00863920"/>
    <w:pPr>
      <w:spacing w:before="60" w:after="60"/>
    </w:pPr>
    <w:rPr>
      <w:rFonts w:asciiTheme="minorHAnsi" w:eastAsiaTheme="minorHAnsi" w:hAnsiTheme="minorHAnsi" w:cstheme="minorHAnsi"/>
      <w:szCs w:val="22"/>
      <w:lang w:eastAsia="en-US"/>
    </w:rPr>
    <w:tblPr>
      <w:tblInd w:w="13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002663" w:themeFill="accent1"/>
      </w:tcPr>
    </w:tblStylePr>
    <w:tblStylePr w:type="firstCol">
      <w:tblPr/>
      <w:tcPr>
        <w:shd w:val="clear" w:color="auto" w:fill="F2F2F2" w:themeFill="background1" w:themeFillShade="F2"/>
      </w:tcPr>
    </w:tblStylePr>
  </w:style>
  <w:style w:type="table" w:styleId="TaulukkoRuudukko">
    <w:name w:val="Table Grid"/>
    <w:basedOn w:val="Normaalitaulukko"/>
    <w:uiPriority w:val="59"/>
    <w:rsid w:val="008C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1"/>
    <w:qFormat/>
    <w:rsid w:val="0059501C"/>
    <w:rPr>
      <w:rFonts w:asciiTheme="minorHAnsi" w:hAnsiTheme="minorHAnsi"/>
      <w:sz w:val="23"/>
      <w:szCs w:val="22"/>
    </w:rPr>
  </w:style>
  <w:style w:type="paragraph" w:styleId="Luettelokappale">
    <w:name w:val="List Paragraph"/>
    <w:basedOn w:val="Normaali"/>
    <w:uiPriority w:val="34"/>
    <w:rsid w:val="0059501C"/>
    <w:pPr>
      <w:ind w:left="720"/>
      <w:contextualSpacing/>
    </w:pPr>
  </w:style>
  <w:style w:type="table" w:customStyle="1" w:styleId="Tyyli4">
    <w:name w:val="Tyyli 4"/>
    <w:basedOn w:val="Tyyli1"/>
    <w:uiPriority w:val="99"/>
    <w:rsid w:val="00863920"/>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52C6E2" w:themeFill="accent2"/>
      </w:tcPr>
    </w:tblStylePr>
  </w:style>
  <w:style w:type="table" w:customStyle="1" w:styleId="Tyyli5">
    <w:name w:val="Tyyli 5"/>
    <w:basedOn w:val="Tyyli2"/>
    <w:uiPriority w:val="99"/>
    <w:rsid w:val="001A5FE0"/>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l2br w:val="nil"/>
          <w:tr2bl w:val="nil"/>
        </w:tcBorders>
        <w:shd w:val="clear" w:color="auto" w:fill="52C6E2" w:themeFill="accent2"/>
      </w:tcPr>
    </w:tblStylePr>
    <w:tblStylePr w:type="band2Horz">
      <w:tblPr/>
      <w:tcPr>
        <w:shd w:val="clear" w:color="auto" w:fill="F2F2F2" w:themeFill="background1" w:themeFillShade="F2"/>
      </w:tcPr>
    </w:tblStylePr>
  </w:style>
  <w:style w:type="table" w:customStyle="1" w:styleId="Tyyli6">
    <w:name w:val="Tyyli 6"/>
    <w:basedOn w:val="Tyyli3"/>
    <w:uiPriority w:val="99"/>
    <w:rsid w:val="001A5FE0"/>
    <w:tblPr/>
    <w:tblStylePr w:type="firstRow">
      <w:rPr>
        <w:b/>
        <w:color w:val="FFFFFF" w:themeColor="background1"/>
        <w:sz w:val="20"/>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52C6E2" w:themeFill="accent2"/>
      </w:tcPr>
    </w:tblStylePr>
    <w:tblStylePr w:type="firstCol">
      <w:tblPr/>
      <w:tcPr>
        <w:shd w:val="clear" w:color="auto" w:fill="F2F2F2" w:themeFill="background1" w:themeFillShade="F2"/>
      </w:tcPr>
    </w:tblStylePr>
  </w:style>
  <w:style w:type="table" w:customStyle="1" w:styleId="TableGridLight1">
    <w:name w:val="Table Grid Light1"/>
    <w:basedOn w:val="Normaalitaulukko"/>
    <w:uiPriority w:val="40"/>
    <w:rsid w:val="001873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aaleataulukkoruudukko1">
    <w:name w:val="Vaalea taulukkoruudukko1"/>
    <w:basedOn w:val="Normaalitaulukko"/>
    <w:uiPriority w:val="40"/>
    <w:rsid w:val="001A5F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eliteteksti">
    <w:name w:val="Balloon Text"/>
    <w:basedOn w:val="Normaali"/>
    <w:link w:val="SelitetekstiChar"/>
    <w:uiPriority w:val="99"/>
    <w:semiHidden/>
    <w:unhideWhenUsed/>
    <w:rsid w:val="00A9476D"/>
    <w:rPr>
      <w:rFonts w:ascii="Tahoma" w:hAnsi="Tahoma" w:cs="Tahoma"/>
      <w:sz w:val="16"/>
      <w:szCs w:val="16"/>
    </w:rPr>
  </w:style>
  <w:style w:type="character" w:customStyle="1" w:styleId="SelitetekstiChar">
    <w:name w:val="Seliteteksti Char"/>
    <w:basedOn w:val="Kappaleenoletusfontti"/>
    <w:link w:val="Seliteteksti"/>
    <w:uiPriority w:val="99"/>
    <w:semiHidden/>
    <w:rsid w:val="00A9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15070">
      <w:bodyDiv w:val="1"/>
      <w:marLeft w:val="0"/>
      <w:marRight w:val="0"/>
      <w:marTop w:val="0"/>
      <w:marBottom w:val="0"/>
      <w:divBdr>
        <w:top w:val="none" w:sz="0" w:space="0" w:color="auto"/>
        <w:left w:val="none" w:sz="0" w:space="0" w:color="auto"/>
        <w:bottom w:val="none" w:sz="0" w:space="0" w:color="auto"/>
        <w:right w:val="none" w:sz="0" w:space="0" w:color="auto"/>
      </w:divBdr>
    </w:div>
    <w:div w:id="510686108">
      <w:bodyDiv w:val="1"/>
      <w:marLeft w:val="0"/>
      <w:marRight w:val="0"/>
      <w:marTop w:val="0"/>
      <w:marBottom w:val="0"/>
      <w:divBdr>
        <w:top w:val="none" w:sz="0" w:space="0" w:color="auto"/>
        <w:left w:val="none" w:sz="0" w:space="0" w:color="auto"/>
        <w:bottom w:val="none" w:sz="0" w:space="0" w:color="auto"/>
        <w:right w:val="none" w:sz="0" w:space="0" w:color="auto"/>
      </w:divBdr>
      <w:divsChild>
        <w:div w:id="1942833531">
          <w:marLeft w:val="300"/>
          <w:marRight w:val="0"/>
          <w:marTop w:val="375"/>
          <w:marBottom w:val="225"/>
          <w:divBdr>
            <w:top w:val="none" w:sz="0" w:space="0" w:color="auto"/>
            <w:left w:val="none" w:sz="0" w:space="0" w:color="auto"/>
            <w:bottom w:val="none" w:sz="0" w:space="0" w:color="auto"/>
            <w:right w:val="none" w:sz="0" w:space="0" w:color="auto"/>
          </w:divBdr>
          <w:divsChild>
            <w:div w:id="1839810428">
              <w:marLeft w:val="0"/>
              <w:marRight w:val="0"/>
              <w:marTop w:val="0"/>
              <w:marBottom w:val="0"/>
              <w:divBdr>
                <w:top w:val="none" w:sz="0" w:space="0" w:color="auto"/>
                <w:left w:val="none" w:sz="0" w:space="0" w:color="auto"/>
                <w:bottom w:val="none" w:sz="0" w:space="0" w:color="auto"/>
                <w:right w:val="none" w:sz="0" w:space="0" w:color="auto"/>
              </w:divBdr>
              <w:divsChild>
                <w:div w:id="208616325">
                  <w:marLeft w:val="0"/>
                  <w:marRight w:val="0"/>
                  <w:marTop w:val="0"/>
                  <w:marBottom w:val="0"/>
                  <w:divBdr>
                    <w:top w:val="none" w:sz="0" w:space="0" w:color="auto"/>
                    <w:left w:val="none" w:sz="0" w:space="0" w:color="auto"/>
                    <w:bottom w:val="none" w:sz="0" w:space="0" w:color="auto"/>
                    <w:right w:val="none" w:sz="0" w:space="0" w:color="auto"/>
                  </w:divBdr>
                  <w:divsChild>
                    <w:div w:id="2042199886">
                      <w:marLeft w:val="0"/>
                      <w:marRight w:val="0"/>
                      <w:marTop w:val="0"/>
                      <w:marBottom w:val="0"/>
                      <w:divBdr>
                        <w:top w:val="none" w:sz="0" w:space="0" w:color="auto"/>
                        <w:left w:val="none" w:sz="0" w:space="0" w:color="auto"/>
                        <w:bottom w:val="none" w:sz="0" w:space="0" w:color="auto"/>
                        <w:right w:val="none" w:sz="0" w:space="0" w:color="auto"/>
                      </w:divBdr>
                      <w:divsChild>
                        <w:div w:id="15532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79249">
      <w:bodyDiv w:val="1"/>
      <w:marLeft w:val="0"/>
      <w:marRight w:val="0"/>
      <w:marTop w:val="0"/>
      <w:marBottom w:val="0"/>
      <w:divBdr>
        <w:top w:val="none" w:sz="0" w:space="0" w:color="auto"/>
        <w:left w:val="none" w:sz="0" w:space="0" w:color="auto"/>
        <w:bottom w:val="none" w:sz="0" w:space="0" w:color="auto"/>
        <w:right w:val="none" w:sz="0" w:space="0" w:color="auto"/>
      </w:divBdr>
      <w:divsChild>
        <w:div w:id="1348289656">
          <w:marLeft w:val="300"/>
          <w:marRight w:val="0"/>
          <w:marTop w:val="375"/>
          <w:marBottom w:val="225"/>
          <w:divBdr>
            <w:top w:val="none" w:sz="0" w:space="0" w:color="auto"/>
            <w:left w:val="none" w:sz="0" w:space="0" w:color="auto"/>
            <w:bottom w:val="none" w:sz="0" w:space="0" w:color="auto"/>
            <w:right w:val="none" w:sz="0" w:space="0" w:color="auto"/>
          </w:divBdr>
          <w:divsChild>
            <w:div w:id="1506163358">
              <w:marLeft w:val="0"/>
              <w:marRight w:val="0"/>
              <w:marTop w:val="0"/>
              <w:marBottom w:val="0"/>
              <w:divBdr>
                <w:top w:val="none" w:sz="0" w:space="0" w:color="auto"/>
                <w:left w:val="none" w:sz="0" w:space="0" w:color="auto"/>
                <w:bottom w:val="none" w:sz="0" w:space="0" w:color="auto"/>
                <w:right w:val="none" w:sz="0" w:space="0" w:color="auto"/>
              </w:divBdr>
              <w:divsChild>
                <w:div w:id="2001038239">
                  <w:marLeft w:val="0"/>
                  <w:marRight w:val="0"/>
                  <w:marTop w:val="0"/>
                  <w:marBottom w:val="0"/>
                  <w:divBdr>
                    <w:top w:val="none" w:sz="0" w:space="0" w:color="auto"/>
                    <w:left w:val="none" w:sz="0" w:space="0" w:color="auto"/>
                    <w:bottom w:val="none" w:sz="0" w:space="0" w:color="auto"/>
                    <w:right w:val="none" w:sz="0" w:space="0" w:color="auto"/>
                  </w:divBdr>
                  <w:divsChild>
                    <w:div w:id="1060786642">
                      <w:marLeft w:val="0"/>
                      <w:marRight w:val="0"/>
                      <w:marTop w:val="0"/>
                      <w:marBottom w:val="0"/>
                      <w:divBdr>
                        <w:top w:val="none" w:sz="0" w:space="0" w:color="auto"/>
                        <w:left w:val="none" w:sz="0" w:space="0" w:color="auto"/>
                        <w:bottom w:val="none" w:sz="0" w:space="0" w:color="auto"/>
                        <w:right w:val="none" w:sz="0" w:space="0" w:color="auto"/>
                      </w:divBdr>
                      <w:divsChild>
                        <w:div w:id="9150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077573">
      <w:bodyDiv w:val="1"/>
      <w:marLeft w:val="0"/>
      <w:marRight w:val="0"/>
      <w:marTop w:val="0"/>
      <w:marBottom w:val="0"/>
      <w:divBdr>
        <w:top w:val="none" w:sz="0" w:space="0" w:color="auto"/>
        <w:left w:val="none" w:sz="0" w:space="0" w:color="auto"/>
        <w:bottom w:val="none" w:sz="0" w:space="0" w:color="auto"/>
        <w:right w:val="none" w:sz="0" w:space="0" w:color="auto"/>
      </w:divBdr>
      <w:divsChild>
        <w:div w:id="120271517">
          <w:marLeft w:val="300"/>
          <w:marRight w:val="0"/>
          <w:marTop w:val="375"/>
          <w:marBottom w:val="225"/>
          <w:divBdr>
            <w:top w:val="none" w:sz="0" w:space="0" w:color="auto"/>
            <w:left w:val="none" w:sz="0" w:space="0" w:color="auto"/>
            <w:bottom w:val="none" w:sz="0" w:space="0" w:color="auto"/>
            <w:right w:val="none" w:sz="0" w:space="0" w:color="auto"/>
          </w:divBdr>
          <w:divsChild>
            <w:div w:id="774331048">
              <w:marLeft w:val="0"/>
              <w:marRight w:val="0"/>
              <w:marTop w:val="0"/>
              <w:marBottom w:val="0"/>
              <w:divBdr>
                <w:top w:val="none" w:sz="0" w:space="0" w:color="auto"/>
                <w:left w:val="none" w:sz="0" w:space="0" w:color="auto"/>
                <w:bottom w:val="none" w:sz="0" w:space="0" w:color="auto"/>
                <w:right w:val="none" w:sz="0" w:space="0" w:color="auto"/>
              </w:divBdr>
              <w:divsChild>
                <w:div w:id="133837055">
                  <w:marLeft w:val="0"/>
                  <w:marRight w:val="0"/>
                  <w:marTop w:val="0"/>
                  <w:marBottom w:val="0"/>
                  <w:divBdr>
                    <w:top w:val="none" w:sz="0" w:space="0" w:color="auto"/>
                    <w:left w:val="none" w:sz="0" w:space="0" w:color="auto"/>
                    <w:bottom w:val="none" w:sz="0" w:space="0" w:color="auto"/>
                    <w:right w:val="none" w:sz="0" w:space="0" w:color="auto"/>
                  </w:divBdr>
                  <w:divsChild>
                    <w:div w:id="829172996">
                      <w:marLeft w:val="0"/>
                      <w:marRight w:val="0"/>
                      <w:marTop w:val="0"/>
                      <w:marBottom w:val="0"/>
                      <w:divBdr>
                        <w:top w:val="none" w:sz="0" w:space="0" w:color="auto"/>
                        <w:left w:val="none" w:sz="0" w:space="0" w:color="auto"/>
                        <w:bottom w:val="none" w:sz="0" w:space="0" w:color="auto"/>
                        <w:right w:val="none" w:sz="0" w:space="0" w:color="auto"/>
                      </w:divBdr>
                      <w:divsChild>
                        <w:div w:id="7325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7065">
      <w:bodyDiv w:val="1"/>
      <w:marLeft w:val="0"/>
      <w:marRight w:val="0"/>
      <w:marTop w:val="0"/>
      <w:marBottom w:val="0"/>
      <w:divBdr>
        <w:top w:val="none" w:sz="0" w:space="0" w:color="auto"/>
        <w:left w:val="none" w:sz="0" w:space="0" w:color="auto"/>
        <w:bottom w:val="none" w:sz="0" w:space="0" w:color="auto"/>
        <w:right w:val="none" w:sz="0" w:space="0" w:color="auto"/>
      </w:divBdr>
      <w:divsChild>
        <w:div w:id="1703626272">
          <w:marLeft w:val="300"/>
          <w:marRight w:val="0"/>
          <w:marTop w:val="375"/>
          <w:marBottom w:val="225"/>
          <w:divBdr>
            <w:top w:val="none" w:sz="0" w:space="0" w:color="auto"/>
            <w:left w:val="none" w:sz="0" w:space="0" w:color="auto"/>
            <w:bottom w:val="none" w:sz="0" w:space="0" w:color="auto"/>
            <w:right w:val="none" w:sz="0" w:space="0" w:color="auto"/>
          </w:divBdr>
          <w:divsChild>
            <w:div w:id="1915238583">
              <w:marLeft w:val="0"/>
              <w:marRight w:val="0"/>
              <w:marTop w:val="0"/>
              <w:marBottom w:val="0"/>
              <w:divBdr>
                <w:top w:val="none" w:sz="0" w:space="0" w:color="auto"/>
                <w:left w:val="none" w:sz="0" w:space="0" w:color="auto"/>
                <w:bottom w:val="none" w:sz="0" w:space="0" w:color="auto"/>
                <w:right w:val="none" w:sz="0" w:space="0" w:color="auto"/>
              </w:divBdr>
              <w:divsChild>
                <w:div w:id="256525760">
                  <w:marLeft w:val="0"/>
                  <w:marRight w:val="0"/>
                  <w:marTop w:val="0"/>
                  <w:marBottom w:val="0"/>
                  <w:divBdr>
                    <w:top w:val="none" w:sz="0" w:space="0" w:color="auto"/>
                    <w:left w:val="none" w:sz="0" w:space="0" w:color="auto"/>
                    <w:bottom w:val="none" w:sz="0" w:space="0" w:color="auto"/>
                    <w:right w:val="none" w:sz="0" w:space="0" w:color="auto"/>
                  </w:divBdr>
                  <w:divsChild>
                    <w:div w:id="283003462">
                      <w:marLeft w:val="0"/>
                      <w:marRight w:val="0"/>
                      <w:marTop w:val="0"/>
                      <w:marBottom w:val="0"/>
                      <w:divBdr>
                        <w:top w:val="none" w:sz="0" w:space="0" w:color="auto"/>
                        <w:left w:val="none" w:sz="0" w:space="0" w:color="auto"/>
                        <w:bottom w:val="none" w:sz="0" w:space="0" w:color="auto"/>
                        <w:right w:val="none" w:sz="0" w:space="0" w:color="auto"/>
                      </w:divBdr>
                      <w:divsChild>
                        <w:div w:id="941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03174">
      <w:bodyDiv w:val="1"/>
      <w:marLeft w:val="0"/>
      <w:marRight w:val="0"/>
      <w:marTop w:val="0"/>
      <w:marBottom w:val="0"/>
      <w:divBdr>
        <w:top w:val="none" w:sz="0" w:space="0" w:color="auto"/>
        <w:left w:val="none" w:sz="0" w:space="0" w:color="auto"/>
        <w:bottom w:val="none" w:sz="0" w:space="0" w:color="auto"/>
        <w:right w:val="none" w:sz="0" w:space="0" w:color="auto"/>
      </w:divBdr>
      <w:divsChild>
        <w:div w:id="1712075576">
          <w:marLeft w:val="300"/>
          <w:marRight w:val="0"/>
          <w:marTop w:val="375"/>
          <w:marBottom w:val="225"/>
          <w:divBdr>
            <w:top w:val="none" w:sz="0" w:space="0" w:color="auto"/>
            <w:left w:val="none" w:sz="0" w:space="0" w:color="auto"/>
            <w:bottom w:val="none" w:sz="0" w:space="0" w:color="auto"/>
            <w:right w:val="none" w:sz="0" w:space="0" w:color="auto"/>
          </w:divBdr>
          <w:divsChild>
            <w:div w:id="1697464117">
              <w:marLeft w:val="0"/>
              <w:marRight w:val="0"/>
              <w:marTop w:val="0"/>
              <w:marBottom w:val="0"/>
              <w:divBdr>
                <w:top w:val="none" w:sz="0" w:space="0" w:color="auto"/>
                <w:left w:val="none" w:sz="0" w:space="0" w:color="auto"/>
                <w:bottom w:val="none" w:sz="0" w:space="0" w:color="auto"/>
                <w:right w:val="none" w:sz="0" w:space="0" w:color="auto"/>
              </w:divBdr>
              <w:divsChild>
                <w:div w:id="713622524">
                  <w:marLeft w:val="0"/>
                  <w:marRight w:val="0"/>
                  <w:marTop w:val="0"/>
                  <w:marBottom w:val="0"/>
                  <w:divBdr>
                    <w:top w:val="none" w:sz="0" w:space="0" w:color="auto"/>
                    <w:left w:val="none" w:sz="0" w:space="0" w:color="auto"/>
                    <w:bottom w:val="none" w:sz="0" w:space="0" w:color="auto"/>
                    <w:right w:val="none" w:sz="0" w:space="0" w:color="auto"/>
                  </w:divBdr>
                  <w:divsChild>
                    <w:div w:id="54789638">
                      <w:marLeft w:val="0"/>
                      <w:marRight w:val="0"/>
                      <w:marTop w:val="0"/>
                      <w:marBottom w:val="0"/>
                      <w:divBdr>
                        <w:top w:val="none" w:sz="0" w:space="0" w:color="auto"/>
                        <w:left w:val="none" w:sz="0" w:space="0" w:color="auto"/>
                        <w:bottom w:val="none" w:sz="0" w:space="0" w:color="auto"/>
                        <w:right w:val="none" w:sz="0" w:space="0" w:color="auto"/>
                      </w:divBdr>
                      <w:divsChild>
                        <w:div w:id="6016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13384">
      <w:bodyDiv w:val="1"/>
      <w:marLeft w:val="0"/>
      <w:marRight w:val="0"/>
      <w:marTop w:val="0"/>
      <w:marBottom w:val="0"/>
      <w:divBdr>
        <w:top w:val="none" w:sz="0" w:space="0" w:color="auto"/>
        <w:left w:val="none" w:sz="0" w:space="0" w:color="auto"/>
        <w:bottom w:val="none" w:sz="0" w:space="0" w:color="auto"/>
        <w:right w:val="none" w:sz="0" w:space="0" w:color="auto"/>
      </w:divBdr>
      <w:divsChild>
        <w:div w:id="130901322">
          <w:marLeft w:val="300"/>
          <w:marRight w:val="0"/>
          <w:marTop w:val="375"/>
          <w:marBottom w:val="225"/>
          <w:divBdr>
            <w:top w:val="none" w:sz="0" w:space="0" w:color="auto"/>
            <w:left w:val="none" w:sz="0" w:space="0" w:color="auto"/>
            <w:bottom w:val="none" w:sz="0" w:space="0" w:color="auto"/>
            <w:right w:val="none" w:sz="0" w:space="0" w:color="auto"/>
          </w:divBdr>
          <w:divsChild>
            <w:div w:id="177281693">
              <w:marLeft w:val="0"/>
              <w:marRight w:val="0"/>
              <w:marTop w:val="0"/>
              <w:marBottom w:val="0"/>
              <w:divBdr>
                <w:top w:val="none" w:sz="0" w:space="0" w:color="auto"/>
                <w:left w:val="none" w:sz="0" w:space="0" w:color="auto"/>
                <w:bottom w:val="none" w:sz="0" w:space="0" w:color="auto"/>
                <w:right w:val="none" w:sz="0" w:space="0" w:color="auto"/>
              </w:divBdr>
              <w:divsChild>
                <w:div w:id="96684928">
                  <w:marLeft w:val="0"/>
                  <w:marRight w:val="0"/>
                  <w:marTop w:val="0"/>
                  <w:marBottom w:val="0"/>
                  <w:divBdr>
                    <w:top w:val="none" w:sz="0" w:space="0" w:color="auto"/>
                    <w:left w:val="none" w:sz="0" w:space="0" w:color="auto"/>
                    <w:bottom w:val="none" w:sz="0" w:space="0" w:color="auto"/>
                    <w:right w:val="none" w:sz="0" w:space="0" w:color="auto"/>
                  </w:divBdr>
                  <w:divsChild>
                    <w:div w:id="671881551">
                      <w:marLeft w:val="0"/>
                      <w:marRight w:val="0"/>
                      <w:marTop w:val="0"/>
                      <w:marBottom w:val="0"/>
                      <w:divBdr>
                        <w:top w:val="none" w:sz="0" w:space="0" w:color="auto"/>
                        <w:left w:val="none" w:sz="0" w:space="0" w:color="auto"/>
                        <w:bottom w:val="none" w:sz="0" w:space="0" w:color="auto"/>
                        <w:right w:val="none" w:sz="0" w:space="0" w:color="auto"/>
                      </w:divBdr>
                      <w:divsChild>
                        <w:div w:id="1670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jaamo@ym.f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kkan\AppData\Roaming\Microsoft\Mallit\RT%20kirjemalli%202013%20Versio%201_v40.dotx" TargetMode="External"/></Relationships>
</file>

<file path=word/theme/theme1.xml><?xml version="1.0" encoding="utf-8"?>
<a:theme xmlns:a="http://schemas.openxmlformats.org/drawingml/2006/main" name="RT_Word">
  <a:themeElements>
    <a:clrScheme name="RT_Word">
      <a:dk1>
        <a:srgbClr val="000000"/>
      </a:dk1>
      <a:lt1>
        <a:srgbClr val="FFFFFF"/>
      </a:lt1>
      <a:dk2>
        <a:srgbClr val="002565"/>
      </a:dk2>
      <a:lt2>
        <a:srgbClr val="68B5CA"/>
      </a:lt2>
      <a:accent1>
        <a:srgbClr val="002663"/>
      </a:accent1>
      <a:accent2>
        <a:srgbClr val="52C6E2"/>
      </a:accent2>
      <a:accent3>
        <a:srgbClr val="B0C700"/>
      </a:accent3>
      <a:accent4>
        <a:srgbClr val="FFED00"/>
      </a:accent4>
      <a:accent5>
        <a:srgbClr val="F29400"/>
      </a:accent5>
      <a:accent6>
        <a:srgbClr val="EB690B"/>
      </a:accent6>
      <a:hlink>
        <a:srgbClr val="0F4BB4"/>
      </a:hlink>
      <a:folHlink>
        <a:srgbClr val="002565"/>
      </a:folHlink>
    </a:clrScheme>
    <a:fontScheme name="R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85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RT_Word" id="{601C6D78-A803-4B40-8098-400B03189237}" vid="{43664122-406B-433F-8659-D07091950D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EBE28-9BFB-4450-99A8-34299072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 kirjemalli 2013 Versio 1_v40.dotx</Template>
  <TotalTime>0</TotalTime>
  <Pages>4</Pages>
  <Words>925</Words>
  <Characters>8121</Characters>
  <Application>Microsoft Office Word</Application>
  <DocSecurity>0</DocSecurity>
  <Lines>67</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EK liittoyhteiso</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Kontola Ritva</dc:creator>
  <cp:lastModifiedBy>Kärkkäinen Anu</cp:lastModifiedBy>
  <cp:revision>2</cp:revision>
  <cp:lastPrinted>2014-08-18T06:56:00Z</cp:lastPrinted>
  <dcterms:created xsi:type="dcterms:W3CDTF">2017-06-13T18:48:00Z</dcterms:created>
  <dcterms:modified xsi:type="dcterms:W3CDTF">2017-06-13T18:48:00Z</dcterms:modified>
</cp:coreProperties>
</file>