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0C0616" w:rsidRDefault="00854ADA" w:rsidP="000C0616">
      <w:pPr>
        <w:pStyle w:val="AKPnormaali0"/>
      </w:pPr>
      <w:bookmarkStart w:id="0" w:name="_GoBack"/>
      <w:bookmarkEnd w:id="0"/>
    </w:p>
    <w:p w:rsidR="00167D87" w:rsidRPr="00167D87" w:rsidRDefault="00167D87" w:rsidP="00167D87">
      <w:pPr>
        <w:spacing w:after="0"/>
        <w:rPr>
          <w:rFonts w:ascii="Garamond" w:eastAsiaTheme="minorHAnsi" w:hAnsi="Garamond" w:cstheme="minorBidi"/>
        </w:rPr>
      </w:pPr>
      <w:r>
        <w:rPr>
          <w:rFonts w:ascii="Garamond" w:eastAsiaTheme="minorHAnsi" w:hAnsi="Garamond" w:cstheme="minorBidi"/>
          <w:b/>
          <w:sz w:val="24"/>
          <w:szCs w:val="24"/>
        </w:rPr>
        <w:t xml:space="preserve">KORRUPTIOEPÄILYISTÄ </w:t>
      </w:r>
      <w:r w:rsidRPr="00167D87">
        <w:rPr>
          <w:rFonts w:ascii="Garamond" w:eastAsiaTheme="minorHAnsi" w:hAnsi="Garamond" w:cstheme="minorBidi"/>
          <w:b/>
          <w:sz w:val="24"/>
          <w:szCs w:val="24"/>
        </w:rPr>
        <w:t xml:space="preserve">ILMOITTAVIEN </w:t>
      </w:r>
      <w:r>
        <w:rPr>
          <w:rFonts w:ascii="Garamond" w:eastAsiaTheme="minorHAnsi" w:hAnsi="Garamond" w:cstheme="minorBidi"/>
          <w:b/>
          <w:sz w:val="24"/>
          <w:szCs w:val="24"/>
        </w:rPr>
        <w:t xml:space="preserve">HENKILÖIDEN SUOJELUA SELVITTÄVÄN </w:t>
      </w:r>
      <w:r w:rsidRPr="00167D87">
        <w:rPr>
          <w:rFonts w:ascii="Garamond" w:eastAsiaTheme="minorHAnsi" w:hAnsi="Garamond" w:cstheme="minorBidi"/>
          <w:b/>
          <w:sz w:val="24"/>
          <w:szCs w:val="24"/>
        </w:rPr>
        <w:t>TYÖRYHMÄ</w:t>
      </w:r>
      <w:r w:rsidR="009D5BEE">
        <w:rPr>
          <w:rFonts w:ascii="Garamond" w:eastAsiaTheme="minorHAnsi" w:hAnsi="Garamond" w:cstheme="minorBidi"/>
          <w:b/>
          <w:sz w:val="24"/>
          <w:szCs w:val="24"/>
        </w:rPr>
        <w:t>N KOKOUS 02</w:t>
      </w:r>
      <w:r>
        <w:rPr>
          <w:rFonts w:ascii="Garamond" w:eastAsiaTheme="minorHAnsi" w:hAnsi="Garamond" w:cstheme="minorBidi"/>
          <w:b/>
          <w:sz w:val="24"/>
          <w:szCs w:val="24"/>
        </w:rPr>
        <w:t>/2015</w:t>
      </w:r>
    </w:p>
    <w:p w:rsidR="00167D87" w:rsidRDefault="00167D87" w:rsidP="00167D87">
      <w:pPr>
        <w:rPr>
          <w:rFonts w:ascii="Garamond" w:eastAsiaTheme="minorHAnsi" w:hAnsi="Garamond" w:cstheme="minorBidi"/>
          <w:sz w:val="24"/>
          <w:szCs w:val="24"/>
          <w:u w:val="single"/>
        </w:rPr>
      </w:pPr>
    </w:p>
    <w:p w:rsidR="00167D87" w:rsidRPr="00167D87" w:rsidRDefault="00167D87" w:rsidP="00167D87">
      <w:pPr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  <w:u w:val="single"/>
        </w:rPr>
        <w:t>Aika</w:t>
      </w:r>
      <w:r w:rsidRPr="00167D87">
        <w:rPr>
          <w:rFonts w:ascii="Garamond" w:eastAsiaTheme="minorHAnsi" w:hAnsi="Garamond" w:cstheme="minorBidi"/>
          <w:sz w:val="24"/>
          <w:szCs w:val="24"/>
        </w:rPr>
        <w:t xml:space="preserve">: </w:t>
      </w:r>
      <w:r>
        <w:rPr>
          <w:rFonts w:ascii="Garamond" w:eastAsiaTheme="minorHAnsi" w:hAnsi="Garamond" w:cstheme="minorBidi"/>
          <w:sz w:val="24"/>
          <w:szCs w:val="24"/>
        </w:rPr>
        <w:tab/>
      </w:r>
      <w:r w:rsidR="009D5BEE">
        <w:rPr>
          <w:rFonts w:ascii="Garamond" w:eastAsiaTheme="minorHAnsi" w:hAnsi="Garamond" w:cstheme="minorBidi"/>
          <w:sz w:val="24"/>
          <w:szCs w:val="24"/>
        </w:rPr>
        <w:t>31</w:t>
      </w:r>
      <w:r w:rsidRPr="00167D87">
        <w:rPr>
          <w:rFonts w:ascii="Garamond" w:eastAsiaTheme="minorHAnsi" w:hAnsi="Garamond" w:cstheme="minorBidi"/>
          <w:sz w:val="24"/>
          <w:szCs w:val="24"/>
        </w:rPr>
        <w:t xml:space="preserve">.3.2015, klo </w:t>
      </w:r>
      <w:r w:rsidR="00526497" w:rsidRPr="00451A8A">
        <w:rPr>
          <w:rFonts w:ascii="Garamond" w:eastAsiaTheme="minorHAnsi" w:hAnsi="Garamond" w:cstheme="minorBidi"/>
          <w:sz w:val="24"/>
          <w:szCs w:val="24"/>
        </w:rPr>
        <w:t xml:space="preserve">13:05 </w:t>
      </w:r>
      <w:r w:rsidR="00451A8A" w:rsidRPr="00451A8A">
        <w:rPr>
          <w:rFonts w:ascii="Garamond" w:eastAsiaTheme="minorHAnsi" w:hAnsi="Garamond" w:cstheme="minorBidi"/>
          <w:sz w:val="24"/>
          <w:szCs w:val="24"/>
        </w:rPr>
        <w:t>–</w:t>
      </w:r>
      <w:r w:rsidR="00526497" w:rsidRPr="00451A8A">
        <w:rPr>
          <w:rFonts w:ascii="Garamond" w:eastAsiaTheme="minorHAnsi" w:hAnsi="Garamond" w:cstheme="minorBidi"/>
          <w:sz w:val="24"/>
          <w:szCs w:val="24"/>
        </w:rPr>
        <w:t xml:space="preserve"> </w:t>
      </w:r>
      <w:r w:rsidR="00451A8A" w:rsidRPr="00451A8A">
        <w:rPr>
          <w:rFonts w:ascii="Garamond" w:eastAsiaTheme="minorHAnsi" w:hAnsi="Garamond" w:cstheme="minorBidi"/>
          <w:sz w:val="24"/>
          <w:szCs w:val="24"/>
        </w:rPr>
        <w:t>14:30</w:t>
      </w:r>
    </w:p>
    <w:p w:rsidR="00167D87" w:rsidRPr="00167D87" w:rsidRDefault="00167D87" w:rsidP="00167D87">
      <w:pPr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  <w:u w:val="single"/>
        </w:rPr>
        <w:t>Paikka</w:t>
      </w:r>
      <w:r w:rsidRPr="00167D87">
        <w:rPr>
          <w:rFonts w:ascii="Garamond" w:eastAsiaTheme="minorHAnsi" w:hAnsi="Garamond" w:cstheme="minorBidi"/>
          <w:sz w:val="24"/>
          <w:szCs w:val="24"/>
        </w:rPr>
        <w:t xml:space="preserve">: </w:t>
      </w:r>
      <w:r>
        <w:rPr>
          <w:rFonts w:ascii="Garamond" w:eastAsiaTheme="minorHAnsi" w:hAnsi="Garamond" w:cstheme="minorBidi"/>
          <w:sz w:val="24"/>
          <w:szCs w:val="24"/>
        </w:rPr>
        <w:tab/>
      </w:r>
      <w:r w:rsidRPr="00167D87">
        <w:rPr>
          <w:rFonts w:ascii="Garamond" w:eastAsiaTheme="minorHAnsi" w:hAnsi="Garamond" w:cstheme="minorBidi"/>
          <w:sz w:val="24"/>
          <w:szCs w:val="24"/>
        </w:rPr>
        <w:t>Oikeusministeriö, kriminaalipoliittinen osasto, Mannerheimintie 4, 4. krs.</w:t>
      </w:r>
    </w:p>
    <w:p w:rsidR="00167D87" w:rsidRPr="00167D87" w:rsidRDefault="00167D87" w:rsidP="00167D87">
      <w:pPr>
        <w:spacing w:after="0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  <w:u w:val="single"/>
        </w:rPr>
        <w:t>Läsnä</w:t>
      </w:r>
      <w:r w:rsidRPr="00167D87">
        <w:rPr>
          <w:rFonts w:ascii="Garamond" w:eastAsiaTheme="minorHAnsi" w:hAnsi="Garamond" w:cstheme="minorBidi"/>
          <w:sz w:val="24"/>
          <w:szCs w:val="24"/>
        </w:rPr>
        <w:t>:</w:t>
      </w:r>
      <w:r>
        <w:rPr>
          <w:rFonts w:ascii="Garamond" w:eastAsiaTheme="minorHAnsi" w:hAnsi="Garamond" w:cstheme="minorBidi"/>
          <w:sz w:val="24"/>
          <w:szCs w:val="24"/>
        </w:rPr>
        <w:tab/>
      </w:r>
      <w:r w:rsidRPr="00167D87">
        <w:rPr>
          <w:rFonts w:ascii="Garamond" w:eastAsiaTheme="minorHAnsi" w:hAnsi="Garamond" w:cstheme="minorBidi"/>
          <w:sz w:val="24"/>
          <w:szCs w:val="24"/>
        </w:rPr>
        <w:t xml:space="preserve">Neuvotteleva virkamies Jan </w:t>
      </w:r>
      <w:proofErr w:type="spellStart"/>
      <w:r w:rsidRPr="00167D87">
        <w:rPr>
          <w:rFonts w:ascii="Garamond" w:eastAsiaTheme="minorHAnsi" w:hAnsi="Garamond" w:cstheme="minorBidi"/>
          <w:sz w:val="24"/>
          <w:szCs w:val="24"/>
        </w:rPr>
        <w:t>Hjelt</w:t>
      </w:r>
      <w:proofErr w:type="spellEnd"/>
      <w:r w:rsidRPr="00167D87">
        <w:rPr>
          <w:rFonts w:ascii="Garamond" w:eastAsiaTheme="minorHAnsi" w:hAnsi="Garamond" w:cstheme="minorBidi"/>
          <w:sz w:val="24"/>
          <w:szCs w:val="24"/>
        </w:rPr>
        <w:t>, työ- ja elinkeinoministeriö</w:t>
      </w:r>
    </w:p>
    <w:p w:rsidR="00167D87" w:rsidRPr="00167D87" w:rsidRDefault="00167D87" w:rsidP="00167D87">
      <w:pPr>
        <w:spacing w:after="0"/>
        <w:ind w:firstLine="1298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>Erikoissuunnittelija Catharina Groop, oikeusministeriö</w:t>
      </w:r>
    </w:p>
    <w:p w:rsidR="00167D87" w:rsidRPr="00167D87" w:rsidRDefault="00167D87" w:rsidP="00167D87">
      <w:pPr>
        <w:spacing w:after="0"/>
        <w:ind w:firstLine="1298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 xml:space="preserve">Työmarkkina-asiantuntija Kati </w:t>
      </w:r>
      <w:proofErr w:type="spellStart"/>
      <w:r w:rsidRPr="00167D87">
        <w:rPr>
          <w:rFonts w:ascii="Garamond" w:eastAsiaTheme="minorHAnsi" w:hAnsi="Garamond" w:cstheme="minorBidi"/>
          <w:sz w:val="24"/>
          <w:szCs w:val="24"/>
        </w:rPr>
        <w:t>Orkola</w:t>
      </w:r>
      <w:proofErr w:type="spellEnd"/>
      <w:r w:rsidRPr="00167D87">
        <w:rPr>
          <w:rFonts w:ascii="Garamond" w:eastAsiaTheme="minorHAnsi" w:hAnsi="Garamond" w:cstheme="minorBidi"/>
          <w:sz w:val="24"/>
          <w:szCs w:val="24"/>
        </w:rPr>
        <w:t>, valtiovarainministeriö</w:t>
      </w:r>
    </w:p>
    <w:p w:rsidR="00167D87" w:rsidRPr="00167D87" w:rsidRDefault="00167D87" w:rsidP="00167D87">
      <w:pPr>
        <w:spacing w:after="0"/>
        <w:ind w:firstLine="1298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>Poliisitarkastaja Antti Simanainen, sisäministeriö</w:t>
      </w:r>
    </w:p>
    <w:p w:rsidR="00167D87" w:rsidRPr="00167D87" w:rsidRDefault="00167D87" w:rsidP="00167D87">
      <w:pPr>
        <w:spacing w:after="0"/>
        <w:ind w:firstLine="1298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>Asiantuntija Santeri Suominen, EK</w:t>
      </w:r>
    </w:p>
    <w:p w:rsidR="00167D87" w:rsidRPr="00167D87" w:rsidRDefault="00167D87" w:rsidP="00167D87">
      <w:pPr>
        <w:spacing w:after="0"/>
        <w:rPr>
          <w:rFonts w:ascii="Garamond" w:eastAsiaTheme="minorHAnsi" w:hAnsi="Garamond" w:cstheme="minorBidi"/>
          <w:sz w:val="24"/>
          <w:szCs w:val="24"/>
        </w:rPr>
      </w:pPr>
    </w:p>
    <w:p w:rsidR="001C2B82" w:rsidRPr="00167D87" w:rsidRDefault="00167D87" w:rsidP="001C2B82">
      <w:pPr>
        <w:spacing w:after="0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  <w:u w:val="single"/>
        </w:rPr>
        <w:t>Poissa</w:t>
      </w:r>
      <w:r w:rsidRPr="00167D87">
        <w:rPr>
          <w:rFonts w:ascii="Garamond" w:eastAsiaTheme="minorHAnsi" w:hAnsi="Garamond" w:cstheme="minorBidi"/>
          <w:sz w:val="24"/>
          <w:szCs w:val="24"/>
        </w:rPr>
        <w:t xml:space="preserve">: </w:t>
      </w:r>
      <w:r>
        <w:rPr>
          <w:rFonts w:ascii="Garamond" w:eastAsiaTheme="minorHAnsi" w:hAnsi="Garamond" w:cstheme="minorBidi"/>
          <w:sz w:val="24"/>
          <w:szCs w:val="24"/>
        </w:rPr>
        <w:tab/>
      </w:r>
      <w:r w:rsidR="001C2B82" w:rsidRPr="00167D87">
        <w:rPr>
          <w:rFonts w:ascii="Garamond" w:eastAsiaTheme="minorHAnsi" w:hAnsi="Garamond" w:cstheme="minorBidi"/>
          <w:sz w:val="24"/>
          <w:szCs w:val="24"/>
        </w:rPr>
        <w:t xml:space="preserve">Vara-puheenjohtaja Outi Nieminen, </w:t>
      </w:r>
      <w:proofErr w:type="spellStart"/>
      <w:r w:rsidR="001C2B82" w:rsidRPr="00167D87">
        <w:rPr>
          <w:rFonts w:ascii="Garamond" w:eastAsiaTheme="minorHAnsi" w:hAnsi="Garamond" w:cstheme="minorBidi"/>
          <w:sz w:val="24"/>
          <w:szCs w:val="24"/>
        </w:rPr>
        <w:t>Transparency</w:t>
      </w:r>
      <w:proofErr w:type="spellEnd"/>
      <w:r w:rsidR="001C2B82" w:rsidRPr="00167D87">
        <w:rPr>
          <w:rFonts w:ascii="Garamond" w:eastAsiaTheme="minorHAnsi" w:hAnsi="Garamond" w:cstheme="minorBidi"/>
          <w:sz w:val="24"/>
          <w:szCs w:val="24"/>
        </w:rPr>
        <w:t xml:space="preserve"> International Suomi</w:t>
      </w:r>
    </w:p>
    <w:p w:rsidR="00526497" w:rsidRPr="00167D87" w:rsidRDefault="00526497" w:rsidP="00526497">
      <w:pPr>
        <w:spacing w:after="0"/>
        <w:ind w:firstLine="1298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 xml:space="preserve">Professori Ari Salminen, Vaasan Yliopisto </w:t>
      </w:r>
    </w:p>
    <w:p w:rsidR="00526497" w:rsidRPr="00167D87" w:rsidRDefault="00526497" w:rsidP="00526497">
      <w:pPr>
        <w:spacing w:after="0"/>
        <w:ind w:firstLine="1298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>Ekonomisti Erkki Laukkanen, SAK</w:t>
      </w:r>
    </w:p>
    <w:p w:rsidR="00167D87" w:rsidRPr="00167D87" w:rsidRDefault="00167D87" w:rsidP="00167D87">
      <w:pPr>
        <w:spacing w:after="0"/>
        <w:rPr>
          <w:rFonts w:ascii="Garamond" w:eastAsiaTheme="minorHAnsi" w:hAnsi="Garamond" w:cstheme="minorBidi"/>
          <w:sz w:val="24"/>
          <w:szCs w:val="24"/>
        </w:rPr>
      </w:pPr>
    </w:p>
    <w:p w:rsidR="00167D87" w:rsidRPr="00167D87" w:rsidRDefault="00167D87" w:rsidP="00167D87">
      <w:pPr>
        <w:spacing w:after="0"/>
        <w:rPr>
          <w:rFonts w:ascii="Garamond" w:eastAsiaTheme="minorHAnsi" w:hAnsi="Garamond" w:cstheme="minorBidi"/>
          <w:sz w:val="24"/>
          <w:szCs w:val="24"/>
        </w:rPr>
      </w:pPr>
    </w:p>
    <w:p w:rsidR="00167D87" w:rsidRPr="00167D87" w:rsidRDefault="00167D87" w:rsidP="00167D87">
      <w:pPr>
        <w:numPr>
          <w:ilvl w:val="0"/>
          <w:numId w:val="27"/>
        </w:numPr>
        <w:contextualSpacing/>
        <w:rPr>
          <w:rFonts w:ascii="Garamond" w:eastAsiaTheme="minorHAnsi" w:hAnsi="Garamond" w:cstheme="minorBidi"/>
          <w:b/>
          <w:sz w:val="24"/>
          <w:szCs w:val="24"/>
        </w:rPr>
      </w:pPr>
      <w:r w:rsidRPr="00167D87">
        <w:rPr>
          <w:rFonts w:ascii="Garamond" w:eastAsiaTheme="minorHAnsi" w:hAnsi="Garamond" w:cstheme="minorBidi"/>
          <w:b/>
          <w:sz w:val="24"/>
          <w:szCs w:val="24"/>
        </w:rPr>
        <w:t>Kokouksen avaus</w:t>
      </w:r>
    </w:p>
    <w:p w:rsidR="00167D87" w:rsidRDefault="00167D87" w:rsidP="005A0968">
      <w:pPr>
        <w:spacing w:before="240"/>
        <w:jc w:val="both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 xml:space="preserve">Kokous avattiin klo </w:t>
      </w:r>
      <w:r w:rsidR="00526497">
        <w:rPr>
          <w:rFonts w:ascii="Garamond" w:eastAsiaTheme="minorHAnsi" w:hAnsi="Garamond" w:cstheme="minorBidi"/>
          <w:sz w:val="24"/>
          <w:szCs w:val="24"/>
        </w:rPr>
        <w:t xml:space="preserve">13:05. </w:t>
      </w:r>
    </w:p>
    <w:p w:rsidR="005A0968" w:rsidRPr="00167D87" w:rsidRDefault="005A0968" w:rsidP="005A0968">
      <w:pPr>
        <w:spacing w:before="240"/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451A8A" w:rsidRPr="00451A8A" w:rsidRDefault="00451A8A" w:rsidP="00451A8A">
      <w:pPr>
        <w:pStyle w:val="Luettelokappale"/>
        <w:numPr>
          <w:ilvl w:val="0"/>
          <w:numId w:val="27"/>
        </w:num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b/>
          <w:sz w:val="24"/>
          <w:szCs w:val="24"/>
        </w:rPr>
        <w:t>Ruotsissa suunnitteilla oleva ilmiantajien suojelua koskeva lakiuudistus</w:t>
      </w:r>
    </w:p>
    <w:p w:rsidR="00451A8A" w:rsidRPr="00451A8A" w:rsidRDefault="00451A8A" w:rsidP="00451A8A">
      <w:p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>Sihteeri kertoi Ruotsissa suunnitteilla olevasta ilmiantajien suojelua koskevasta lakiuudistuksesta</w:t>
      </w:r>
      <w:r w:rsidR="000A3BDA">
        <w:rPr>
          <w:rFonts w:ascii="Garamond" w:eastAsiaTheme="minorHAnsi" w:hAnsi="Garamond" w:cstheme="minorBidi"/>
          <w:sz w:val="24"/>
          <w:szCs w:val="24"/>
        </w:rPr>
        <w:t xml:space="preserve"> (ks. liite)</w:t>
      </w:r>
      <w:r>
        <w:rPr>
          <w:rFonts w:ascii="Garamond" w:eastAsiaTheme="minorHAnsi" w:hAnsi="Garamond" w:cstheme="minorBidi"/>
          <w:sz w:val="24"/>
          <w:szCs w:val="24"/>
        </w:rPr>
        <w:t xml:space="preserve">. </w:t>
      </w:r>
    </w:p>
    <w:p w:rsidR="00526497" w:rsidRDefault="00903F57" w:rsidP="00451A8A">
      <w:p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>T</w:t>
      </w:r>
      <w:r w:rsidR="00E075EA">
        <w:rPr>
          <w:rFonts w:ascii="Garamond" w:eastAsiaTheme="minorHAnsi" w:hAnsi="Garamond" w:cstheme="minorBidi"/>
          <w:sz w:val="24"/>
          <w:szCs w:val="24"/>
        </w:rPr>
        <w:t xml:space="preserve">yöryhmässä todettiin, että </w:t>
      </w:r>
      <w:r>
        <w:rPr>
          <w:rFonts w:ascii="Garamond" w:eastAsiaTheme="minorHAnsi" w:hAnsi="Garamond" w:cstheme="minorBidi"/>
          <w:sz w:val="24"/>
          <w:szCs w:val="24"/>
        </w:rPr>
        <w:t xml:space="preserve">ruotsalaistyöryhmän </w:t>
      </w:r>
      <w:r w:rsidR="00E075EA">
        <w:rPr>
          <w:rFonts w:ascii="Garamond" w:eastAsiaTheme="minorHAnsi" w:hAnsi="Garamond" w:cstheme="minorBidi"/>
          <w:sz w:val="24"/>
          <w:szCs w:val="24"/>
        </w:rPr>
        <w:t xml:space="preserve">mietinnössä </w:t>
      </w:r>
      <w:r w:rsidR="00526497" w:rsidRPr="00451A8A">
        <w:rPr>
          <w:rFonts w:ascii="Garamond" w:eastAsiaTheme="minorHAnsi" w:hAnsi="Garamond" w:cstheme="minorBidi"/>
          <w:sz w:val="24"/>
          <w:szCs w:val="24"/>
        </w:rPr>
        <w:t>prio</w:t>
      </w:r>
      <w:r w:rsidR="00E075EA">
        <w:rPr>
          <w:rFonts w:ascii="Garamond" w:eastAsiaTheme="minorHAnsi" w:hAnsi="Garamond" w:cstheme="minorBidi"/>
          <w:sz w:val="24"/>
          <w:szCs w:val="24"/>
        </w:rPr>
        <w:t xml:space="preserve">risoidaan sisäistä raportointia. </w:t>
      </w:r>
      <w:r w:rsidR="00584404">
        <w:rPr>
          <w:rFonts w:ascii="Garamond" w:eastAsiaTheme="minorHAnsi" w:hAnsi="Garamond" w:cstheme="minorBidi"/>
          <w:sz w:val="24"/>
          <w:szCs w:val="24"/>
        </w:rPr>
        <w:t>Ruotsissa e</w:t>
      </w:r>
      <w:r>
        <w:rPr>
          <w:rFonts w:ascii="Garamond" w:eastAsiaTheme="minorHAnsi" w:hAnsi="Garamond" w:cstheme="minorBidi"/>
          <w:sz w:val="24"/>
          <w:szCs w:val="24"/>
        </w:rPr>
        <w:t>hdotetaan vahvistettua suojaa tapauksissa, joissa työntekijä raportoi ns. ”vakavista epäkohdista</w:t>
      </w:r>
      <w:r w:rsidR="00E075EA">
        <w:rPr>
          <w:rFonts w:ascii="Garamond" w:eastAsiaTheme="minorHAnsi" w:hAnsi="Garamond" w:cstheme="minorBidi"/>
          <w:sz w:val="24"/>
          <w:szCs w:val="24"/>
        </w:rPr>
        <w:t>”</w:t>
      </w:r>
      <w:r>
        <w:rPr>
          <w:rFonts w:ascii="Garamond" w:eastAsiaTheme="minorHAnsi" w:hAnsi="Garamond" w:cstheme="minorBidi"/>
          <w:sz w:val="24"/>
          <w:szCs w:val="24"/>
        </w:rPr>
        <w:t xml:space="preserve">. </w:t>
      </w:r>
      <w:r w:rsidR="00E075EA">
        <w:rPr>
          <w:rFonts w:ascii="Garamond" w:eastAsiaTheme="minorHAnsi" w:hAnsi="Garamond" w:cstheme="minorBidi"/>
          <w:sz w:val="24"/>
          <w:szCs w:val="24"/>
        </w:rPr>
        <w:t xml:space="preserve"> </w:t>
      </w:r>
      <w:r w:rsidR="00584404">
        <w:rPr>
          <w:rFonts w:ascii="Garamond" w:eastAsiaTheme="minorHAnsi" w:hAnsi="Garamond" w:cstheme="minorBidi"/>
          <w:sz w:val="24"/>
          <w:szCs w:val="24"/>
        </w:rPr>
        <w:t xml:space="preserve">Ilmoittajien suojelua selvittävän työryhmän mielestä lista vakavista epäkohdista on erittäin laaja ja jokseenkin sekava. Lista ei tunnu kattavan pienempiä rikkeitä, jotka ehkä ovat työnantajan kannalta kiinnostavampia. </w:t>
      </w:r>
    </w:p>
    <w:p w:rsidR="00FD6FF3" w:rsidRDefault="00F44ECC" w:rsidP="00526497">
      <w:p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Todettiin, että ilmoittajien suojelua selvittävä työryhmä keskittyy ilmoituksiin korruptioepäilyistä. </w:t>
      </w:r>
      <w:r w:rsidR="00FD6FF3">
        <w:rPr>
          <w:rFonts w:ascii="Garamond" w:eastAsiaTheme="minorHAnsi" w:hAnsi="Garamond" w:cstheme="minorBidi"/>
          <w:sz w:val="24"/>
          <w:szCs w:val="24"/>
        </w:rPr>
        <w:t>Sihteeri ilmoitti</w:t>
      </w:r>
      <w:r>
        <w:rPr>
          <w:rFonts w:ascii="Garamond" w:eastAsiaTheme="minorHAnsi" w:hAnsi="Garamond" w:cstheme="minorBidi"/>
          <w:sz w:val="24"/>
          <w:szCs w:val="24"/>
        </w:rPr>
        <w:t>, ettei korruptionvastaista strategiaa työstävä t</w:t>
      </w:r>
      <w:r w:rsidR="00FD6FF3">
        <w:rPr>
          <w:rFonts w:ascii="Garamond" w:eastAsiaTheme="minorHAnsi" w:hAnsi="Garamond" w:cstheme="minorBidi"/>
          <w:sz w:val="24"/>
          <w:szCs w:val="24"/>
        </w:rPr>
        <w:t xml:space="preserve">yöryhmän </w:t>
      </w:r>
      <w:r>
        <w:rPr>
          <w:rFonts w:ascii="Garamond" w:eastAsiaTheme="minorHAnsi" w:hAnsi="Garamond" w:cstheme="minorBidi"/>
          <w:sz w:val="24"/>
          <w:szCs w:val="24"/>
        </w:rPr>
        <w:t xml:space="preserve">vielä ole päässyt yhteisymmärrykseen korruption määritelmästä. </w:t>
      </w:r>
      <w:r w:rsidR="00584404">
        <w:rPr>
          <w:rFonts w:ascii="Garamond" w:eastAsiaTheme="minorHAnsi" w:hAnsi="Garamond" w:cstheme="minorBidi"/>
          <w:sz w:val="24"/>
          <w:szCs w:val="24"/>
        </w:rPr>
        <w:t>Sihteeri ilmoittaa työryhmän jäsenille, kun päätös määritelmästä on tehty</w:t>
      </w:r>
      <w:r>
        <w:rPr>
          <w:rFonts w:ascii="Garamond" w:eastAsiaTheme="minorHAnsi" w:hAnsi="Garamond" w:cstheme="minorBidi"/>
          <w:sz w:val="24"/>
          <w:szCs w:val="24"/>
        </w:rPr>
        <w:t xml:space="preserve">.  </w:t>
      </w:r>
      <w:r w:rsidR="00FD6FF3"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146607" w:rsidRDefault="00D66A2E" w:rsidP="00526497">
      <w:p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Työryhmässä </w:t>
      </w:r>
      <w:r w:rsidR="00146607">
        <w:rPr>
          <w:rFonts w:ascii="Garamond" w:eastAsiaTheme="minorHAnsi" w:hAnsi="Garamond" w:cstheme="minorBidi"/>
          <w:sz w:val="24"/>
          <w:szCs w:val="24"/>
        </w:rPr>
        <w:t>todettiin myös:</w:t>
      </w:r>
    </w:p>
    <w:p w:rsidR="00D66A2E" w:rsidRDefault="00584404" w:rsidP="00146607">
      <w:pPr>
        <w:pStyle w:val="Luettelokappale"/>
        <w:numPr>
          <w:ilvl w:val="0"/>
          <w:numId w:val="32"/>
        </w:num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lastRenderedPageBreak/>
        <w:t xml:space="preserve">että suosituksia tehdessä on tärkeä ottaa </w:t>
      </w:r>
      <w:r w:rsidR="00146607" w:rsidRPr="00146607">
        <w:rPr>
          <w:rFonts w:ascii="Garamond" w:eastAsiaTheme="minorHAnsi" w:hAnsi="Garamond" w:cstheme="minorBidi"/>
          <w:sz w:val="24"/>
          <w:szCs w:val="24"/>
        </w:rPr>
        <w:t xml:space="preserve">yhtiöiden, virastojen yms. koko </w:t>
      </w:r>
      <w:r>
        <w:rPr>
          <w:rFonts w:ascii="Garamond" w:eastAsiaTheme="minorHAnsi" w:hAnsi="Garamond" w:cstheme="minorBidi"/>
          <w:sz w:val="24"/>
          <w:szCs w:val="24"/>
        </w:rPr>
        <w:t>huomioon</w:t>
      </w:r>
      <w:r w:rsidR="00146607" w:rsidRPr="00146607">
        <w:rPr>
          <w:rFonts w:ascii="Garamond" w:eastAsiaTheme="minorHAnsi" w:hAnsi="Garamond" w:cstheme="minorBidi"/>
          <w:sz w:val="24"/>
          <w:szCs w:val="24"/>
        </w:rPr>
        <w:t xml:space="preserve"> - </w:t>
      </w:r>
      <w:r>
        <w:rPr>
          <w:rFonts w:ascii="Garamond" w:eastAsiaTheme="minorHAnsi" w:hAnsi="Garamond" w:cstheme="minorBidi"/>
          <w:sz w:val="24"/>
          <w:szCs w:val="24"/>
        </w:rPr>
        <w:t xml:space="preserve">voiko </w:t>
      </w:r>
      <w:r w:rsidR="00146607" w:rsidRPr="00146607">
        <w:rPr>
          <w:rFonts w:ascii="Garamond" w:eastAsiaTheme="minorHAnsi" w:hAnsi="Garamond" w:cstheme="minorBidi"/>
          <w:sz w:val="24"/>
          <w:szCs w:val="24"/>
        </w:rPr>
        <w:t xml:space="preserve">vaatia, että esim. yhtiö, jossa on kaksi työntekijää, </w:t>
      </w:r>
      <w:r>
        <w:rPr>
          <w:rFonts w:ascii="Garamond" w:eastAsiaTheme="minorHAnsi" w:hAnsi="Garamond" w:cstheme="minorBidi"/>
          <w:sz w:val="24"/>
          <w:szCs w:val="24"/>
        </w:rPr>
        <w:t>perustaa ilmoitukseen tarkoitetun</w:t>
      </w:r>
      <w:r w:rsidR="00146607" w:rsidRPr="00146607">
        <w:rPr>
          <w:rFonts w:ascii="Garamond" w:eastAsiaTheme="minorHAnsi" w:hAnsi="Garamond" w:cstheme="minorBidi"/>
          <w:sz w:val="24"/>
          <w:szCs w:val="24"/>
        </w:rPr>
        <w:t xml:space="preserve"> järjes</w:t>
      </w:r>
      <w:r>
        <w:rPr>
          <w:rFonts w:ascii="Garamond" w:eastAsiaTheme="minorHAnsi" w:hAnsi="Garamond" w:cstheme="minorBidi"/>
          <w:sz w:val="24"/>
          <w:szCs w:val="24"/>
        </w:rPr>
        <w:t>telmän?</w:t>
      </w:r>
      <w:r w:rsidR="00146607" w:rsidRPr="00146607"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146607" w:rsidRDefault="00411733" w:rsidP="00146607">
      <w:pPr>
        <w:pStyle w:val="Luettelokappale"/>
        <w:numPr>
          <w:ilvl w:val="0"/>
          <w:numId w:val="32"/>
        </w:num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että suosituksia </w:t>
      </w:r>
      <w:r w:rsidR="00E270D4">
        <w:rPr>
          <w:rFonts w:ascii="Garamond" w:eastAsiaTheme="minorHAnsi" w:hAnsi="Garamond" w:cstheme="minorBidi"/>
          <w:sz w:val="24"/>
          <w:szCs w:val="24"/>
        </w:rPr>
        <w:t>tehdessä tulee ottaa kansainvälinen / muiden maiden lainsäädäntö huomioon</w:t>
      </w:r>
      <w:r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9F01CE" w:rsidRPr="005A0968" w:rsidRDefault="00411733" w:rsidP="00526497">
      <w:pPr>
        <w:pStyle w:val="Luettelokappale"/>
        <w:numPr>
          <w:ilvl w:val="0"/>
          <w:numId w:val="32"/>
        </w:num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ettei Ruotsin mallia </w:t>
      </w:r>
      <w:r w:rsidR="009F01CE" w:rsidRPr="00411733">
        <w:rPr>
          <w:rFonts w:ascii="Garamond" w:eastAsiaTheme="minorHAnsi" w:hAnsi="Garamond" w:cstheme="minorBidi"/>
          <w:sz w:val="24"/>
          <w:szCs w:val="24"/>
        </w:rPr>
        <w:t xml:space="preserve">voida </w:t>
      </w:r>
      <w:r>
        <w:rPr>
          <w:rFonts w:ascii="Garamond" w:eastAsiaTheme="minorHAnsi" w:hAnsi="Garamond" w:cstheme="minorBidi"/>
          <w:sz w:val="24"/>
          <w:szCs w:val="24"/>
        </w:rPr>
        <w:t xml:space="preserve">kopioida sellaisenaan vaan seurataan miten asiat siellä etenevät. </w:t>
      </w:r>
      <w:r w:rsidR="009F01CE" w:rsidRPr="00411733"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5A0968" w:rsidRDefault="005A0968" w:rsidP="005A0968">
      <w:pPr>
        <w:pStyle w:val="Luettelokappale"/>
        <w:jc w:val="both"/>
        <w:rPr>
          <w:rFonts w:ascii="Garamond" w:eastAsiaTheme="minorHAnsi" w:hAnsi="Garamond" w:cstheme="minorBidi"/>
          <w:b/>
          <w:sz w:val="24"/>
          <w:szCs w:val="24"/>
        </w:rPr>
      </w:pPr>
    </w:p>
    <w:p w:rsidR="009F01CE" w:rsidRPr="00A078E7" w:rsidRDefault="00411733" w:rsidP="00411733">
      <w:pPr>
        <w:pStyle w:val="Luettelokappale"/>
        <w:numPr>
          <w:ilvl w:val="0"/>
          <w:numId w:val="27"/>
        </w:numPr>
        <w:jc w:val="both"/>
        <w:rPr>
          <w:rFonts w:ascii="Garamond" w:eastAsiaTheme="minorHAnsi" w:hAnsi="Garamond" w:cstheme="minorBidi"/>
          <w:b/>
          <w:sz w:val="24"/>
          <w:szCs w:val="24"/>
        </w:rPr>
      </w:pPr>
      <w:proofErr w:type="gramStart"/>
      <w:r>
        <w:rPr>
          <w:rFonts w:ascii="Garamond" w:eastAsiaTheme="minorHAnsi" w:hAnsi="Garamond" w:cstheme="minorBidi"/>
          <w:b/>
          <w:sz w:val="24"/>
          <w:szCs w:val="24"/>
        </w:rPr>
        <w:t>V</w:t>
      </w:r>
      <w:r w:rsidRPr="00411733">
        <w:rPr>
          <w:rFonts w:ascii="Garamond" w:eastAsiaTheme="minorHAnsi" w:hAnsi="Garamond" w:cstheme="minorBidi"/>
          <w:b/>
          <w:sz w:val="24"/>
          <w:szCs w:val="24"/>
        </w:rPr>
        <w:t>äärinkäytös</w:t>
      </w:r>
      <w:r>
        <w:rPr>
          <w:rFonts w:ascii="Garamond" w:eastAsiaTheme="minorHAnsi" w:hAnsi="Garamond" w:cstheme="minorBidi"/>
          <w:b/>
          <w:sz w:val="24"/>
          <w:szCs w:val="24"/>
        </w:rPr>
        <w:t>ten raportointiin tarkoitetut järjestelmät</w:t>
      </w:r>
      <w:r w:rsidRPr="00411733">
        <w:rPr>
          <w:rFonts w:ascii="Garamond" w:eastAsiaTheme="minorHAnsi" w:hAnsi="Garamond" w:cstheme="minorBidi"/>
          <w:b/>
          <w:sz w:val="24"/>
          <w:szCs w:val="24"/>
        </w:rPr>
        <w:t xml:space="preserve"> Suome</w:t>
      </w:r>
      <w:r>
        <w:rPr>
          <w:rFonts w:ascii="Garamond" w:eastAsiaTheme="minorHAnsi" w:hAnsi="Garamond" w:cstheme="minorBidi"/>
          <w:b/>
          <w:sz w:val="24"/>
          <w:szCs w:val="24"/>
        </w:rPr>
        <w:t>n suurimmissa yhtiöissä</w:t>
      </w:r>
      <w:proofErr w:type="gramEnd"/>
    </w:p>
    <w:p w:rsidR="00411733" w:rsidRPr="00A415B8" w:rsidRDefault="00411733" w:rsidP="00A415B8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A415B8">
        <w:rPr>
          <w:rFonts w:ascii="Garamond" w:eastAsiaTheme="minorHAnsi" w:hAnsi="Garamond" w:cstheme="minorBidi"/>
          <w:sz w:val="24"/>
          <w:szCs w:val="24"/>
        </w:rPr>
        <w:t>Sihteeri kertoi suomalaisyhtiöiden ilmoitusjärjestelmistä koskevasta pro gradu-tutkielmasta</w:t>
      </w:r>
      <w:r w:rsidR="000A3BDA">
        <w:rPr>
          <w:rFonts w:ascii="Garamond" w:eastAsiaTheme="minorHAnsi" w:hAnsi="Garamond" w:cstheme="minorBidi"/>
          <w:sz w:val="24"/>
          <w:szCs w:val="24"/>
        </w:rPr>
        <w:t xml:space="preserve"> (ks. liite)</w:t>
      </w:r>
      <w:r w:rsidRPr="00A415B8">
        <w:rPr>
          <w:rFonts w:ascii="Garamond" w:eastAsiaTheme="minorHAnsi" w:hAnsi="Garamond" w:cstheme="minorBidi"/>
          <w:sz w:val="24"/>
          <w:szCs w:val="24"/>
        </w:rPr>
        <w:t xml:space="preserve">. </w:t>
      </w:r>
    </w:p>
    <w:p w:rsidR="00411733" w:rsidRDefault="00E600E9" w:rsidP="00A078E7">
      <w:p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Työryhmä totesi, että tutkimuksessa keskitytään </w:t>
      </w:r>
      <w:r w:rsidR="00E270D4">
        <w:rPr>
          <w:rFonts w:ascii="Garamond" w:eastAsiaTheme="minorHAnsi" w:hAnsi="Garamond" w:cstheme="minorBidi"/>
          <w:sz w:val="24"/>
          <w:szCs w:val="24"/>
        </w:rPr>
        <w:t>suuriin</w:t>
      </w:r>
      <w:r>
        <w:rPr>
          <w:rFonts w:ascii="Garamond" w:eastAsiaTheme="minorHAnsi" w:hAnsi="Garamond" w:cstheme="minorBidi"/>
          <w:sz w:val="24"/>
          <w:szCs w:val="24"/>
        </w:rPr>
        <w:t xml:space="preserve"> yhtiöihin ja konserneihin ja että valtionhallinnon ja pienempien yhtiöiden tilanteesta tarvitaan lisätietoa. Ministeriöillä </w:t>
      </w:r>
      <w:r w:rsidR="00E270D4">
        <w:rPr>
          <w:rFonts w:ascii="Garamond" w:eastAsiaTheme="minorHAnsi" w:hAnsi="Garamond" w:cstheme="minorBidi"/>
          <w:sz w:val="24"/>
          <w:szCs w:val="24"/>
        </w:rPr>
        <w:t>on oma sisäinen tarkastus</w:t>
      </w:r>
      <w:r w:rsidR="003469E6">
        <w:rPr>
          <w:rFonts w:ascii="Garamond" w:eastAsiaTheme="minorHAnsi" w:hAnsi="Garamond" w:cstheme="minorBidi"/>
          <w:sz w:val="24"/>
          <w:szCs w:val="24"/>
        </w:rPr>
        <w:t xml:space="preserve"> mutta millaiset ilmoituskäytännöt pienemmissä virastoissa on?</w:t>
      </w:r>
    </w:p>
    <w:p w:rsidR="003469E6" w:rsidRDefault="003469E6" w:rsidP="003469E6">
      <w:pPr>
        <w:pStyle w:val="Luettelokappale"/>
        <w:jc w:val="both"/>
        <w:rPr>
          <w:rFonts w:ascii="Garamond" w:eastAsiaTheme="minorHAnsi" w:hAnsi="Garamond" w:cstheme="minorBidi"/>
          <w:b/>
          <w:sz w:val="24"/>
          <w:szCs w:val="24"/>
        </w:rPr>
      </w:pPr>
    </w:p>
    <w:p w:rsidR="000A3BDA" w:rsidRDefault="000A3BDA" w:rsidP="000A3BDA">
      <w:pPr>
        <w:pStyle w:val="Luettelokappale"/>
        <w:numPr>
          <w:ilvl w:val="0"/>
          <w:numId w:val="27"/>
        </w:numPr>
        <w:jc w:val="both"/>
        <w:rPr>
          <w:rFonts w:ascii="Garamond" w:eastAsiaTheme="minorHAnsi" w:hAnsi="Garamond" w:cstheme="minorBidi"/>
          <w:b/>
          <w:sz w:val="24"/>
          <w:szCs w:val="24"/>
        </w:rPr>
      </w:pPr>
      <w:r>
        <w:rPr>
          <w:rFonts w:ascii="Garamond" w:eastAsiaTheme="minorHAnsi" w:hAnsi="Garamond" w:cstheme="minorBidi"/>
          <w:b/>
          <w:sz w:val="24"/>
          <w:szCs w:val="24"/>
        </w:rPr>
        <w:t>Virkamiehen ja viranomaisten velvollisuudet sekä virkamiehen virkavastuu</w:t>
      </w:r>
    </w:p>
    <w:p w:rsidR="00E270D4" w:rsidRDefault="004E6469" w:rsidP="00A078E7">
      <w:pPr>
        <w:jc w:val="both"/>
        <w:rPr>
          <w:rFonts w:ascii="Garamond" w:eastAsiaTheme="minorHAnsi" w:hAnsi="Garamond" w:cstheme="minorBidi"/>
          <w:sz w:val="24"/>
          <w:szCs w:val="24"/>
        </w:rPr>
      </w:pPr>
      <w:proofErr w:type="spellStart"/>
      <w:r>
        <w:rPr>
          <w:rFonts w:ascii="Garamond" w:eastAsiaTheme="minorHAnsi" w:hAnsi="Garamond" w:cstheme="minorBidi"/>
          <w:sz w:val="24"/>
          <w:szCs w:val="24"/>
        </w:rPr>
        <w:t>VM:n</w:t>
      </w:r>
      <w:proofErr w:type="spellEnd"/>
      <w:r>
        <w:rPr>
          <w:rFonts w:ascii="Garamond" w:eastAsiaTheme="minorHAnsi" w:hAnsi="Garamond" w:cstheme="minorBidi"/>
          <w:sz w:val="24"/>
          <w:szCs w:val="24"/>
        </w:rPr>
        <w:t xml:space="preserve"> edustaja</w:t>
      </w:r>
      <w:r w:rsidR="000A3BDA">
        <w:rPr>
          <w:rFonts w:ascii="Garamond" w:eastAsiaTheme="minorHAnsi" w:hAnsi="Garamond" w:cstheme="minorBidi"/>
          <w:sz w:val="24"/>
          <w:szCs w:val="24"/>
        </w:rPr>
        <w:t xml:space="preserve"> kertoi v</w:t>
      </w:r>
      <w:r w:rsidR="000A3BDA" w:rsidRPr="000A3BDA">
        <w:rPr>
          <w:rFonts w:ascii="Garamond" w:eastAsiaTheme="minorHAnsi" w:hAnsi="Garamond" w:cstheme="minorBidi"/>
          <w:sz w:val="24"/>
          <w:szCs w:val="24"/>
        </w:rPr>
        <w:t>irkamiehen ja viranomais</w:t>
      </w:r>
      <w:r w:rsidR="008E185A">
        <w:rPr>
          <w:rFonts w:ascii="Garamond" w:eastAsiaTheme="minorHAnsi" w:hAnsi="Garamond" w:cstheme="minorBidi"/>
          <w:sz w:val="24"/>
          <w:szCs w:val="24"/>
        </w:rPr>
        <w:t>ten velvollisuuksista</w:t>
      </w:r>
      <w:r w:rsidR="000A3BDA">
        <w:rPr>
          <w:rFonts w:ascii="Garamond" w:eastAsiaTheme="minorHAnsi" w:hAnsi="Garamond" w:cstheme="minorBidi"/>
          <w:sz w:val="24"/>
          <w:szCs w:val="24"/>
        </w:rPr>
        <w:t xml:space="preserve"> ja virkamiehen virkavastuusta (ks. liite). Eniten keskustelua herätti muistiossa mainittu </w:t>
      </w:r>
      <w:r w:rsidR="008E185A">
        <w:rPr>
          <w:rFonts w:ascii="Garamond" w:eastAsiaTheme="minorHAnsi" w:hAnsi="Garamond" w:cstheme="minorBidi"/>
          <w:sz w:val="24"/>
          <w:szCs w:val="24"/>
        </w:rPr>
        <w:t xml:space="preserve">laki </w:t>
      </w:r>
      <w:r w:rsidR="008E185A" w:rsidRPr="008E185A">
        <w:rPr>
          <w:rFonts w:ascii="Garamond" w:eastAsiaTheme="minorHAnsi" w:hAnsi="Garamond" w:cstheme="minorBidi"/>
          <w:sz w:val="24"/>
          <w:szCs w:val="24"/>
        </w:rPr>
        <w:t>valt</w:t>
      </w:r>
      <w:r w:rsidR="008E185A">
        <w:rPr>
          <w:rFonts w:ascii="Garamond" w:eastAsiaTheme="minorHAnsi" w:hAnsi="Garamond" w:cstheme="minorBidi"/>
          <w:sz w:val="24"/>
          <w:szCs w:val="24"/>
        </w:rPr>
        <w:t xml:space="preserve">iontalouden tarkastusvirastosta, jossa </w:t>
      </w:r>
      <w:r w:rsidR="008E185A" w:rsidRPr="008E185A">
        <w:rPr>
          <w:rFonts w:ascii="Garamond" w:eastAsiaTheme="minorHAnsi" w:hAnsi="Garamond" w:cstheme="minorBidi"/>
          <w:sz w:val="24"/>
          <w:szCs w:val="24"/>
        </w:rPr>
        <w:t>säädetään, että valtion viranomaisen, laitoksen, liikelaitoksen ja valtion rahaston on salassapitosäännösten estämättä ilmoitettava viip</w:t>
      </w:r>
      <w:r w:rsidR="008E185A">
        <w:rPr>
          <w:rFonts w:ascii="Garamond" w:eastAsiaTheme="minorHAnsi" w:hAnsi="Garamond" w:cstheme="minorBidi"/>
          <w:sz w:val="24"/>
          <w:szCs w:val="24"/>
        </w:rPr>
        <w:t>y</w:t>
      </w:r>
      <w:r w:rsidR="008E185A" w:rsidRPr="008E185A">
        <w:rPr>
          <w:rFonts w:ascii="Garamond" w:eastAsiaTheme="minorHAnsi" w:hAnsi="Garamond" w:cstheme="minorBidi"/>
          <w:sz w:val="24"/>
          <w:szCs w:val="24"/>
        </w:rPr>
        <w:t>mättä toiminnassaan tehdystä, sen hoitamiin tai vastattavina olevi</w:t>
      </w:r>
      <w:r w:rsidR="008E185A">
        <w:rPr>
          <w:rFonts w:ascii="Garamond" w:eastAsiaTheme="minorHAnsi" w:hAnsi="Garamond" w:cstheme="minorBidi"/>
          <w:sz w:val="24"/>
          <w:szCs w:val="24"/>
        </w:rPr>
        <w:t>in varoihin tai omaisuuteen koh</w:t>
      </w:r>
      <w:r w:rsidR="008E185A" w:rsidRPr="008E185A">
        <w:rPr>
          <w:rFonts w:ascii="Garamond" w:eastAsiaTheme="minorHAnsi" w:hAnsi="Garamond" w:cstheme="minorBidi"/>
          <w:sz w:val="24"/>
          <w:szCs w:val="24"/>
        </w:rPr>
        <w:t>distuneesta väärinkäytöksestä tarkastusvirastolle.</w:t>
      </w:r>
      <w:r w:rsidR="008E185A"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A078E7" w:rsidRDefault="004E6469" w:rsidP="00A078E7">
      <w:pPr>
        <w:jc w:val="both"/>
        <w:rPr>
          <w:rFonts w:ascii="Garamond" w:eastAsiaTheme="minorHAnsi" w:hAnsi="Garamond" w:cstheme="minorBidi"/>
          <w:sz w:val="24"/>
          <w:szCs w:val="24"/>
        </w:rPr>
      </w:pPr>
      <w:proofErr w:type="spellStart"/>
      <w:r>
        <w:rPr>
          <w:rFonts w:ascii="Garamond" w:eastAsiaTheme="minorHAnsi" w:hAnsi="Garamond" w:cstheme="minorBidi"/>
          <w:sz w:val="24"/>
          <w:szCs w:val="24"/>
        </w:rPr>
        <w:t>VM:n</w:t>
      </w:r>
      <w:proofErr w:type="spellEnd"/>
      <w:r>
        <w:rPr>
          <w:rFonts w:ascii="Garamond" w:eastAsiaTheme="minorHAnsi" w:hAnsi="Garamond" w:cstheme="minorBidi"/>
          <w:sz w:val="24"/>
          <w:szCs w:val="24"/>
        </w:rPr>
        <w:t xml:space="preserve"> edustaja</w:t>
      </w:r>
      <w:r w:rsidR="008E185A">
        <w:rPr>
          <w:rFonts w:ascii="Garamond" w:eastAsiaTheme="minorHAnsi" w:hAnsi="Garamond" w:cstheme="minorBidi"/>
          <w:sz w:val="24"/>
          <w:szCs w:val="24"/>
        </w:rPr>
        <w:t xml:space="preserve"> lupasi selvittää, ketä kyseinen laki velvoittaa ja voisiko joku </w:t>
      </w:r>
      <w:proofErr w:type="spellStart"/>
      <w:r w:rsidR="008E185A">
        <w:rPr>
          <w:rFonts w:ascii="Garamond" w:eastAsiaTheme="minorHAnsi" w:hAnsi="Garamond" w:cstheme="minorBidi"/>
          <w:sz w:val="24"/>
          <w:szCs w:val="24"/>
        </w:rPr>
        <w:t>VTV:stä</w:t>
      </w:r>
      <w:proofErr w:type="spellEnd"/>
      <w:r w:rsidR="008E185A">
        <w:rPr>
          <w:rFonts w:ascii="Garamond" w:eastAsiaTheme="minorHAnsi" w:hAnsi="Garamond" w:cstheme="minorBidi"/>
          <w:sz w:val="24"/>
          <w:szCs w:val="24"/>
        </w:rPr>
        <w:t xml:space="preserve"> osallistua työryhmän kokouks</w:t>
      </w:r>
      <w:r w:rsidR="002644B0">
        <w:rPr>
          <w:rFonts w:ascii="Garamond" w:eastAsiaTheme="minorHAnsi" w:hAnsi="Garamond" w:cstheme="minorBidi"/>
          <w:sz w:val="24"/>
          <w:szCs w:val="24"/>
        </w:rPr>
        <w:t>een ja kertoa lain yksityiskohdi</w:t>
      </w:r>
      <w:r w:rsidR="008E185A">
        <w:rPr>
          <w:rFonts w:ascii="Garamond" w:eastAsiaTheme="minorHAnsi" w:hAnsi="Garamond" w:cstheme="minorBidi"/>
          <w:sz w:val="24"/>
          <w:szCs w:val="24"/>
        </w:rPr>
        <w:t xml:space="preserve">sta ja </w:t>
      </w:r>
      <w:r w:rsidR="008E185A" w:rsidRPr="00E270D4">
        <w:rPr>
          <w:rFonts w:ascii="Garamond" w:eastAsiaTheme="minorHAnsi" w:hAnsi="Garamond" w:cstheme="minorBidi"/>
          <w:sz w:val="24"/>
          <w:szCs w:val="24"/>
        </w:rPr>
        <w:t>soveltamisalasta.</w:t>
      </w:r>
      <w:r w:rsidR="008E185A"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2644B0" w:rsidRDefault="002644B0" w:rsidP="00A078E7">
      <w:pPr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2644B0" w:rsidRPr="002644B0" w:rsidRDefault="002644B0" w:rsidP="002644B0">
      <w:pPr>
        <w:pStyle w:val="Luettelokappale"/>
        <w:numPr>
          <w:ilvl w:val="0"/>
          <w:numId w:val="27"/>
        </w:numPr>
        <w:jc w:val="both"/>
        <w:rPr>
          <w:rFonts w:ascii="Garamond" w:eastAsiaTheme="minorHAnsi" w:hAnsi="Garamond" w:cstheme="minorBidi"/>
          <w:b/>
          <w:sz w:val="24"/>
          <w:szCs w:val="24"/>
        </w:rPr>
      </w:pPr>
      <w:r w:rsidRPr="002644B0">
        <w:rPr>
          <w:rFonts w:ascii="Garamond" w:eastAsiaTheme="minorHAnsi" w:hAnsi="Garamond" w:cstheme="minorBidi"/>
          <w:b/>
          <w:sz w:val="24"/>
          <w:szCs w:val="24"/>
        </w:rPr>
        <w:t>Korruptio epäilyistä ilmoittavien työoikeudellisesta asemasta</w:t>
      </w:r>
    </w:p>
    <w:p w:rsidR="00A078E7" w:rsidRDefault="002644B0" w:rsidP="00A078E7">
      <w:p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>Puheenjohtaja kertoi korruptioepäilyistä ilmoittavien henkilöiden työoikeudellisesta asemasta ja työntekijöiden lojaliteettivelvoitteesta</w:t>
      </w:r>
      <w:r w:rsidRPr="002644B0">
        <w:rPr>
          <w:rFonts w:ascii="Garamond" w:eastAsiaTheme="minorHAnsi" w:hAnsi="Garamond" w:cstheme="minorBidi"/>
          <w:sz w:val="24"/>
          <w:szCs w:val="24"/>
        </w:rPr>
        <w:t xml:space="preserve"> </w:t>
      </w:r>
      <w:r>
        <w:rPr>
          <w:rFonts w:ascii="Garamond" w:eastAsiaTheme="minorHAnsi" w:hAnsi="Garamond" w:cstheme="minorBidi"/>
          <w:sz w:val="24"/>
          <w:szCs w:val="24"/>
        </w:rPr>
        <w:t>(ks. liite).</w:t>
      </w:r>
    </w:p>
    <w:p w:rsidR="004E6469" w:rsidRDefault="004E6469" w:rsidP="00A078E7">
      <w:p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Tämän jälkeen käytiin keskustelua </w:t>
      </w:r>
      <w:r w:rsidR="00E270D4">
        <w:rPr>
          <w:rFonts w:ascii="Garamond" w:eastAsiaTheme="minorHAnsi" w:hAnsi="Garamond" w:cstheme="minorBidi"/>
          <w:sz w:val="24"/>
          <w:szCs w:val="24"/>
        </w:rPr>
        <w:t xml:space="preserve">työryhmän </w:t>
      </w:r>
      <w:r>
        <w:rPr>
          <w:rFonts w:ascii="Garamond" w:eastAsiaTheme="minorHAnsi" w:hAnsi="Garamond" w:cstheme="minorBidi"/>
          <w:sz w:val="24"/>
          <w:szCs w:val="24"/>
        </w:rPr>
        <w:t>tulevista painopisteistä ja toimista. Todettiin, että:</w:t>
      </w:r>
    </w:p>
    <w:p w:rsidR="004E6469" w:rsidRDefault="004E6469" w:rsidP="004E6469">
      <w:pPr>
        <w:pStyle w:val="Luettelokappale"/>
        <w:numPr>
          <w:ilvl w:val="0"/>
          <w:numId w:val="34"/>
        </w:num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sisäisten ilmoituskanavien kehittäminen on tärkeää. </w:t>
      </w:r>
      <w:proofErr w:type="spellStart"/>
      <w:r>
        <w:rPr>
          <w:rFonts w:ascii="Garamond" w:eastAsiaTheme="minorHAnsi" w:hAnsi="Garamond" w:cstheme="minorBidi"/>
          <w:sz w:val="24"/>
          <w:szCs w:val="24"/>
        </w:rPr>
        <w:t>EK:n</w:t>
      </w:r>
      <w:proofErr w:type="spellEnd"/>
      <w:r>
        <w:rPr>
          <w:rFonts w:ascii="Garamond" w:eastAsiaTheme="minorHAnsi" w:hAnsi="Garamond" w:cstheme="minorBidi"/>
          <w:sz w:val="24"/>
          <w:szCs w:val="24"/>
        </w:rPr>
        <w:t xml:space="preserve"> edustaja korosti, että yhtiöt haluavat selvittää asioita itse ja varjella mainettaan. SM:n edustaja kuitenkin muistutti, että yhtiöiden tulisi ilmoittaa rikosepäilyistä esitutkintaviranomaisille vaikka maine kärsisi. </w:t>
      </w:r>
      <w:proofErr w:type="spellStart"/>
      <w:r>
        <w:rPr>
          <w:rFonts w:ascii="Garamond" w:eastAsiaTheme="minorHAnsi" w:hAnsi="Garamond" w:cstheme="minorBidi"/>
          <w:sz w:val="24"/>
          <w:szCs w:val="24"/>
        </w:rPr>
        <w:t>EK:n</w:t>
      </w:r>
      <w:proofErr w:type="spellEnd"/>
      <w:r>
        <w:rPr>
          <w:rFonts w:ascii="Garamond" w:eastAsiaTheme="minorHAnsi" w:hAnsi="Garamond" w:cstheme="minorBidi"/>
          <w:sz w:val="24"/>
          <w:szCs w:val="24"/>
        </w:rPr>
        <w:t xml:space="preserve"> edustaja laatii muistion tilintarkastajien ilmoitusvelvollisuuksista ja lähettää työryhmän jäsenille seuraava</w:t>
      </w:r>
      <w:r w:rsidR="00E270D4">
        <w:rPr>
          <w:rFonts w:ascii="Garamond" w:eastAsiaTheme="minorHAnsi" w:hAnsi="Garamond" w:cstheme="minorBidi"/>
          <w:sz w:val="24"/>
          <w:szCs w:val="24"/>
        </w:rPr>
        <w:t>a</w:t>
      </w:r>
      <w:r>
        <w:rPr>
          <w:rFonts w:ascii="Garamond" w:eastAsiaTheme="minorHAnsi" w:hAnsi="Garamond" w:cstheme="minorBidi"/>
          <w:sz w:val="24"/>
          <w:szCs w:val="24"/>
        </w:rPr>
        <w:t>n kokoukse</w:t>
      </w:r>
      <w:r w:rsidR="00E270D4">
        <w:rPr>
          <w:rFonts w:ascii="Garamond" w:eastAsiaTheme="minorHAnsi" w:hAnsi="Garamond" w:cstheme="minorBidi"/>
          <w:sz w:val="24"/>
          <w:szCs w:val="24"/>
        </w:rPr>
        <w:t>e</w:t>
      </w:r>
      <w:r>
        <w:rPr>
          <w:rFonts w:ascii="Garamond" w:eastAsiaTheme="minorHAnsi" w:hAnsi="Garamond" w:cstheme="minorBidi"/>
          <w:sz w:val="24"/>
          <w:szCs w:val="24"/>
        </w:rPr>
        <w:t xml:space="preserve">n mennessä. </w:t>
      </w:r>
    </w:p>
    <w:p w:rsidR="004E6469" w:rsidRDefault="00E270D4" w:rsidP="004E6469">
      <w:pPr>
        <w:pStyle w:val="Luettelokappale"/>
        <w:numPr>
          <w:ilvl w:val="0"/>
          <w:numId w:val="34"/>
        </w:num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>y</w:t>
      </w:r>
      <w:r w:rsidR="004E6469">
        <w:rPr>
          <w:rFonts w:ascii="Garamond" w:eastAsiaTheme="minorHAnsi" w:hAnsi="Garamond" w:cstheme="minorBidi"/>
          <w:sz w:val="24"/>
          <w:szCs w:val="24"/>
        </w:rPr>
        <w:t xml:space="preserve">htiöiden ilmoituskanavista ja käytännöistä tarvitaan enemmän tietoa. </w:t>
      </w:r>
      <w:proofErr w:type="spellStart"/>
      <w:r w:rsidR="004E6469">
        <w:rPr>
          <w:rFonts w:ascii="Garamond" w:eastAsiaTheme="minorHAnsi" w:hAnsi="Garamond" w:cstheme="minorBidi"/>
          <w:sz w:val="24"/>
          <w:szCs w:val="24"/>
        </w:rPr>
        <w:t>EK:n</w:t>
      </w:r>
      <w:proofErr w:type="spellEnd"/>
      <w:r w:rsidR="004E6469">
        <w:rPr>
          <w:rFonts w:ascii="Garamond" w:eastAsiaTheme="minorHAnsi" w:hAnsi="Garamond" w:cstheme="minorBidi"/>
          <w:sz w:val="24"/>
          <w:szCs w:val="24"/>
        </w:rPr>
        <w:t xml:space="preserve"> edustaja </w:t>
      </w:r>
      <w:r>
        <w:rPr>
          <w:rFonts w:ascii="Garamond" w:eastAsiaTheme="minorHAnsi" w:hAnsi="Garamond" w:cstheme="minorBidi"/>
          <w:sz w:val="24"/>
          <w:szCs w:val="24"/>
        </w:rPr>
        <w:t>pyytää</w:t>
      </w:r>
      <w:r w:rsidR="004E6469">
        <w:rPr>
          <w:rFonts w:ascii="Garamond" w:eastAsiaTheme="minorHAnsi" w:hAnsi="Garamond" w:cstheme="minorBidi"/>
          <w:sz w:val="24"/>
          <w:szCs w:val="24"/>
        </w:rPr>
        <w:t xml:space="preserve"> sopivan henkilön työryhmän kokoukseen kertomaan näistä.</w:t>
      </w:r>
    </w:p>
    <w:p w:rsidR="004E6469" w:rsidRDefault="00993388" w:rsidP="004E6469">
      <w:pPr>
        <w:pStyle w:val="Luettelokappale"/>
        <w:numPr>
          <w:ilvl w:val="0"/>
          <w:numId w:val="34"/>
        </w:numPr>
        <w:jc w:val="both"/>
        <w:rPr>
          <w:rFonts w:ascii="Garamond" w:eastAsiaTheme="minorHAnsi" w:hAnsi="Garamond" w:cstheme="minorBidi"/>
          <w:sz w:val="24"/>
          <w:szCs w:val="24"/>
        </w:rPr>
      </w:pPr>
      <w:r>
        <w:rPr>
          <w:rFonts w:ascii="Garamond" w:eastAsiaTheme="minorHAnsi" w:hAnsi="Garamond" w:cstheme="minorBidi"/>
          <w:sz w:val="24"/>
          <w:szCs w:val="24"/>
        </w:rPr>
        <w:t xml:space="preserve">tarvitaan lisätietoja (verohallinnon, tullin, UM:n ja poliisin) ulkoisista ilmoituskanavista – sihteeri laatii </w:t>
      </w:r>
      <w:r w:rsidR="00E270D4">
        <w:rPr>
          <w:rFonts w:ascii="Garamond" w:eastAsiaTheme="minorHAnsi" w:hAnsi="Garamond" w:cstheme="minorBidi"/>
          <w:sz w:val="24"/>
          <w:szCs w:val="24"/>
        </w:rPr>
        <w:t xml:space="preserve">tästä </w:t>
      </w:r>
      <w:r>
        <w:rPr>
          <w:rFonts w:ascii="Garamond" w:eastAsiaTheme="minorHAnsi" w:hAnsi="Garamond" w:cstheme="minorBidi"/>
          <w:sz w:val="24"/>
          <w:szCs w:val="24"/>
        </w:rPr>
        <w:t xml:space="preserve">muistion. </w:t>
      </w:r>
    </w:p>
    <w:p w:rsidR="00993388" w:rsidRPr="00993388" w:rsidRDefault="00993388" w:rsidP="00993388">
      <w:pPr>
        <w:pStyle w:val="Luettelokappale"/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5A0968" w:rsidRDefault="005A0968">
      <w:pPr>
        <w:spacing w:after="0" w:line="240" w:lineRule="auto"/>
        <w:rPr>
          <w:rFonts w:ascii="Garamond" w:eastAsiaTheme="minorHAnsi" w:hAnsi="Garamond" w:cstheme="minorBidi"/>
          <w:b/>
          <w:sz w:val="24"/>
          <w:szCs w:val="24"/>
        </w:rPr>
      </w:pPr>
      <w:r>
        <w:rPr>
          <w:rFonts w:ascii="Garamond" w:eastAsiaTheme="minorHAnsi" w:hAnsi="Garamond" w:cstheme="minorBidi"/>
          <w:b/>
          <w:sz w:val="24"/>
          <w:szCs w:val="24"/>
        </w:rPr>
        <w:br w:type="page"/>
      </w:r>
    </w:p>
    <w:p w:rsidR="00167D87" w:rsidRPr="00167D87" w:rsidRDefault="00167D87" w:rsidP="00167D87">
      <w:pPr>
        <w:numPr>
          <w:ilvl w:val="0"/>
          <w:numId w:val="27"/>
        </w:numPr>
        <w:contextualSpacing/>
        <w:rPr>
          <w:rFonts w:ascii="Garamond" w:eastAsiaTheme="minorHAnsi" w:hAnsi="Garamond" w:cstheme="minorBidi"/>
          <w:b/>
          <w:sz w:val="24"/>
          <w:szCs w:val="24"/>
        </w:rPr>
      </w:pPr>
      <w:r w:rsidRPr="00167D87">
        <w:rPr>
          <w:rFonts w:ascii="Garamond" w:eastAsiaTheme="minorHAnsi" w:hAnsi="Garamond" w:cstheme="minorBidi"/>
          <w:b/>
          <w:sz w:val="24"/>
          <w:szCs w:val="24"/>
        </w:rPr>
        <w:lastRenderedPageBreak/>
        <w:t>Kokouksen päättäminen ja seuraava kokous</w:t>
      </w:r>
    </w:p>
    <w:p w:rsidR="00167D87" w:rsidRPr="00167D87" w:rsidRDefault="00167D87" w:rsidP="00167D87">
      <w:pPr>
        <w:spacing w:before="240"/>
        <w:jc w:val="both"/>
        <w:rPr>
          <w:rFonts w:ascii="Garamond" w:eastAsiaTheme="minorHAnsi" w:hAnsi="Garamond" w:cstheme="minorBidi"/>
          <w:sz w:val="24"/>
          <w:szCs w:val="24"/>
        </w:rPr>
      </w:pPr>
      <w:r w:rsidRPr="00167D87">
        <w:rPr>
          <w:rFonts w:ascii="Garamond" w:eastAsiaTheme="minorHAnsi" w:hAnsi="Garamond" w:cstheme="minorBidi"/>
          <w:sz w:val="24"/>
          <w:szCs w:val="24"/>
        </w:rPr>
        <w:t>Puheenjohtaja päätti kokouksen klo</w:t>
      </w:r>
      <w:r w:rsidR="00E270D4">
        <w:rPr>
          <w:rFonts w:ascii="Garamond" w:eastAsiaTheme="minorHAnsi" w:hAnsi="Garamond" w:cstheme="minorBidi"/>
          <w:sz w:val="24"/>
          <w:szCs w:val="24"/>
        </w:rPr>
        <w:t xml:space="preserve"> </w:t>
      </w:r>
      <w:r w:rsidR="008335FE">
        <w:rPr>
          <w:rFonts w:ascii="Garamond" w:eastAsiaTheme="minorHAnsi" w:hAnsi="Garamond" w:cstheme="minorBidi"/>
          <w:sz w:val="24"/>
          <w:szCs w:val="24"/>
        </w:rPr>
        <w:t>14:30.</w:t>
      </w:r>
      <w:r w:rsidR="00993388">
        <w:rPr>
          <w:rFonts w:ascii="Garamond" w:eastAsiaTheme="minorHAnsi" w:hAnsi="Garamond" w:cstheme="minorBidi"/>
          <w:sz w:val="24"/>
          <w:szCs w:val="24"/>
        </w:rPr>
        <w:t xml:space="preserve"> Seuraava kokous pidetään </w:t>
      </w:r>
      <w:r w:rsidR="008335FE">
        <w:rPr>
          <w:rFonts w:ascii="Garamond" w:eastAsiaTheme="minorHAnsi" w:hAnsi="Garamond" w:cstheme="minorBidi"/>
          <w:sz w:val="24"/>
          <w:szCs w:val="24"/>
        </w:rPr>
        <w:t>15.4.</w:t>
      </w:r>
      <w:r w:rsidR="00993388">
        <w:rPr>
          <w:rFonts w:ascii="Garamond" w:eastAsiaTheme="minorHAnsi" w:hAnsi="Garamond" w:cstheme="minorBidi"/>
          <w:sz w:val="24"/>
          <w:szCs w:val="24"/>
        </w:rPr>
        <w:t xml:space="preserve">2015 klo </w:t>
      </w:r>
      <w:proofErr w:type="gramStart"/>
      <w:r w:rsidR="00E270D4">
        <w:rPr>
          <w:rFonts w:ascii="Garamond" w:eastAsiaTheme="minorHAnsi" w:hAnsi="Garamond" w:cstheme="minorBidi"/>
          <w:sz w:val="24"/>
          <w:szCs w:val="24"/>
        </w:rPr>
        <w:t>14-16:00</w:t>
      </w:r>
      <w:proofErr w:type="gramEnd"/>
      <w:r w:rsidR="00E270D4">
        <w:rPr>
          <w:rFonts w:ascii="Garamond" w:eastAsiaTheme="minorHAnsi" w:hAnsi="Garamond" w:cstheme="minorBidi"/>
          <w:sz w:val="24"/>
          <w:szCs w:val="24"/>
        </w:rPr>
        <w:t xml:space="preserve">, </w:t>
      </w:r>
      <w:r w:rsidR="00993388">
        <w:rPr>
          <w:rFonts w:ascii="Garamond" w:eastAsiaTheme="minorHAnsi" w:hAnsi="Garamond" w:cstheme="minorBidi"/>
          <w:sz w:val="24"/>
          <w:szCs w:val="24"/>
        </w:rPr>
        <w:t xml:space="preserve">oikeusministeriössä, Mannerheimintie 4 (5. krs.). </w:t>
      </w:r>
      <w:r w:rsidR="008335FE"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167D87" w:rsidRPr="00167D87" w:rsidRDefault="00167D87" w:rsidP="00167D87">
      <w:pPr>
        <w:rPr>
          <w:rFonts w:ascii="Garamond" w:eastAsiaTheme="minorHAnsi" w:hAnsi="Garamond" w:cstheme="minorBidi"/>
          <w:sz w:val="24"/>
          <w:szCs w:val="24"/>
        </w:rPr>
      </w:pPr>
    </w:p>
    <w:p w:rsidR="00167D87" w:rsidRPr="00167D87" w:rsidRDefault="00167D87" w:rsidP="00167D87">
      <w:pPr>
        <w:rPr>
          <w:rFonts w:ascii="Garamond" w:eastAsiaTheme="minorHAnsi" w:hAnsi="Garamond" w:cstheme="minorBidi"/>
          <w:sz w:val="24"/>
          <w:szCs w:val="24"/>
        </w:rPr>
      </w:pPr>
    </w:p>
    <w:p w:rsidR="00167D87" w:rsidRPr="00167D87" w:rsidRDefault="00167D87" w:rsidP="00167D87">
      <w:pPr>
        <w:jc w:val="center"/>
        <w:rPr>
          <w:rFonts w:ascii="Garamond" w:eastAsiaTheme="minorHAnsi" w:hAnsi="Garamond" w:cstheme="minorBidi"/>
        </w:rPr>
      </w:pPr>
      <w:proofErr w:type="gramStart"/>
      <w:r w:rsidRPr="00167D87">
        <w:rPr>
          <w:rFonts w:ascii="Garamond" w:eastAsiaTheme="minorHAnsi" w:hAnsi="Garamond" w:cstheme="minorBidi"/>
        </w:rPr>
        <w:t>……………………………………………….</w:t>
      </w:r>
      <w:proofErr w:type="gramEnd"/>
    </w:p>
    <w:p w:rsidR="005A0968" w:rsidRDefault="005A0968" w:rsidP="00D66A2E">
      <w:pPr>
        <w:pStyle w:val="AKPpytkirja"/>
        <w:numPr>
          <w:ilvl w:val="0"/>
          <w:numId w:val="0"/>
        </w:numPr>
        <w:rPr>
          <w:rStyle w:val="akpallekirjoittaja1c"/>
          <w:highlight w:val="green"/>
        </w:rPr>
      </w:pPr>
    </w:p>
    <w:p w:rsidR="005A0968" w:rsidRDefault="005A0968" w:rsidP="00D66A2E">
      <w:pPr>
        <w:pStyle w:val="AKPpytkirja"/>
        <w:numPr>
          <w:ilvl w:val="0"/>
          <w:numId w:val="0"/>
        </w:numPr>
        <w:rPr>
          <w:rStyle w:val="akpallekirjoittaja1c"/>
          <w:highlight w:val="green"/>
        </w:rPr>
      </w:pPr>
    </w:p>
    <w:p w:rsidR="005A0968" w:rsidRDefault="005A0968" w:rsidP="00D66A2E">
      <w:pPr>
        <w:pStyle w:val="AKPpytkirja"/>
        <w:numPr>
          <w:ilvl w:val="0"/>
          <w:numId w:val="0"/>
        </w:numPr>
        <w:rPr>
          <w:rStyle w:val="akpallekirjoittaja1c"/>
          <w:highlight w:val="green"/>
        </w:rPr>
      </w:pPr>
    </w:p>
    <w:sectPr w:rsidR="005A0968" w:rsidSect="000C061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A6" w:rsidRDefault="007E26A6">
      <w:r>
        <w:separator/>
      </w:r>
    </w:p>
  </w:endnote>
  <w:endnote w:type="continuationSeparator" w:id="0">
    <w:p w:rsidR="007E26A6" w:rsidRDefault="007E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82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C0616" w:rsidRPr="000C0616" w:rsidRDefault="000C0616">
        <w:pPr>
          <w:pStyle w:val="Alatunniste"/>
          <w:jc w:val="right"/>
          <w:rPr>
            <w:rFonts w:ascii="Times New Roman" w:hAnsi="Times New Roman"/>
            <w:sz w:val="20"/>
            <w:szCs w:val="20"/>
          </w:rPr>
        </w:pPr>
        <w:r w:rsidRPr="000C0616">
          <w:rPr>
            <w:rFonts w:ascii="Times New Roman" w:hAnsi="Times New Roman"/>
            <w:sz w:val="20"/>
            <w:szCs w:val="20"/>
          </w:rPr>
          <w:t xml:space="preserve">Sivu 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0C0616">
          <w:rPr>
            <w:rFonts w:ascii="Times New Roman" w:hAnsi="Times New Roman"/>
            <w:bCs/>
            <w:sz w:val="20"/>
            <w:szCs w:val="20"/>
          </w:rPr>
          <w:instrText>PAGE</w:instrTex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5C4224">
          <w:rPr>
            <w:rFonts w:ascii="Times New Roman" w:hAnsi="Times New Roman"/>
            <w:bCs/>
            <w:noProof/>
            <w:sz w:val="20"/>
            <w:szCs w:val="20"/>
          </w:rPr>
          <w:t>3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end"/>
        </w:r>
        <w:r w:rsidRPr="000C0616">
          <w:rPr>
            <w:rFonts w:ascii="Times New Roman" w:hAnsi="Times New Roman"/>
            <w:sz w:val="20"/>
            <w:szCs w:val="20"/>
          </w:rPr>
          <w:t xml:space="preserve"> / 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0C0616">
          <w:rPr>
            <w:rFonts w:ascii="Times New Roman" w:hAnsi="Times New Roman"/>
            <w:bCs/>
            <w:sz w:val="20"/>
            <w:szCs w:val="20"/>
          </w:rPr>
          <w:instrText>NUMPAGES</w:instrTex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5C4224">
          <w:rPr>
            <w:rFonts w:ascii="Times New Roman" w:hAnsi="Times New Roman"/>
            <w:bCs/>
            <w:noProof/>
            <w:sz w:val="20"/>
            <w:szCs w:val="20"/>
          </w:rPr>
          <w:t>3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end"/>
        </w:r>
      </w:p>
    </w:sdtContent>
  </w:sdt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0C0616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proofErr w:type="spellStart"/>
          <w:r>
            <w:rPr>
              <w:sz w:val="18"/>
              <w:szCs w:val="18"/>
              <w:lang w:val="sv-SE"/>
            </w:rPr>
            <w:t>Mannerheimintie</w:t>
          </w:r>
          <w:proofErr w:type="spellEnd"/>
          <w:r>
            <w:rPr>
              <w:sz w:val="18"/>
              <w:szCs w:val="18"/>
              <w:lang w:val="sv-SE"/>
            </w:rPr>
            <w:t xml:space="preserve"> 4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441D89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</w:tr>
  </w:tbl>
  <w:p w:rsidR="00441D89" w:rsidRPr="009B04E6" w:rsidRDefault="00441D89" w:rsidP="000C0616">
    <w:pPr>
      <w:pStyle w:val="Alatunniste"/>
      <w:spacing w:after="0" w:line="240" w:lineRule="auto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A6" w:rsidRDefault="007E26A6">
      <w:r>
        <w:separator/>
      </w:r>
    </w:p>
  </w:footnote>
  <w:footnote w:type="continuationSeparator" w:id="0">
    <w:p w:rsidR="007E26A6" w:rsidRDefault="007E2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805"/>
      <w:gridCol w:w="663"/>
    </w:tblGrid>
    <w:tr w:rsidR="00441D89" w:rsidRPr="0048319D" w:rsidTr="000C0616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167D87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167D87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167D87">
          <w:pPr>
            <w:pStyle w:val="akpylatunniste"/>
          </w:pPr>
        </w:p>
      </w:tc>
      <w:tc>
        <w:tcPr>
          <w:tcW w:w="1805" w:type="dxa"/>
        </w:tcPr>
        <w:p w:rsidR="00441D89" w:rsidRPr="0048319D" w:rsidRDefault="00441D89" w:rsidP="00167D87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167D87">
          <w:pPr>
            <w:pStyle w:val="akpylatunniste"/>
          </w:pPr>
        </w:p>
      </w:tc>
    </w:tr>
  </w:tbl>
  <w:p w:rsidR="00441D89" w:rsidRDefault="00441D89" w:rsidP="000C061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1061"/>
      <w:gridCol w:w="25"/>
      <w:gridCol w:w="101"/>
    </w:tblGrid>
    <w:tr w:rsidR="00573FAB" w:rsidRPr="0048319D" w:rsidTr="000C0616">
      <w:trPr>
        <w:cantSplit/>
        <w:trHeight w:hRule="exact" w:val="57"/>
      </w:trPr>
      <w:tc>
        <w:tcPr>
          <w:tcW w:w="5165" w:type="dxa"/>
        </w:tcPr>
        <w:p w:rsidR="00573FAB" w:rsidRPr="0008094E" w:rsidRDefault="00573FAB" w:rsidP="00167D87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167D87">
          <w:pPr>
            <w:pStyle w:val="akpylatunniste"/>
          </w:pPr>
        </w:p>
      </w:tc>
      <w:tc>
        <w:tcPr>
          <w:tcW w:w="2581" w:type="dxa"/>
          <w:vAlign w:val="bottom"/>
        </w:tcPr>
        <w:p w:rsidR="00573FAB" w:rsidRPr="0008094E" w:rsidRDefault="00573FAB" w:rsidP="00167D87">
          <w:pPr>
            <w:pStyle w:val="akpylatunniste"/>
          </w:pPr>
        </w:p>
      </w:tc>
      <w:tc>
        <w:tcPr>
          <w:tcW w:w="1364" w:type="dxa"/>
        </w:tcPr>
        <w:p w:rsidR="00573FAB" w:rsidRPr="0008094E" w:rsidRDefault="00573FAB" w:rsidP="00167D87">
          <w:pPr>
            <w:pStyle w:val="akpylatunniste"/>
          </w:pPr>
        </w:p>
      </w:tc>
      <w:tc>
        <w:tcPr>
          <w:tcW w:w="1187" w:type="dxa"/>
          <w:gridSpan w:val="3"/>
        </w:tcPr>
        <w:p w:rsidR="00573FAB" w:rsidRPr="0008094E" w:rsidRDefault="00573FAB" w:rsidP="00167D87">
          <w:pPr>
            <w:pStyle w:val="akpylatunniste"/>
          </w:pPr>
        </w:p>
      </w:tc>
    </w:tr>
    <w:tr w:rsidR="00AF3334" w:rsidRPr="00584D0B" w:rsidTr="000C0616">
      <w:trPr>
        <w:cantSplit/>
        <w:trHeight w:hRule="exact" w:val="936"/>
      </w:trPr>
      <w:tc>
        <w:tcPr>
          <w:tcW w:w="5201" w:type="dxa"/>
          <w:gridSpan w:val="2"/>
          <w:vMerge w:val="restart"/>
        </w:tcPr>
        <w:p w:rsidR="00AF3334" w:rsidRPr="00584D0B" w:rsidRDefault="000C0616" w:rsidP="00167D87">
          <w:pPr>
            <w:pStyle w:val="akpylatunniste"/>
            <w:rPr>
              <w:rFonts w:ascii="Calibri" w:hAnsi="Calibri"/>
              <w:sz w:val="26"/>
            </w:rPr>
          </w:pPr>
          <w:r w:rsidRPr="00584D0B">
            <w:rPr>
              <w:lang w:eastAsia="fi-FI"/>
            </w:rPr>
            <w:drawing>
              <wp:inline distT="0" distB="0" distL="0" distR="0" wp14:anchorId="392D7024" wp14:editId="1F33F42A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584D0B" w:rsidRDefault="00AF3334" w:rsidP="00167D87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584D0B" w:rsidRDefault="00AF3334" w:rsidP="00167D87">
          <w:pPr>
            <w:pStyle w:val="akpylatunniste"/>
            <w:rPr>
              <w:rStyle w:val="akpatyyppi"/>
              <w:rFonts w:cs="Aharoni"/>
            </w:rPr>
          </w:pPr>
        </w:p>
      </w:tc>
      <w:tc>
        <w:tcPr>
          <w:tcW w:w="1364" w:type="dxa"/>
        </w:tcPr>
        <w:p w:rsidR="00AF3334" w:rsidRPr="00584D0B" w:rsidRDefault="000C0616" w:rsidP="00167D87">
          <w:pPr>
            <w:pStyle w:val="akpylatunniste"/>
          </w:pPr>
          <w:r w:rsidRPr="00584D0B">
            <w:rPr>
              <w:rStyle w:val="akptunnus"/>
              <w:rFonts w:cs="Aharoni"/>
            </w:rPr>
            <w:t xml:space="preserve"> </w:t>
          </w:r>
        </w:p>
      </w:tc>
      <w:tc>
        <w:tcPr>
          <w:tcW w:w="1187" w:type="dxa"/>
          <w:gridSpan w:val="3"/>
        </w:tcPr>
        <w:p w:rsidR="00AF3334" w:rsidRPr="00584D0B" w:rsidRDefault="00AF3334" w:rsidP="00167D87">
          <w:pPr>
            <w:pStyle w:val="akpylatunniste"/>
          </w:pPr>
        </w:p>
      </w:tc>
    </w:tr>
    <w:tr w:rsidR="00AF3334" w:rsidRPr="00584D0B" w:rsidTr="000C0616">
      <w:trPr>
        <w:cantSplit/>
        <w:trHeight w:val="369"/>
      </w:trPr>
      <w:tc>
        <w:tcPr>
          <w:tcW w:w="5201" w:type="dxa"/>
          <w:gridSpan w:val="2"/>
          <w:vMerge/>
        </w:tcPr>
        <w:p w:rsidR="00AF3334" w:rsidRPr="00584D0B" w:rsidRDefault="00AF3334" w:rsidP="00167D87">
          <w:pPr>
            <w:pStyle w:val="akpylatunniste"/>
          </w:pPr>
        </w:p>
      </w:tc>
      <w:tc>
        <w:tcPr>
          <w:tcW w:w="30" w:type="dxa"/>
        </w:tcPr>
        <w:p w:rsidR="00AF3334" w:rsidRPr="00584D0B" w:rsidRDefault="00AF3334" w:rsidP="00167D87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167D87" w:rsidRDefault="00167D87" w:rsidP="00167D87">
          <w:pPr>
            <w:pStyle w:val="akpylatunniste"/>
          </w:pPr>
          <w:r w:rsidRPr="00167D87">
            <w:rPr>
              <w:rStyle w:val="akpatyyppi"/>
              <w:rFonts w:asciiTheme="minorHAnsi" w:hAnsiTheme="minorHAnsi"/>
            </w:rPr>
            <w:t>KOKOUSMUISTIO</w:t>
          </w:r>
        </w:p>
      </w:tc>
      <w:tc>
        <w:tcPr>
          <w:tcW w:w="1364" w:type="dxa"/>
          <w:vAlign w:val="bottom"/>
        </w:tcPr>
        <w:p w:rsidR="00AF3334" w:rsidRPr="00167D87" w:rsidRDefault="00AF3334" w:rsidP="00167D87">
          <w:pPr>
            <w:pStyle w:val="akpylatunniste"/>
          </w:pPr>
        </w:p>
      </w:tc>
      <w:tc>
        <w:tcPr>
          <w:tcW w:w="1187" w:type="dxa"/>
          <w:gridSpan w:val="3"/>
          <w:vAlign w:val="bottom"/>
        </w:tcPr>
        <w:p w:rsidR="00AF3334" w:rsidRPr="00167D87" w:rsidRDefault="00AF3334" w:rsidP="00167D87">
          <w:pPr>
            <w:pStyle w:val="akpylatunniste"/>
          </w:pPr>
        </w:p>
      </w:tc>
    </w:tr>
    <w:tr w:rsidR="00AF3334" w:rsidRPr="00584D0B" w:rsidTr="000C0616">
      <w:trPr>
        <w:cantSplit/>
        <w:trHeight w:val="230"/>
      </w:trPr>
      <w:tc>
        <w:tcPr>
          <w:tcW w:w="5201" w:type="dxa"/>
          <w:gridSpan w:val="2"/>
          <w:vAlign w:val="bottom"/>
        </w:tcPr>
        <w:p w:rsidR="00AF3334" w:rsidRPr="00167D87" w:rsidRDefault="000C0616" w:rsidP="00167D87">
          <w:pPr>
            <w:pStyle w:val="akpylatunniste"/>
          </w:pPr>
          <w:r w:rsidRPr="00167D87">
            <w:t>Kriminaalipoliittinen osasto</w:t>
          </w:r>
        </w:p>
      </w:tc>
      <w:tc>
        <w:tcPr>
          <w:tcW w:w="30" w:type="dxa"/>
          <w:vAlign w:val="bottom"/>
        </w:tcPr>
        <w:p w:rsidR="00AF3334" w:rsidRPr="00584D0B" w:rsidRDefault="00AF3334" w:rsidP="00167D87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167D87" w:rsidRDefault="000C0616" w:rsidP="00167D87">
          <w:pPr>
            <w:pStyle w:val="akpylatunniste"/>
            <w:rPr>
              <w:rStyle w:val="akppaivays"/>
              <w:rFonts w:asciiTheme="minorHAnsi" w:hAnsiTheme="minorHAnsi"/>
            </w:rPr>
          </w:pPr>
          <w:r w:rsidRPr="00167D87">
            <w:rPr>
              <w:rStyle w:val="akppaivays"/>
              <w:rFonts w:asciiTheme="minorHAnsi" w:hAnsiTheme="minorHAnsi"/>
            </w:rPr>
            <w:t xml:space="preserve"> </w:t>
          </w:r>
        </w:p>
      </w:tc>
      <w:tc>
        <w:tcPr>
          <w:tcW w:w="2450" w:type="dxa"/>
          <w:gridSpan w:val="3"/>
          <w:vAlign w:val="bottom"/>
        </w:tcPr>
        <w:p w:rsidR="00AF3334" w:rsidRPr="00167D87" w:rsidRDefault="000C0616" w:rsidP="00167D87">
          <w:pPr>
            <w:pStyle w:val="akpylatunniste"/>
            <w:rPr>
              <w:rStyle w:val="akptunniste"/>
              <w:rFonts w:asciiTheme="minorHAnsi" w:hAnsiTheme="minorHAnsi"/>
            </w:rPr>
          </w:pPr>
          <w:r w:rsidRPr="00167D87">
            <w:rPr>
              <w:rStyle w:val="akptunniste"/>
              <w:rFonts w:asciiTheme="minorHAnsi" w:hAnsiTheme="minorHAnsi"/>
            </w:rPr>
            <w:t xml:space="preserve"> </w:t>
          </w:r>
        </w:p>
      </w:tc>
      <w:tc>
        <w:tcPr>
          <w:tcW w:w="101" w:type="dxa"/>
        </w:tcPr>
        <w:p w:rsidR="00AF3334" w:rsidRPr="00584D0B" w:rsidRDefault="00AF3334" w:rsidP="00167D87">
          <w:pPr>
            <w:pStyle w:val="akpylatunniste"/>
          </w:pPr>
        </w:p>
      </w:tc>
    </w:tr>
    <w:tr w:rsidR="00AF3334" w:rsidRPr="00584D0B" w:rsidTr="000C0616">
      <w:trPr>
        <w:cantSplit/>
        <w:trHeight w:val="280"/>
      </w:trPr>
      <w:tc>
        <w:tcPr>
          <w:tcW w:w="5201" w:type="dxa"/>
          <w:gridSpan w:val="2"/>
        </w:tcPr>
        <w:p w:rsidR="00AF3334" w:rsidRPr="00167D87" w:rsidRDefault="000C0616" w:rsidP="000C0616">
          <w:pPr>
            <w:pStyle w:val="akpyksikko"/>
            <w:rPr>
              <w:rFonts w:asciiTheme="minorHAnsi" w:hAnsiTheme="minorHAnsi"/>
              <w:lang w:val="fi-FI"/>
            </w:rPr>
          </w:pPr>
          <w:r w:rsidRPr="00167D87">
            <w:rPr>
              <w:rFonts w:asciiTheme="minorHAnsi" w:hAnsiTheme="minorHAnsi"/>
              <w:lang w:val="fi-FI"/>
            </w:rPr>
            <w:t>Kriminaalipolitiikka- ja rikoksentorjuntayksikkö</w:t>
          </w:r>
        </w:p>
        <w:p w:rsidR="000C0616" w:rsidRPr="00167D87" w:rsidRDefault="000C0616" w:rsidP="000C0616">
          <w:pPr>
            <w:pStyle w:val="akpyksikko"/>
            <w:rPr>
              <w:rFonts w:asciiTheme="minorHAnsi" w:hAnsiTheme="minorHAnsi"/>
              <w:lang w:val="fi-FI"/>
            </w:rPr>
          </w:pPr>
          <w:r w:rsidRPr="00167D87">
            <w:rPr>
              <w:rFonts w:asciiTheme="minorHAnsi" w:hAnsiTheme="minorHAnsi"/>
              <w:lang w:val="fi-FI"/>
            </w:rPr>
            <w:t>Catharina Groop</w:t>
          </w:r>
        </w:p>
      </w:tc>
      <w:tc>
        <w:tcPr>
          <w:tcW w:w="30" w:type="dxa"/>
        </w:tcPr>
        <w:p w:rsidR="00AF3334" w:rsidRPr="00584D0B" w:rsidRDefault="00AF3334" w:rsidP="00167D87">
          <w:pPr>
            <w:pStyle w:val="akpylatunniste"/>
          </w:pPr>
        </w:p>
      </w:tc>
      <w:tc>
        <w:tcPr>
          <w:tcW w:w="2581" w:type="dxa"/>
        </w:tcPr>
        <w:p w:rsidR="00AF3334" w:rsidRPr="00167D87" w:rsidRDefault="009D5BEE" w:rsidP="00167D87">
          <w:pPr>
            <w:pStyle w:val="akpylatunniste"/>
          </w:pPr>
          <w:r>
            <w:rPr>
              <w:rStyle w:val="akppaivays"/>
              <w:rFonts w:asciiTheme="minorHAnsi" w:hAnsiTheme="minorHAnsi"/>
            </w:rPr>
            <w:t>31</w:t>
          </w:r>
          <w:r w:rsidR="00167D87" w:rsidRPr="00167D87">
            <w:rPr>
              <w:rStyle w:val="akppaivays"/>
              <w:rFonts w:asciiTheme="minorHAnsi" w:hAnsiTheme="minorHAnsi"/>
            </w:rPr>
            <w:t>.03.2015</w:t>
          </w:r>
        </w:p>
      </w:tc>
      <w:tc>
        <w:tcPr>
          <w:tcW w:w="2425" w:type="dxa"/>
          <w:gridSpan w:val="2"/>
        </w:tcPr>
        <w:p w:rsidR="00AF3334" w:rsidRPr="00167D87" w:rsidRDefault="00167D87" w:rsidP="00167D87">
          <w:pPr>
            <w:pStyle w:val="akpylatunniste"/>
          </w:pPr>
          <w:r w:rsidRPr="00167D87">
            <w:t>Dno 10/69/2014</w:t>
          </w:r>
        </w:p>
      </w:tc>
      <w:tc>
        <w:tcPr>
          <w:tcW w:w="126" w:type="dxa"/>
          <w:gridSpan w:val="2"/>
        </w:tcPr>
        <w:p w:rsidR="00AF3334" w:rsidRPr="00584D0B" w:rsidRDefault="00AF3334" w:rsidP="00167D87">
          <w:pPr>
            <w:pStyle w:val="akpylatunniste"/>
          </w:pPr>
        </w:p>
      </w:tc>
    </w:tr>
  </w:tbl>
  <w:p w:rsidR="00441D89" w:rsidRPr="00584D0B" w:rsidRDefault="00441D89" w:rsidP="00167D87">
    <w:pPr>
      <w:pStyle w:val="Yltunniste"/>
      <w:rPr>
        <w:rFonts w:cs="Aharon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3B55607"/>
    <w:multiLevelType w:val="hybridMultilevel"/>
    <w:tmpl w:val="49F8087A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136C"/>
    <w:multiLevelType w:val="hybridMultilevel"/>
    <w:tmpl w:val="B428D4A2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>
    <w:nsid w:val="0EDE1289"/>
    <w:multiLevelType w:val="hybridMultilevel"/>
    <w:tmpl w:val="96328E90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A0B78"/>
    <w:multiLevelType w:val="hybridMultilevel"/>
    <w:tmpl w:val="423EA5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>
    <w:nsid w:val="26BD4864"/>
    <w:multiLevelType w:val="hybridMultilevel"/>
    <w:tmpl w:val="B69E7686"/>
    <w:lvl w:ilvl="0" w:tplc="923447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E1174C"/>
    <w:multiLevelType w:val="hybridMultilevel"/>
    <w:tmpl w:val="0B504F9E"/>
    <w:lvl w:ilvl="0" w:tplc="923447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>
    <w:nsid w:val="40013210"/>
    <w:multiLevelType w:val="hybridMultilevel"/>
    <w:tmpl w:val="B54A8DE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373BB"/>
    <w:multiLevelType w:val="hybridMultilevel"/>
    <w:tmpl w:val="2AAC517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41B3C"/>
    <w:multiLevelType w:val="hybridMultilevel"/>
    <w:tmpl w:val="1FC8A25C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>
    <w:nsid w:val="5A891134"/>
    <w:multiLevelType w:val="hybridMultilevel"/>
    <w:tmpl w:val="F6F6EF48"/>
    <w:lvl w:ilvl="0" w:tplc="C5806C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>
    <w:nsid w:val="74775999"/>
    <w:multiLevelType w:val="hybridMultilevel"/>
    <w:tmpl w:val="1C6E07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04D89"/>
    <w:multiLevelType w:val="hybridMultilevel"/>
    <w:tmpl w:val="89DEB406"/>
    <w:lvl w:ilvl="0" w:tplc="923447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A06BF4"/>
    <w:multiLevelType w:val="hybridMultilevel"/>
    <w:tmpl w:val="7DC44E6A"/>
    <w:lvl w:ilvl="0" w:tplc="923447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3"/>
  </w:num>
  <w:num w:numId="5">
    <w:abstractNumId w:val="14"/>
  </w:num>
  <w:num w:numId="6">
    <w:abstractNumId w:val="1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15"/>
  </w:num>
  <w:num w:numId="24">
    <w:abstractNumId w:val="18"/>
  </w:num>
  <w:num w:numId="25">
    <w:abstractNumId w:val="7"/>
  </w:num>
  <w:num w:numId="26">
    <w:abstractNumId w:val="8"/>
  </w:num>
  <w:num w:numId="27">
    <w:abstractNumId w:val="17"/>
  </w:num>
  <w:num w:numId="28">
    <w:abstractNumId w:val="4"/>
  </w:num>
  <w:num w:numId="29">
    <w:abstractNumId w:val="1"/>
  </w:num>
  <w:num w:numId="30">
    <w:abstractNumId w:val="12"/>
  </w:num>
  <w:num w:numId="31">
    <w:abstractNumId w:val="13"/>
  </w:num>
  <w:num w:numId="32">
    <w:abstractNumId w:val="2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16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3BDA"/>
    <w:rsid w:val="000A65C7"/>
    <w:rsid w:val="000B44F9"/>
    <w:rsid w:val="000B7460"/>
    <w:rsid w:val="000C0234"/>
    <w:rsid w:val="000C0616"/>
    <w:rsid w:val="000D49A4"/>
    <w:rsid w:val="000E1FAB"/>
    <w:rsid w:val="000E4DDC"/>
    <w:rsid w:val="000F6F05"/>
    <w:rsid w:val="00102B71"/>
    <w:rsid w:val="00103367"/>
    <w:rsid w:val="001060CE"/>
    <w:rsid w:val="00111590"/>
    <w:rsid w:val="00123F09"/>
    <w:rsid w:val="00142F74"/>
    <w:rsid w:val="00143C5F"/>
    <w:rsid w:val="00145CEF"/>
    <w:rsid w:val="00146607"/>
    <w:rsid w:val="00151DB3"/>
    <w:rsid w:val="001627E8"/>
    <w:rsid w:val="00167D87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C2B82"/>
    <w:rsid w:val="001D02B3"/>
    <w:rsid w:val="001D4741"/>
    <w:rsid w:val="001D6795"/>
    <w:rsid w:val="001D679B"/>
    <w:rsid w:val="001E798D"/>
    <w:rsid w:val="001F3280"/>
    <w:rsid w:val="00212836"/>
    <w:rsid w:val="00220BF5"/>
    <w:rsid w:val="00226FA5"/>
    <w:rsid w:val="00231B40"/>
    <w:rsid w:val="00236E93"/>
    <w:rsid w:val="0024248C"/>
    <w:rsid w:val="002465C1"/>
    <w:rsid w:val="00250AAC"/>
    <w:rsid w:val="00250BC8"/>
    <w:rsid w:val="002644B0"/>
    <w:rsid w:val="002668A8"/>
    <w:rsid w:val="0026784D"/>
    <w:rsid w:val="0027294E"/>
    <w:rsid w:val="00273116"/>
    <w:rsid w:val="002737ED"/>
    <w:rsid w:val="00273C54"/>
    <w:rsid w:val="00274E79"/>
    <w:rsid w:val="00275BAA"/>
    <w:rsid w:val="00285B02"/>
    <w:rsid w:val="00286811"/>
    <w:rsid w:val="00292824"/>
    <w:rsid w:val="002A2C9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9E6"/>
    <w:rsid w:val="00346B5F"/>
    <w:rsid w:val="003509F5"/>
    <w:rsid w:val="00353BE5"/>
    <w:rsid w:val="0035730C"/>
    <w:rsid w:val="00357A21"/>
    <w:rsid w:val="00361C1C"/>
    <w:rsid w:val="003663E3"/>
    <w:rsid w:val="00377E10"/>
    <w:rsid w:val="00386E57"/>
    <w:rsid w:val="00394B36"/>
    <w:rsid w:val="00394D2A"/>
    <w:rsid w:val="003963E3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11733"/>
    <w:rsid w:val="00421709"/>
    <w:rsid w:val="004235A1"/>
    <w:rsid w:val="004241A5"/>
    <w:rsid w:val="0042494B"/>
    <w:rsid w:val="00432218"/>
    <w:rsid w:val="00441D89"/>
    <w:rsid w:val="0044670A"/>
    <w:rsid w:val="00450E93"/>
    <w:rsid w:val="00451A8A"/>
    <w:rsid w:val="0045504D"/>
    <w:rsid w:val="00457571"/>
    <w:rsid w:val="004721B2"/>
    <w:rsid w:val="00472F06"/>
    <w:rsid w:val="004757F6"/>
    <w:rsid w:val="00477F9E"/>
    <w:rsid w:val="00481035"/>
    <w:rsid w:val="00481319"/>
    <w:rsid w:val="00481DFD"/>
    <w:rsid w:val="0048319D"/>
    <w:rsid w:val="00483C2E"/>
    <w:rsid w:val="00490093"/>
    <w:rsid w:val="004917D2"/>
    <w:rsid w:val="00492A83"/>
    <w:rsid w:val="00493A8B"/>
    <w:rsid w:val="004A1482"/>
    <w:rsid w:val="004B05F8"/>
    <w:rsid w:val="004B4BE9"/>
    <w:rsid w:val="004C47C4"/>
    <w:rsid w:val="004C6883"/>
    <w:rsid w:val="004D0304"/>
    <w:rsid w:val="004E04B3"/>
    <w:rsid w:val="004E6469"/>
    <w:rsid w:val="005003CC"/>
    <w:rsid w:val="00501D4C"/>
    <w:rsid w:val="0051176D"/>
    <w:rsid w:val="005117F6"/>
    <w:rsid w:val="00512470"/>
    <w:rsid w:val="00514F29"/>
    <w:rsid w:val="00515F40"/>
    <w:rsid w:val="00524AFE"/>
    <w:rsid w:val="00526497"/>
    <w:rsid w:val="005268C7"/>
    <w:rsid w:val="00534C75"/>
    <w:rsid w:val="00537379"/>
    <w:rsid w:val="00537B47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84404"/>
    <w:rsid w:val="00584D0B"/>
    <w:rsid w:val="00590195"/>
    <w:rsid w:val="00592D7C"/>
    <w:rsid w:val="005962A2"/>
    <w:rsid w:val="005A0968"/>
    <w:rsid w:val="005A1D73"/>
    <w:rsid w:val="005C4224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6333F"/>
    <w:rsid w:val="00672122"/>
    <w:rsid w:val="006742FB"/>
    <w:rsid w:val="00675972"/>
    <w:rsid w:val="00676842"/>
    <w:rsid w:val="00686305"/>
    <w:rsid w:val="006874CC"/>
    <w:rsid w:val="00691772"/>
    <w:rsid w:val="006965EC"/>
    <w:rsid w:val="00696750"/>
    <w:rsid w:val="006A0397"/>
    <w:rsid w:val="006A6E18"/>
    <w:rsid w:val="006A7127"/>
    <w:rsid w:val="006B1CC4"/>
    <w:rsid w:val="006B3186"/>
    <w:rsid w:val="006C2740"/>
    <w:rsid w:val="006D16EC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74FEC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26A6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335FE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185A"/>
    <w:rsid w:val="008E3342"/>
    <w:rsid w:val="00903F57"/>
    <w:rsid w:val="00907605"/>
    <w:rsid w:val="009164C8"/>
    <w:rsid w:val="00917EAD"/>
    <w:rsid w:val="00924B2A"/>
    <w:rsid w:val="00926123"/>
    <w:rsid w:val="00930617"/>
    <w:rsid w:val="00942D59"/>
    <w:rsid w:val="00943F34"/>
    <w:rsid w:val="00945F79"/>
    <w:rsid w:val="00960C4E"/>
    <w:rsid w:val="009644D4"/>
    <w:rsid w:val="00965C69"/>
    <w:rsid w:val="009667F9"/>
    <w:rsid w:val="00992877"/>
    <w:rsid w:val="00993388"/>
    <w:rsid w:val="00995601"/>
    <w:rsid w:val="009A4A2B"/>
    <w:rsid w:val="009B04E6"/>
    <w:rsid w:val="009B2A3E"/>
    <w:rsid w:val="009B2DFF"/>
    <w:rsid w:val="009C62B9"/>
    <w:rsid w:val="009C698D"/>
    <w:rsid w:val="009D08E5"/>
    <w:rsid w:val="009D5BEE"/>
    <w:rsid w:val="009E60EA"/>
    <w:rsid w:val="009E6EEE"/>
    <w:rsid w:val="009F01CE"/>
    <w:rsid w:val="00A00BAD"/>
    <w:rsid w:val="00A0136D"/>
    <w:rsid w:val="00A02446"/>
    <w:rsid w:val="00A04943"/>
    <w:rsid w:val="00A063F8"/>
    <w:rsid w:val="00A078E7"/>
    <w:rsid w:val="00A10B8F"/>
    <w:rsid w:val="00A2455E"/>
    <w:rsid w:val="00A25AF4"/>
    <w:rsid w:val="00A263D1"/>
    <w:rsid w:val="00A31495"/>
    <w:rsid w:val="00A36E0D"/>
    <w:rsid w:val="00A401C7"/>
    <w:rsid w:val="00A415B8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01CB"/>
    <w:rsid w:val="00B1533C"/>
    <w:rsid w:val="00B15A2E"/>
    <w:rsid w:val="00B24DA5"/>
    <w:rsid w:val="00B26C89"/>
    <w:rsid w:val="00B32110"/>
    <w:rsid w:val="00B34FF8"/>
    <w:rsid w:val="00B37BF8"/>
    <w:rsid w:val="00B412F6"/>
    <w:rsid w:val="00B4160F"/>
    <w:rsid w:val="00B502A6"/>
    <w:rsid w:val="00B61E47"/>
    <w:rsid w:val="00B702E4"/>
    <w:rsid w:val="00B76C2F"/>
    <w:rsid w:val="00B84089"/>
    <w:rsid w:val="00BA09B4"/>
    <w:rsid w:val="00BA3C65"/>
    <w:rsid w:val="00BA56D8"/>
    <w:rsid w:val="00BA57AE"/>
    <w:rsid w:val="00BA7766"/>
    <w:rsid w:val="00BC5C6F"/>
    <w:rsid w:val="00BD2B84"/>
    <w:rsid w:val="00BD56A1"/>
    <w:rsid w:val="00BD634C"/>
    <w:rsid w:val="00BE287E"/>
    <w:rsid w:val="00BE6857"/>
    <w:rsid w:val="00BF585F"/>
    <w:rsid w:val="00C03714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30C65"/>
    <w:rsid w:val="00D477D2"/>
    <w:rsid w:val="00D52C95"/>
    <w:rsid w:val="00D5595C"/>
    <w:rsid w:val="00D57D6D"/>
    <w:rsid w:val="00D62CE2"/>
    <w:rsid w:val="00D62FDF"/>
    <w:rsid w:val="00D63441"/>
    <w:rsid w:val="00D6357C"/>
    <w:rsid w:val="00D638ED"/>
    <w:rsid w:val="00D66A2E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02BD4"/>
    <w:rsid w:val="00E075EA"/>
    <w:rsid w:val="00E13F74"/>
    <w:rsid w:val="00E140FD"/>
    <w:rsid w:val="00E177C7"/>
    <w:rsid w:val="00E21093"/>
    <w:rsid w:val="00E2124B"/>
    <w:rsid w:val="00E270D4"/>
    <w:rsid w:val="00E3536E"/>
    <w:rsid w:val="00E4548B"/>
    <w:rsid w:val="00E45D67"/>
    <w:rsid w:val="00E5375D"/>
    <w:rsid w:val="00E558A8"/>
    <w:rsid w:val="00E600E9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15AB4"/>
    <w:rsid w:val="00F249BE"/>
    <w:rsid w:val="00F418EB"/>
    <w:rsid w:val="00F43567"/>
    <w:rsid w:val="00F44ECC"/>
    <w:rsid w:val="00F529D8"/>
    <w:rsid w:val="00F62A3A"/>
    <w:rsid w:val="00F71FFD"/>
    <w:rsid w:val="00F809CF"/>
    <w:rsid w:val="00F81875"/>
    <w:rsid w:val="00F91652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D6FF3"/>
    <w:rsid w:val="00FE4B3E"/>
    <w:rsid w:val="00FE5821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06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167D8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Theme="minorHAnsi" w:hAnsiTheme="minorHAnsi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Luettelokappale">
    <w:name w:val="List Paragraph"/>
    <w:basedOn w:val="Normaali"/>
    <w:uiPriority w:val="34"/>
    <w:qFormat/>
    <w:rsid w:val="000C0616"/>
    <w:pPr>
      <w:ind w:left="720"/>
      <w:contextualSpacing/>
    </w:pPr>
  </w:style>
  <w:style w:type="paragraph" w:customStyle="1" w:styleId="Default">
    <w:name w:val="Default"/>
    <w:rsid w:val="000C06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latunnisteChar">
    <w:name w:val="Alatunniste Char"/>
    <w:link w:val="Alatunniste"/>
    <w:uiPriority w:val="99"/>
    <w:rsid w:val="000C0616"/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58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84D0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06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167D8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Theme="minorHAnsi" w:hAnsiTheme="minorHAnsi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Luettelokappale">
    <w:name w:val="List Paragraph"/>
    <w:basedOn w:val="Normaali"/>
    <w:uiPriority w:val="34"/>
    <w:qFormat/>
    <w:rsid w:val="000C0616"/>
    <w:pPr>
      <w:ind w:left="720"/>
      <w:contextualSpacing/>
    </w:pPr>
  </w:style>
  <w:style w:type="paragraph" w:customStyle="1" w:styleId="Default">
    <w:name w:val="Default"/>
    <w:rsid w:val="000C06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latunnisteChar">
    <w:name w:val="Alatunniste Char"/>
    <w:link w:val="Alatunniste"/>
    <w:uiPriority w:val="99"/>
    <w:rsid w:val="000C0616"/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58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84D0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783A-7F13-4304-A6F4-51E26620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0</TotalTime>
  <Pages>1</Pages>
  <Words>487</Words>
  <Characters>3947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Groop Catharina</dc:creator>
  <cp:lastModifiedBy>Kiviharju Katriina</cp:lastModifiedBy>
  <cp:revision>3</cp:revision>
  <cp:lastPrinted>2015-04-16T07:01:00Z</cp:lastPrinted>
  <dcterms:created xsi:type="dcterms:W3CDTF">2015-04-16T07:01:00Z</dcterms:created>
  <dcterms:modified xsi:type="dcterms:W3CDTF">2015-04-16T07:01:00Z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Kriminaalipolitiikka- ja rikoksentorjuntayksikkö</vt:lpwstr>
  </property>
  <property fmtid="{D5CDD505-2E9C-101B-9397-08002B2CF9AE}" pid="6" name="DC.X-DocumentType">
    <vt:lpwstr>PÖYTÄKIRJA</vt:lpwstr>
  </property>
  <property fmtid="{D5CDD505-2E9C-101B-9397-08002B2CF9AE}" pid="7" name="DC.Language">
    <vt:lpwstr>fi</vt:lpwstr>
  </property>
  <property fmtid="{D5CDD505-2E9C-101B-9397-08002B2CF9AE}" pid="8" name="DC.Date.Created">
    <vt:lpwstr>20140907</vt:lpwstr>
  </property>
  <property fmtid="{D5CDD505-2E9C-101B-9397-08002B2CF9AE}" pid="9" name="DC.Identifier">
    <vt:lpwstr>OM 4/69/2013</vt:lpwstr>
  </property>
  <property fmtid="{D5CDD505-2E9C-101B-9397-08002B2CF9AE}" pid="10" name="DC.Identifier.Type">
    <vt:lpwstr>Dnro</vt:lpwstr>
  </property>
  <property fmtid="{D5CDD505-2E9C-101B-9397-08002B2CF9AE}" pid="11" name="DC.Creator.PersonalName">
    <vt:lpwstr>Catharina Groop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Catharina Groop</vt:lpwstr>
  </property>
  <property fmtid="{D5CDD505-2E9C-101B-9397-08002B2CF9AE}" pid="21" name="DC.Identifier.FilePath">
    <vt:lpwstr/>
  </property>
  <property fmtid="{D5CDD505-2E9C-101B-9397-08002B2CF9AE}" pid="22" name="DC.Title">
    <vt:lpwstr>Korr</vt:lpwstr>
  </property>
</Properties>
</file>