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18" w:rsidRDefault="006771D7">
      <w:pPr>
        <w:rPr>
          <w:rFonts w:ascii="Arial" w:hAnsi="Arial" w:cs="Arial"/>
          <w:sz w:val="20"/>
          <w:szCs w:val="20"/>
          <w:lang w:val="fi-FI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fi-FI"/>
        </w:rPr>
        <w:t xml:space="preserve">Tutkivan journalismin yhdistys ry </w:t>
      </w:r>
      <w:r w:rsidR="00E17C75">
        <w:rPr>
          <w:rFonts w:ascii="Arial" w:hAnsi="Arial" w:cs="Arial"/>
          <w:sz w:val="20"/>
          <w:szCs w:val="20"/>
          <w:lang w:val="fi-FI"/>
        </w:rPr>
        <w:t>&amp;</w:t>
      </w:r>
    </w:p>
    <w:p w:rsidR="006771D7" w:rsidRDefault="006771D7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Oikeustoimittajat ry</w:t>
      </w:r>
    </w:p>
    <w:p w:rsidR="006771D7" w:rsidRDefault="006771D7">
      <w:pPr>
        <w:rPr>
          <w:rFonts w:ascii="Arial" w:hAnsi="Arial" w:cs="Arial"/>
          <w:sz w:val="20"/>
          <w:szCs w:val="20"/>
          <w:lang w:val="fi-FI"/>
        </w:rPr>
      </w:pPr>
    </w:p>
    <w:p w:rsidR="006771D7" w:rsidRDefault="006771D7">
      <w:pPr>
        <w:rPr>
          <w:rFonts w:ascii="Arial" w:hAnsi="Arial" w:cs="Arial"/>
          <w:sz w:val="20"/>
          <w:szCs w:val="20"/>
          <w:lang w:val="fi-FI"/>
        </w:rPr>
      </w:pPr>
    </w:p>
    <w:p w:rsidR="006771D7" w:rsidRDefault="006771D7">
      <w:pPr>
        <w:rPr>
          <w:rFonts w:ascii="Arial" w:hAnsi="Arial" w:cs="Arial"/>
          <w:sz w:val="20"/>
          <w:szCs w:val="20"/>
          <w:lang w:val="fi-FI"/>
        </w:rPr>
      </w:pPr>
    </w:p>
    <w:p w:rsidR="006771D7" w:rsidRDefault="006771D7">
      <w:pPr>
        <w:rPr>
          <w:rFonts w:ascii="Arial" w:hAnsi="Arial" w:cs="Arial"/>
          <w:sz w:val="20"/>
          <w:szCs w:val="20"/>
          <w:lang w:val="fi-FI"/>
        </w:rPr>
      </w:pPr>
    </w:p>
    <w:p w:rsidR="006771D7" w:rsidRDefault="006771D7">
      <w:pPr>
        <w:rPr>
          <w:rFonts w:ascii="Arial" w:hAnsi="Arial" w:cs="Arial"/>
          <w:sz w:val="20"/>
          <w:szCs w:val="20"/>
          <w:lang w:val="fi-FI"/>
        </w:rPr>
      </w:pPr>
    </w:p>
    <w:p w:rsidR="006771D7" w:rsidRPr="00E17C75" w:rsidRDefault="006771D7">
      <w:pPr>
        <w:rPr>
          <w:rFonts w:ascii="Arial" w:hAnsi="Arial" w:cs="Arial"/>
          <w:b/>
          <w:sz w:val="20"/>
          <w:szCs w:val="20"/>
          <w:lang w:val="fi-FI"/>
        </w:rPr>
      </w:pPr>
      <w:r w:rsidRPr="00E17C75">
        <w:rPr>
          <w:rFonts w:ascii="Arial" w:hAnsi="Arial" w:cs="Arial"/>
          <w:b/>
          <w:sz w:val="20"/>
          <w:szCs w:val="20"/>
          <w:lang w:val="fi-FI"/>
        </w:rPr>
        <w:t>OIKEUSMINISTERIÖLLE</w:t>
      </w:r>
    </w:p>
    <w:p w:rsidR="006771D7" w:rsidRDefault="006771D7">
      <w:pPr>
        <w:rPr>
          <w:rFonts w:ascii="Arial" w:hAnsi="Arial" w:cs="Arial"/>
          <w:sz w:val="20"/>
          <w:szCs w:val="20"/>
          <w:lang w:val="fi-FI"/>
        </w:rPr>
      </w:pPr>
    </w:p>
    <w:p w:rsidR="006771D7" w:rsidRDefault="00E17C75" w:rsidP="00E17C75">
      <w:pPr>
        <w:ind w:left="2160" w:hanging="2160"/>
        <w:rPr>
          <w:rFonts w:ascii="Arial" w:hAnsi="Arial" w:cs="Arial"/>
          <w:sz w:val="20"/>
          <w:szCs w:val="20"/>
          <w:lang w:val="fi-FI"/>
        </w:rPr>
      </w:pPr>
      <w:proofErr w:type="gramStart"/>
      <w:r>
        <w:rPr>
          <w:rFonts w:ascii="Arial" w:hAnsi="Arial" w:cs="Arial"/>
          <w:sz w:val="20"/>
          <w:szCs w:val="20"/>
          <w:lang w:val="fi-FI"/>
        </w:rPr>
        <w:t xml:space="preserve">Asia </w:t>
      </w:r>
      <w:r>
        <w:rPr>
          <w:rFonts w:ascii="Arial" w:hAnsi="Arial" w:cs="Arial"/>
          <w:sz w:val="20"/>
          <w:szCs w:val="20"/>
          <w:lang w:val="fi-FI"/>
        </w:rPr>
        <w:tab/>
      </w:r>
      <w:r w:rsidR="006771D7">
        <w:rPr>
          <w:rFonts w:ascii="Arial" w:hAnsi="Arial" w:cs="Arial"/>
          <w:sz w:val="20"/>
          <w:szCs w:val="20"/>
          <w:lang w:val="fi-FI"/>
        </w:rPr>
        <w:t>Lausunto korruptioepäilyistä ilmoittavien henkilöiden suojelua selvittäneen työryhmän mietinnöstä</w:t>
      </w:r>
      <w:proofErr w:type="gramEnd"/>
    </w:p>
    <w:p w:rsidR="006771D7" w:rsidRDefault="006771D7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Viite</w:t>
      </w:r>
      <w:r>
        <w:rPr>
          <w:rFonts w:ascii="Arial" w:hAnsi="Arial" w:cs="Arial"/>
          <w:sz w:val="20"/>
          <w:szCs w:val="20"/>
          <w:lang w:val="fi-FI"/>
        </w:rPr>
        <w:tab/>
      </w:r>
      <w:r>
        <w:rPr>
          <w:rFonts w:ascii="Arial" w:hAnsi="Arial" w:cs="Arial"/>
          <w:sz w:val="20"/>
          <w:szCs w:val="20"/>
          <w:lang w:val="fi-FI"/>
        </w:rPr>
        <w:tab/>
      </w:r>
      <w:r>
        <w:rPr>
          <w:rFonts w:ascii="Arial" w:hAnsi="Arial" w:cs="Arial"/>
          <w:sz w:val="20"/>
          <w:szCs w:val="20"/>
          <w:lang w:val="fi-FI"/>
        </w:rPr>
        <w:tab/>
        <w:t>OM 10/69/2014, kirjeenne 27.6.2016</w:t>
      </w:r>
    </w:p>
    <w:p w:rsidR="006771D7" w:rsidRDefault="006771D7">
      <w:pPr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Lausunnonantajat</w:t>
      </w:r>
      <w:r>
        <w:rPr>
          <w:rFonts w:ascii="Arial" w:hAnsi="Arial" w:cs="Arial"/>
          <w:sz w:val="20"/>
          <w:szCs w:val="20"/>
          <w:lang w:val="fi-FI"/>
        </w:rPr>
        <w:tab/>
        <w:t>Tutkivan journalismin yhdistys ry ja Oikeustoimittajat ry</w:t>
      </w:r>
    </w:p>
    <w:p w:rsidR="006771D7" w:rsidRDefault="006771D7">
      <w:pPr>
        <w:rPr>
          <w:rFonts w:ascii="Arial" w:hAnsi="Arial" w:cs="Arial"/>
          <w:sz w:val="20"/>
          <w:szCs w:val="20"/>
          <w:lang w:val="fi-FI"/>
        </w:rPr>
      </w:pPr>
    </w:p>
    <w:p w:rsidR="006771D7" w:rsidRDefault="006771D7">
      <w:pPr>
        <w:rPr>
          <w:rFonts w:ascii="Arial" w:hAnsi="Arial" w:cs="Arial"/>
          <w:sz w:val="20"/>
          <w:szCs w:val="20"/>
          <w:lang w:val="fi-FI"/>
        </w:rPr>
      </w:pPr>
    </w:p>
    <w:p w:rsidR="006771D7" w:rsidRDefault="006771D7" w:rsidP="006771D7">
      <w:pPr>
        <w:ind w:left="216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Tutkivan journalismin yhdistys ry kiittää ma</w:t>
      </w:r>
      <w:r w:rsidR="00E17C75">
        <w:rPr>
          <w:rFonts w:ascii="Arial" w:hAnsi="Arial" w:cs="Arial"/>
          <w:sz w:val="20"/>
          <w:szCs w:val="20"/>
          <w:lang w:val="fi-FI"/>
        </w:rPr>
        <w:t xml:space="preserve">hdollisuudesta antaa lausunto </w:t>
      </w:r>
      <w:r>
        <w:rPr>
          <w:rFonts w:ascii="Arial" w:hAnsi="Arial" w:cs="Arial"/>
          <w:sz w:val="20"/>
          <w:szCs w:val="20"/>
          <w:lang w:val="fi-FI"/>
        </w:rPr>
        <w:t xml:space="preserve"> työryhmän mietinnöstä. Lausunto on laadittu yhdessä Oikeustoimittajat ry:n kanssa.</w:t>
      </w:r>
      <w:r w:rsidR="00676594">
        <w:rPr>
          <w:rFonts w:ascii="Arial" w:hAnsi="Arial" w:cs="Arial"/>
          <w:sz w:val="20"/>
          <w:szCs w:val="20"/>
          <w:lang w:val="fi-FI"/>
        </w:rPr>
        <w:t xml:space="preserve"> Jatkossa lausunnonantajista käytetään nimitystä </w:t>
      </w:r>
      <w:r w:rsidR="00E17C75">
        <w:rPr>
          <w:rFonts w:ascii="Arial" w:hAnsi="Arial" w:cs="Arial"/>
          <w:sz w:val="20"/>
          <w:szCs w:val="20"/>
          <w:lang w:val="fi-FI"/>
        </w:rPr>
        <w:t>”</w:t>
      </w:r>
      <w:r w:rsidR="00676594">
        <w:rPr>
          <w:rFonts w:ascii="Arial" w:hAnsi="Arial" w:cs="Arial"/>
          <w:sz w:val="20"/>
          <w:szCs w:val="20"/>
          <w:lang w:val="fi-FI"/>
        </w:rPr>
        <w:t>yhdistykset</w:t>
      </w:r>
      <w:r w:rsidR="00E17C75">
        <w:rPr>
          <w:rFonts w:ascii="Arial" w:hAnsi="Arial" w:cs="Arial"/>
          <w:sz w:val="20"/>
          <w:szCs w:val="20"/>
          <w:lang w:val="fi-FI"/>
        </w:rPr>
        <w:t>”</w:t>
      </w:r>
      <w:r w:rsidR="00676594">
        <w:rPr>
          <w:rFonts w:ascii="Arial" w:hAnsi="Arial" w:cs="Arial"/>
          <w:sz w:val="20"/>
          <w:szCs w:val="20"/>
          <w:lang w:val="fi-FI"/>
        </w:rPr>
        <w:t>.</w:t>
      </w:r>
    </w:p>
    <w:p w:rsidR="00A62C17" w:rsidRDefault="006771D7" w:rsidP="006771D7">
      <w:pPr>
        <w:ind w:left="216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Korruptiosta ja muista epäselvyyksistä ilmoittavien henkilöiden suojelu on tärkeää koko demokraattisen järjestelmän toiminnan kannalta. Työryhmä on täysin </w:t>
      </w:r>
      <w:r w:rsidR="00D944D2">
        <w:rPr>
          <w:rFonts w:ascii="Arial" w:hAnsi="Arial" w:cs="Arial"/>
          <w:sz w:val="20"/>
          <w:szCs w:val="20"/>
          <w:lang w:val="fi-FI"/>
        </w:rPr>
        <w:t>aiheellisesti muistuttanut, ettei</w:t>
      </w:r>
      <w:r>
        <w:rPr>
          <w:rFonts w:ascii="Arial" w:hAnsi="Arial" w:cs="Arial"/>
          <w:sz w:val="20"/>
          <w:szCs w:val="20"/>
          <w:lang w:val="fi-FI"/>
        </w:rPr>
        <w:t xml:space="preserve"> korruptio tarkoita pelkästään lahjontaa, vaan on käsitteenä </w:t>
      </w:r>
      <w:r w:rsidR="00A62C17">
        <w:rPr>
          <w:rFonts w:ascii="Arial" w:hAnsi="Arial" w:cs="Arial"/>
          <w:sz w:val="20"/>
          <w:szCs w:val="20"/>
          <w:lang w:val="fi-FI"/>
        </w:rPr>
        <w:t xml:space="preserve">huomattavasti laajempi. </w:t>
      </w:r>
      <w:r w:rsidR="00676594">
        <w:rPr>
          <w:rFonts w:ascii="Arial" w:hAnsi="Arial" w:cs="Arial"/>
          <w:sz w:val="20"/>
          <w:szCs w:val="20"/>
          <w:lang w:val="fi-FI"/>
        </w:rPr>
        <w:t xml:space="preserve">Yhdistykset yhtyvät työryhmän havaintoihin, joiden mukaan Suomessa lähipiirin suosinta, epäeettinen ”avustaminen” ja kaksoisroolit ovat </w:t>
      </w:r>
      <w:r w:rsidR="00916848">
        <w:rPr>
          <w:rFonts w:ascii="Arial" w:hAnsi="Arial" w:cs="Arial"/>
          <w:sz w:val="20"/>
          <w:szCs w:val="20"/>
          <w:lang w:val="fi-FI"/>
        </w:rPr>
        <w:t>s</w:t>
      </w:r>
      <w:r w:rsidR="00676594">
        <w:rPr>
          <w:rFonts w:ascii="Arial" w:hAnsi="Arial" w:cs="Arial"/>
          <w:sz w:val="20"/>
          <w:szCs w:val="20"/>
          <w:lang w:val="fi-FI"/>
        </w:rPr>
        <w:t>elvästi suurempi ongelma kuin suoranainen rahan ja etuuks</w:t>
      </w:r>
      <w:r w:rsidR="00D944D2">
        <w:rPr>
          <w:rFonts w:ascii="Arial" w:hAnsi="Arial" w:cs="Arial"/>
          <w:sz w:val="20"/>
          <w:szCs w:val="20"/>
          <w:lang w:val="fi-FI"/>
        </w:rPr>
        <w:t>ien tarjoaminen. Ongelmaa korostaa se</w:t>
      </w:r>
      <w:r w:rsidR="00676594">
        <w:rPr>
          <w:rFonts w:ascii="Arial" w:hAnsi="Arial" w:cs="Arial"/>
          <w:sz w:val="20"/>
          <w:szCs w:val="20"/>
          <w:lang w:val="fi-FI"/>
        </w:rPr>
        <w:t xml:space="preserve">, että muuhun epäeettiseen toimintaan </w:t>
      </w:r>
      <w:r w:rsidR="00D944D2">
        <w:rPr>
          <w:rFonts w:ascii="Arial" w:hAnsi="Arial" w:cs="Arial"/>
          <w:sz w:val="20"/>
          <w:szCs w:val="20"/>
          <w:lang w:val="fi-FI"/>
        </w:rPr>
        <w:t>suhtaudutaan usein varsin kepeästi</w:t>
      </w:r>
      <w:r w:rsidR="00676594">
        <w:rPr>
          <w:rFonts w:ascii="Arial" w:hAnsi="Arial" w:cs="Arial"/>
          <w:sz w:val="20"/>
          <w:szCs w:val="20"/>
          <w:lang w:val="fi-FI"/>
        </w:rPr>
        <w:t>.</w:t>
      </w:r>
    </w:p>
    <w:p w:rsidR="006771D7" w:rsidRDefault="00A62C17" w:rsidP="006771D7">
      <w:pPr>
        <w:ind w:left="216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Ilmoittajien suojelu ei yhdistysten mielestä toimi tällä hetkellä niin hyvin kuin työryhmä antaa ymmärtää. Mediaan ottavat usein yhteyttä ne ilmoi</w:t>
      </w:r>
      <w:r w:rsidR="00676594">
        <w:rPr>
          <w:rFonts w:ascii="Arial" w:hAnsi="Arial" w:cs="Arial"/>
          <w:sz w:val="20"/>
          <w:szCs w:val="20"/>
          <w:lang w:val="fi-FI"/>
        </w:rPr>
        <w:t>ttajat, jotka ovat joko yrittäneet tuoda epäkohtia esille omassa organisaatiossaan – yleensä heikoin tuloksin – tai</w:t>
      </w:r>
      <w:r w:rsidR="00D944D2">
        <w:rPr>
          <w:rFonts w:ascii="Arial" w:hAnsi="Arial" w:cs="Arial"/>
          <w:sz w:val="20"/>
          <w:szCs w:val="20"/>
          <w:lang w:val="fi-FI"/>
        </w:rPr>
        <w:t xml:space="preserve"> jotka</w:t>
      </w:r>
      <w:r w:rsidR="00676594">
        <w:rPr>
          <w:rFonts w:ascii="Arial" w:hAnsi="Arial" w:cs="Arial"/>
          <w:sz w:val="20"/>
          <w:szCs w:val="20"/>
          <w:lang w:val="fi-FI"/>
        </w:rPr>
        <w:t xml:space="preserve"> eivät uskalla tehdä sitä vastatoimien pelossa. </w:t>
      </w:r>
      <w:r w:rsidR="00D944D2">
        <w:rPr>
          <w:rFonts w:ascii="Arial" w:hAnsi="Arial" w:cs="Arial"/>
          <w:sz w:val="20"/>
          <w:szCs w:val="20"/>
          <w:lang w:val="fi-FI"/>
        </w:rPr>
        <w:t xml:space="preserve">Moni ilmoittaja näkee median jopa ainoana varteenotettavana vaihtoehtona epäkohtien paljastamiseen. </w:t>
      </w:r>
      <w:r w:rsidR="00676594">
        <w:rPr>
          <w:rFonts w:ascii="Arial" w:hAnsi="Arial" w:cs="Arial"/>
          <w:sz w:val="20"/>
          <w:szCs w:val="20"/>
          <w:lang w:val="fi-FI"/>
        </w:rPr>
        <w:t xml:space="preserve">Työryhmä on kuitenkin sivuuttanut tyystin median rooliin </w:t>
      </w:r>
      <w:r w:rsidR="00D944D2">
        <w:rPr>
          <w:rFonts w:ascii="Arial" w:hAnsi="Arial" w:cs="Arial"/>
          <w:sz w:val="20"/>
          <w:szCs w:val="20"/>
          <w:lang w:val="fi-FI"/>
        </w:rPr>
        <w:t>vakavien epäkohtien esille nostamisessa</w:t>
      </w:r>
      <w:r w:rsidR="00676594">
        <w:rPr>
          <w:rFonts w:ascii="Arial" w:hAnsi="Arial" w:cs="Arial"/>
          <w:sz w:val="20"/>
          <w:szCs w:val="20"/>
          <w:lang w:val="fi-FI"/>
        </w:rPr>
        <w:t xml:space="preserve">. Yhdistykset katsovatkin, että media pitää nähdä sellaisena ulkopuolisena tahona, jolle epäkohdista </w:t>
      </w:r>
      <w:r w:rsidR="00D944D2">
        <w:rPr>
          <w:rFonts w:ascii="Arial" w:hAnsi="Arial" w:cs="Arial"/>
          <w:sz w:val="20"/>
          <w:szCs w:val="20"/>
          <w:lang w:val="fi-FI"/>
        </w:rPr>
        <w:t>pitää voida</w:t>
      </w:r>
      <w:r w:rsidR="00676594">
        <w:rPr>
          <w:rFonts w:ascii="Arial" w:hAnsi="Arial" w:cs="Arial"/>
          <w:sz w:val="20"/>
          <w:szCs w:val="20"/>
          <w:lang w:val="fi-FI"/>
        </w:rPr>
        <w:t xml:space="preserve"> ilmoittaa ilman vastatoimien pelkoa.</w:t>
      </w:r>
    </w:p>
    <w:p w:rsidR="00676594" w:rsidRDefault="00676594" w:rsidP="006771D7">
      <w:pPr>
        <w:ind w:left="216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lastRenderedPageBreak/>
        <w:t xml:space="preserve">Yhdistykset kiinnittävät huomiota Ruotsin </w:t>
      </w:r>
      <w:r w:rsidR="00D944D2">
        <w:rPr>
          <w:rFonts w:ascii="Arial" w:hAnsi="Arial" w:cs="Arial"/>
          <w:sz w:val="20"/>
          <w:szCs w:val="20"/>
          <w:lang w:val="fi-FI"/>
        </w:rPr>
        <w:t xml:space="preserve">voimassa oleviin lakeihin sekä </w:t>
      </w:r>
      <w:r>
        <w:rPr>
          <w:rFonts w:ascii="Arial" w:hAnsi="Arial" w:cs="Arial"/>
          <w:sz w:val="20"/>
          <w:szCs w:val="20"/>
          <w:lang w:val="fi-FI"/>
        </w:rPr>
        <w:t xml:space="preserve">ensi vuoden </w:t>
      </w:r>
      <w:r w:rsidR="00DD16F0">
        <w:rPr>
          <w:rFonts w:ascii="Arial" w:hAnsi="Arial" w:cs="Arial"/>
          <w:sz w:val="20"/>
          <w:szCs w:val="20"/>
          <w:lang w:val="fi-FI"/>
        </w:rPr>
        <w:t>alusta</w:t>
      </w:r>
      <w:r w:rsidR="00D944D2">
        <w:rPr>
          <w:rFonts w:ascii="Arial" w:hAnsi="Arial" w:cs="Arial"/>
          <w:sz w:val="20"/>
          <w:szCs w:val="20"/>
          <w:lang w:val="fi-FI"/>
        </w:rPr>
        <w:t xml:space="preserve"> voimaan tulevaan lakiin ilmoittajien suojelusta. Niiden</w:t>
      </w:r>
      <w:r w:rsidR="00DD16F0">
        <w:rPr>
          <w:rFonts w:ascii="Arial" w:hAnsi="Arial" w:cs="Arial"/>
          <w:sz w:val="20"/>
          <w:szCs w:val="20"/>
          <w:lang w:val="fi-FI"/>
        </w:rPr>
        <w:t xml:space="preserve"> mukaan myös medialle ilmoittava nauttii erityistä suojelua. Tältä osin yhdistykset viittaavat Suomen Journalistiliiton lausuntoon. Yhdymme Journalistiliiton ehdotukseen siitä, että myös Suomen lakiin olisi syytä lisätä säännös, jolla tietolähteelle </w:t>
      </w:r>
      <w:r w:rsidR="00D944D2">
        <w:rPr>
          <w:rFonts w:ascii="Arial" w:hAnsi="Arial" w:cs="Arial"/>
          <w:sz w:val="20"/>
          <w:szCs w:val="20"/>
          <w:lang w:val="fi-FI"/>
        </w:rPr>
        <w:t xml:space="preserve">nimenomaisesti </w:t>
      </w:r>
      <w:r w:rsidR="00DD16F0">
        <w:rPr>
          <w:rFonts w:ascii="Arial" w:hAnsi="Arial" w:cs="Arial"/>
          <w:sz w:val="20"/>
          <w:szCs w:val="20"/>
          <w:lang w:val="fi-FI"/>
        </w:rPr>
        <w:t xml:space="preserve">turvattaisiin </w:t>
      </w:r>
      <w:r w:rsidR="00D944D2">
        <w:rPr>
          <w:rFonts w:ascii="Arial" w:hAnsi="Arial" w:cs="Arial"/>
          <w:sz w:val="20"/>
          <w:szCs w:val="20"/>
          <w:lang w:val="fi-FI"/>
        </w:rPr>
        <w:t xml:space="preserve">lainsäädännössä </w:t>
      </w:r>
      <w:r w:rsidR="00DD16F0">
        <w:rPr>
          <w:rFonts w:ascii="Arial" w:hAnsi="Arial" w:cs="Arial"/>
          <w:sz w:val="20"/>
          <w:szCs w:val="20"/>
          <w:lang w:val="fi-FI"/>
        </w:rPr>
        <w:t xml:space="preserve">oikeus paljastaa korruptiotapauksia </w:t>
      </w:r>
      <w:r w:rsidR="00D944D2">
        <w:rPr>
          <w:rFonts w:ascii="Arial" w:hAnsi="Arial" w:cs="Arial"/>
          <w:sz w:val="20"/>
          <w:szCs w:val="20"/>
          <w:lang w:val="fi-FI"/>
        </w:rPr>
        <w:t xml:space="preserve">myös medialle </w:t>
      </w:r>
      <w:r w:rsidR="00DD16F0">
        <w:rPr>
          <w:rFonts w:ascii="Arial" w:hAnsi="Arial" w:cs="Arial"/>
          <w:sz w:val="20"/>
          <w:szCs w:val="20"/>
          <w:lang w:val="fi-FI"/>
        </w:rPr>
        <w:t>ja kiellettäisiin vastatoimet.</w:t>
      </w:r>
    </w:p>
    <w:p w:rsidR="00DD16F0" w:rsidRDefault="00DD16F0" w:rsidP="006771D7">
      <w:pPr>
        <w:ind w:left="216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Yhdistykset muistuttavat Euroopan ihmisoikeustuomioistuimen (EIT) vakiintunee</w:t>
      </w:r>
      <w:r w:rsidR="00D944D2">
        <w:rPr>
          <w:rFonts w:ascii="Arial" w:hAnsi="Arial" w:cs="Arial"/>
          <w:sz w:val="20"/>
          <w:szCs w:val="20"/>
          <w:lang w:val="fi-FI"/>
        </w:rPr>
        <w:t>sta ratkaisukäytännöstä, jonka mukaan lähdesuoj</w:t>
      </w:r>
      <w:r>
        <w:rPr>
          <w:rFonts w:ascii="Arial" w:hAnsi="Arial" w:cs="Arial"/>
          <w:sz w:val="20"/>
          <w:szCs w:val="20"/>
          <w:lang w:val="fi-FI"/>
        </w:rPr>
        <w:t xml:space="preserve">a on </w:t>
      </w:r>
      <w:r w:rsidR="00D944D2">
        <w:rPr>
          <w:rFonts w:ascii="Arial" w:hAnsi="Arial" w:cs="Arial"/>
          <w:sz w:val="20"/>
          <w:szCs w:val="20"/>
          <w:lang w:val="fi-FI"/>
        </w:rPr>
        <w:t>median vapauden kulmakivi</w:t>
      </w:r>
      <w:r>
        <w:rPr>
          <w:rFonts w:ascii="Arial" w:hAnsi="Arial" w:cs="Arial"/>
          <w:sz w:val="20"/>
          <w:szCs w:val="20"/>
          <w:lang w:val="fi-FI"/>
        </w:rPr>
        <w:t xml:space="preserve">ä. EIT on toistuvasti painottanut, että ilman lähdesuojaa medialla on olennaisesti heikommat mahdollisuudet täyttää tehtävänsä </w:t>
      </w:r>
      <w:r w:rsidR="00D944D2">
        <w:rPr>
          <w:rFonts w:ascii="Arial" w:hAnsi="Arial" w:cs="Arial"/>
          <w:sz w:val="20"/>
          <w:szCs w:val="20"/>
          <w:lang w:val="fi-FI"/>
        </w:rPr>
        <w:t xml:space="preserve">demokraattisessa yhteiskunnassa </w:t>
      </w:r>
      <w:r>
        <w:rPr>
          <w:rFonts w:ascii="Arial" w:hAnsi="Arial" w:cs="Arial"/>
          <w:sz w:val="20"/>
          <w:szCs w:val="20"/>
          <w:lang w:val="fi-FI"/>
        </w:rPr>
        <w:t>vallan vahtikoirana.</w:t>
      </w:r>
    </w:p>
    <w:p w:rsidR="00DD16F0" w:rsidRDefault="00DD16F0" w:rsidP="006771D7">
      <w:pPr>
        <w:ind w:left="216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Vaikka lähdesuoja on Suomessa turvattu lailla melko hyvin, s</w:t>
      </w:r>
      <w:r w:rsidR="00916848">
        <w:rPr>
          <w:rFonts w:ascii="Arial" w:hAnsi="Arial" w:cs="Arial"/>
          <w:sz w:val="20"/>
          <w:szCs w:val="20"/>
          <w:lang w:val="fi-FI"/>
        </w:rPr>
        <w:t xml:space="preserve">itä vastaan hyökätään jatkuvasti. </w:t>
      </w:r>
      <w:r w:rsidR="00E17C75">
        <w:rPr>
          <w:rFonts w:ascii="Arial" w:hAnsi="Arial" w:cs="Arial"/>
          <w:sz w:val="20"/>
          <w:szCs w:val="20"/>
          <w:lang w:val="fi-FI"/>
        </w:rPr>
        <w:t xml:space="preserve">Myös käytännössä lähdesuoja on osoittautunut haavoittuvaksi. </w:t>
      </w:r>
      <w:r w:rsidR="00D944D2">
        <w:rPr>
          <w:rFonts w:ascii="Arial" w:hAnsi="Arial" w:cs="Arial"/>
          <w:sz w:val="20"/>
          <w:szCs w:val="20"/>
          <w:lang w:val="fi-FI"/>
        </w:rPr>
        <w:t>Tietolähteen paljastumiseen johtava</w:t>
      </w:r>
      <w:r w:rsidR="00E17C75">
        <w:rPr>
          <w:rFonts w:ascii="Arial" w:hAnsi="Arial" w:cs="Arial"/>
          <w:sz w:val="20"/>
          <w:szCs w:val="20"/>
          <w:lang w:val="fi-FI"/>
        </w:rPr>
        <w:t xml:space="preserve"> tilanne voi syntyä</w:t>
      </w:r>
      <w:r w:rsidR="00D944D2">
        <w:rPr>
          <w:rFonts w:ascii="Arial" w:hAnsi="Arial" w:cs="Arial"/>
          <w:sz w:val="20"/>
          <w:szCs w:val="20"/>
          <w:lang w:val="fi-FI"/>
        </w:rPr>
        <w:t xml:space="preserve"> esimerkiksi silloin, kun</w:t>
      </w:r>
      <w:r w:rsidR="00E17C75">
        <w:rPr>
          <w:rFonts w:ascii="Arial" w:hAnsi="Arial" w:cs="Arial"/>
          <w:sz w:val="20"/>
          <w:szCs w:val="20"/>
          <w:lang w:val="fi-FI"/>
        </w:rPr>
        <w:t xml:space="preserve"> median paljastama organisaation sisäinen väärinkäytös johtaa oikeudenkäyntiin. Tällöin todistajien joukossa voi olla henkilöitä, jotka ovat olleet yhteydessä</w:t>
      </w:r>
      <w:r w:rsidR="00D944D2">
        <w:rPr>
          <w:rFonts w:ascii="Arial" w:hAnsi="Arial" w:cs="Arial"/>
          <w:sz w:val="20"/>
          <w:szCs w:val="20"/>
          <w:lang w:val="fi-FI"/>
        </w:rPr>
        <w:t xml:space="preserve"> toimittajiin</w:t>
      </w:r>
      <w:r w:rsidR="00E17C75">
        <w:rPr>
          <w:rFonts w:ascii="Arial" w:hAnsi="Arial" w:cs="Arial"/>
          <w:sz w:val="20"/>
          <w:szCs w:val="20"/>
          <w:lang w:val="fi-FI"/>
        </w:rPr>
        <w:t xml:space="preserve"> epäselvyyksien paljastamiseksi. Todistajan asemassa heillä ei ole oikeutta kieltäytyä kertomasta, ovatko he olleet yhteydessä mediaan. Tällainen tilanne tapahtui esimerkiksi SPR:n Veripalvelua koskeneessa oikeudenkäynnissä</w:t>
      </w:r>
      <w:r w:rsidR="00D944D2">
        <w:rPr>
          <w:rFonts w:ascii="Arial" w:hAnsi="Arial" w:cs="Arial"/>
          <w:sz w:val="20"/>
          <w:szCs w:val="20"/>
          <w:lang w:val="fi-FI"/>
        </w:rPr>
        <w:t xml:space="preserve"> Helsingin käräjäoikeudessa. Vastaajan avustaja tiedusteli t</w:t>
      </w:r>
      <w:r w:rsidR="00E17C75">
        <w:rPr>
          <w:rFonts w:ascii="Arial" w:hAnsi="Arial" w:cs="Arial"/>
          <w:sz w:val="20"/>
          <w:szCs w:val="20"/>
          <w:lang w:val="fi-FI"/>
        </w:rPr>
        <w:t xml:space="preserve">odistajaksi kutsutulta henkilöltä, </w:t>
      </w:r>
      <w:proofErr w:type="gramStart"/>
      <w:r w:rsidR="00E17C75">
        <w:rPr>
          <w:rFonts w:ascii="Arial" w:hAnsi="Arial" w:cs="Arial"/>
          <w:sz w:val="20"/>
          <w:szCs w:val="20"/>
          <w:lang w:val="fi-FI"/>
        </w:rPr>
        <w:t>onko</w:t>
      </w:r>
      <w:proofErr w:type="gramEnd"/>
      <w:r w:rsidR="00E17C75">
        <w:rPr>
          <w:rFonts w:ascii="Arial" w:hAnsi="Arial" w:cs="Arial"/>
          <w:sz w:val="20"/>
          <w:szCs w:val="20"/>
          <w:lang w:val="fi-FI"/>
        </w:rPr>
        <w:t xml:space="preserve"> </w:t>
      </w:r>
      <w:r w:rsidR="00D944D2">
        <w:rPr>
          <w:rFonts w:ascii="Arial" w:hAnsi="Arial" w:cs="Arial"/>
          <w:sz w:val="20"/>
          <w:szCs w:val="20"/>
          <w:lang w:val="fi-FI"/>
        </w:rPr>
        <w:t>tämä ollut yhteydessä epäselvyydet paljastaneeseen toimittajaa</w:t>
      </w:r>
      <w:r w:rsidR="00E17C75">
        <w:rPr>
          <w:rFonts w:ascii="Arial" w:hAnsi="Arial" w:cs="Arial"/>
          <w:sz w:val="20"/>
          <w:szCs w:val="20"/>
          <w:lang w:val="fi-FI"/>
        </w:rPr>
        <w:t xml:space="preserve">n. Todistajalla ei ollut muuta mahdollisuutta kuin </w:t>
      </w:r>
      <w:r w:rsidR="00D944D2">
        <w:rPr>
          <w:rFonts w:ascii="Arial" w:hAnsi="Arial" w:cs="Arial"/>
          <w:sz w:val="20"/>
          <w:szCs w:val="20"/>
          <w:lang w:val="fi-FI"/>
        </w:rPr>
        <w:t xml:space="preserve">myöntää yhteydenpito. Yhdistykset korostavat, että vastaavien tilanteiden toistuminen tulisi estää viime kädessä </w:t>
      </w:r>
      <w:r w:rsidR="00E17C75">
        <w:rPr>
          <w:rFonts w:ascii="Arial" w:hAnsi="Arial" w:cs="Arial"/>
          <w:sz w:val="20"/>
          <w:szCs w:val="20"/>
          <w:lang w:val="fi-FI"/>
        </w:rPr>
        <w:t xml:space="preserve">lainsäädäntöteitse </w:t>
      </w:r>
      <w:r w:rsidR="00D944D2">
        <w:rPr>
          <w:rFonts w:ascii="Arial" w:hAnsi="Arial" w:cs="Arial"/>
          <w:sz w:val="20"/>
          <w:szCs w:val="20"/>
          <w:lang w:val="fi-FI"/>
        </w:rPr>
        <w:t>ja siten varmistaa, ettei</w:t>
      </w:r>
      <w:r w:rsidR="00E17C75">
        <w:rPr>
          <w:rFonts w:ascii="Arial" w:hAnsi="Arial" w:cs="Arial"/>
          <w:sz w:val="20"/>
          <w:szCs w:val="20"/>
          <w:lang w:val="fi-FI"/>
        </w:rPr>
        <w:t xml:space="preserve"> todistajalta </w:t>
      </w:r>
      <w:r w:rsidR="007A5996">
        <w:rPr>
          <w:rFonts w:ascii="Arial" w:hAnsi="Arial" w:cs="Arial"/>
          <w:sz w:val="20"/>
          <w:szCs w:val="20"/>
          <w:lang w:val="fi-FI"/>
        </w:rPr>
        <w:t xml:space="preserve">päästä kysymään </w:t>
      </w:r>
      <w:r w:rsidR="00E17C75">
        <w:rPr>
          <w:rFonts w:ascii="Arial" w:hAnsi="Arial" w:cs="Arial"/>
          <w:sz w:val="20"/>
          <w:szCs w:val="20"/>
          <w:lang w:val="fi-FI"/>
        </w:rPr>
        <w:t xml:space="preserve">asiaankuulumattomia kysymyksiä. </w:t>
      </w:r>
      <w:r w:rsidR="007A5996">
        <w:rPr>
          <w:rFonts w:ascii="Arial" w:hAnsi="Arial" w:cs="Arial"/>
          <w:sz w:val="20"/>
          <w:szCs w:val="20"/>
          <w:lang w:val="fi-FI"/>
        </w:rPr>
        <w:t>Kuvatussa</w:t>
      </w:r>
      <w:r w:rsidR="00E17C75">
        <w:rPr>
          <w:rFonts w:ascii="Arial" w:hAnsi="Arial" w:cs="Arial"/>
          <w:sz w:val="20"/>
          <w:szCs w:val="20"/>
          <w:lang w:val="fi-FI"/>
        </w:rPr>
        <w:t xml:space="preserve"> tapauksessa tiedolla ei ollut mitään m</w:t>
      </w:r>
      <w:r w:rsidR="007A5996">
        <w:rPr>
          <w:rFonts w:ascii="Arial" w:hAnsi="Arial" w:cs="Arial"/>
          <w:sz w:val="20"/>
          <w:szCs w:val="20"/>
          <w:lang w:val="fi-FI"/>
        </w:rPr>
        <w:t xml:space="preserve">erkitystä syytteen </w:t>
      </w:r>
      <w:r w:rsidR="00E17C75">
        <w:rPr>
          <w:rFonts w:ascii="Arial" w:hAnsi="Arial" w:cs="Arial"/>
          <w:sz w:val="20"/>
          <w:szCs w:val="20"/>
          <w:lang w:val="fi-FI"/>
        </w:rPr>
        <w:t>käsittelyyn, vaan kysymyksen ainoa tarkoitus oli tyydyttää vastaajan uteliaisuutta ”vuotajan” suhteen.</w:t>
      </w:r>
    </w:p>
    <w:p w:rsidR="00E17C75" w:rsidRDefault="00E17C75" w:rsidP="006771D7">
      <w:pPr>
        <w:ind w:left="2160"/>
        <w:rPr>
          <w:rFonts w:ascii="Arial" w:hAnsi="Arial" w:cs="Arial"/>
          <w:sz w:val="20"/>
          <w:szCs w:val="20"/>
          <w:lang w:val="fi-FI"/>
        </w:rPr>
      </w:pPr>
    </w:p>
    <w:p w:rsidR="00E17C75" w:rsidRDefault="00E17C75" w:rsidP="006771D7">
      <w:pPr>
        <w:ind w:left="2160"/>
        <w:rPr>
          <w:rFonts w:ascii="Arial" w:hAnsi="Arial" w:cs="Arial"/>
          <w:sz w:val="20"/>
          <w:szCs w:val="20"/>
          <w:lang w:val="fi-FI"/>
        </w:rPr>
      </w:pPr>
    </w:p>
    <w:p w:rsidR="00E17C75" w:rsidRDefault="00916848" w:rsidP="006771D7">
      <w:pPr>
        <w:ind w:left="216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Helsingissä 30</w:t>
      </w:r>
      <w:r w:rsidR="00E17C75">
        <w:rPr>
          <w:rFonts w:ascii="Arial" w:hAnsi="Arial" w:cs="Arial"/>
          <w:sz w:val="20"/>
          <w:szCs w:val="20"/>
          <w:lang w:val="fi-FI"/>
        </w:rPr>
        <w:t>. elokuuta 2016</w:t>
      </w:r>
    </w:p>
    <w:p w:rsidR="00E17C75" w:rsidRDefault="00E17C75" w:rsidP="006771D7">
      <w:pPr>
        <w:ind w:left="2160"/>
        <w:rPr>
          <w:rFonts w:ascii="Arial" w:hAnsi="Arial" w:cs="Arial"/>
          <w:sz w:val="20"/>
          <w:szCs w:val="20"/>
          <w:lang w:val="fi-FI"/>
        </w:rPr>
      </w:pPr>
    </w:p>
    <w:p w:rsidR="00E17C75" w:rsidRPr="00E17C75" w:rsidRDefault="00916848" w:rsidP="00E17C75">
      <w:pPr>
        <w:pStyle w:val="Eivli"/>
        <w:ind w:left="1440" w:firstLine="720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>Tiina Lundell</w:t>
      </w:r>
      <w:r w:rsidR="00E17C75" w:rsidRPr="00E17C75">
        <w:rPr>
          <w:rFonts w:ascii="Arial" w:hAnsi="Arial" w:cs="Arial"/>
          <w:sz w:val="20"/>
          <w:szCs w:val="20"/>
          <w:lang w:val="fi-FI"/>
        </w:rPr>
        <w:t>, puheenjohtaja</w:t>
      </w:r>
      <w:r w:rsidR="00E17C75" w:rsidRPr="00E17C75">
        <w:rPr>
          <w:rFonts w:ascii="Arial" w:hAnsi="Arial" w:cs="Arial"/>
          <w:sz w:val="20"/>
          <w:szCs w:val="20"/>
          <w:lang w:val="fi-FI"/>
        </w:rPr>
        <w:tab/>
      </w:r>
      <w:r w:rsidR="00E17C75" w:rsidRPr="00E17C75">
        <w:rPr>
          <w:rFonts w:ascii="Arial" w:hAnsi="Arial" w:cs="Arial"/>
          <w:sz w:val="20"/>
          <w:szCs w:val="20"/>
          <w:lang w:val="fi-FI"/>
        </w:rPr>
        <w:tab/>
      </w:r>
      <w:r w:rsidR="00E17C75" w:rsidRPr="00E17C75">
        <w:rPr>
          <w:rFonts w:ascii="Arial" w:hAnsi="Arial" w:cs="Arial"/>
          <w:sz w:val="20"/>
          <w:szCs w:val="20"/>
          <w:lang w:val="fi-FI"/>
        </w:rPr>
        <w:tab/>
        <w:t>Rami Mäkinen, puheenjohtaja</w:t>
      </w:r>
    </w:p>
    <w:p w:rsidR="00E17C75" w:rsidRPr="00E17C75" w:rsidRDefault="00E17C75" w:rsidP="00E17C75">
      <w:pPr>
        <w:pStyle w:val="Eivli"/>
        <w:ind w:left="1440" w:firstLine="720"/>
        <w:rPr>
          <w:rFonts w:ascii="Arial" w:hAnsi="Arial" w:cs="Arial"/>
          <w:sz w:val="20"/>
          <w:szCs w:val="20"/>
          <w:lang w:val="fi-FI"/>
        </w:rPr>
      </w:pPr>
      <w:r w:rsidRPr="00E17C75">
        <w:rPr>
          <w:rFonts w:ascii="Arial" w:hAnsi="Arial" w:cs="Arial"/>
          <w:sz w:val="20"/>
          <w:szCs w:val="20"/>
          <w:lang w:val="fi-FI"/>
        </w:rPr>
        <w:t>Tutkivan Journalismin yhdistys ry</w:t>
      </w:r>
      <w:r w:rsidRPr="00E17C75">
        <w:rPr>
          <w:rFonts w:ascii="Arial" w:hAnsi="Arial" w:cs="Arial"/>
          <w:sz w:val="20"/>
          <w:szCs w:val="20"/>
          <w:lang w:val="fi-FI"/>
        </w:rPr>
        <w:tab/>
      </w:r>
      <w:r w:rsidRPr="00E17C75">
        <w:rPr>
          <w:rFonts w:ascii="Arial" w:hAnsi="Arial" w:cs="Arial"/>
          <w:sz w:val="20"/>
          <w:szCs w:val="20"/>
          <w:lang w:val="fi-FI"/>
        </w:rPr>
        <w:tab/>
        <w:t>Oikeustoimittajat ry</w:t>
      </w:r>
    </w:p>
    <w:p w:rsidR="00DD16F0" w:rsidRPr="006771D7" w:rsidRDefault="00DD16F0" w:rsidP="006771D7">
      <w:pPr>
        <w:ind w:left="2160"/>
        <w:rPr>
          <w:rFonts w:ascii="Arial" w:hAnsi="Arial" w:cs="Arial"/>
          <w:sz w:val="20"/>
          <w:szCs w:val="20"/>
          <w:lang w:val="fi-FI"/>
        </w:rPr>
      </w:pPr>
    </w:p>
    <w:sectPr w:rsidR="00DD16F0" w:rsidRPr="006771D7" w:rsidSect="00B70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71D7"/>
    <w:rsid w:val="00557369"/>
    <w:rsid w:val="00664E18"/>
    <w:rsid w:val="00676594"/>
    <w:rsid w:val="006771D7"/>
    <w:rsid w:val="006918CA"/>
    <w:rsid w:val="007A5996"/>
    <w:rsid w:val="00916848"/>
    <w:rsid w:val="00A62C17"/>
    <w:rsid w:val="00B70AE0"/>
    <w:rsid w:val="00BA7EE0"/>
    <w:rsid w:val="00D944D2"/>
    <w:rsid w:val="00DD16F0"/>
    <w:rsid w:val="00E1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70AE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17C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E17C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3564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Sanoma Data Oy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srein</dc:creator>
  <cp:lastModifiedBy>Luomala Irene</cp:lastModifiedBy>
  <cp:revision>2</cp:revision>
  <dcterms:created xsi:type="dcterms:W3CDTF">2016-08-30T12:54:00Z</dcterms:created>
  <dcterms:modified xsi:type="dcterms:W3CDTF">2016-08-30T12:54:00Z</dcterms:modified>
</cp:coreProperties>
</file>