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2FA" w:rsidRDefault="00CD0698" w:rsidP="00CD0698">
      <w:pPr>
        <w:rPr>
          <w:rFonts w:ascii="Calibri" w:hAnsi="Calibri"/>
        </w:rPr>
      </w:pPr>
      <w:r>
        <w:rPr>
          <w:rFonts w:ascii="Calibri" w:hAnsi="Calibri"/>
        </w:rPr>
        <w:t>O</w:t>
      </w:r>
      <w:r w:rsidRPr="00CD0698">
        <w:rPr>
          <w:rFonts w:ascii="Calibri" w:hAnsi="Calibri"/>
        </w:rPr>
        <w:t>ikeusministeriölle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proofErr w:type="spellStart"/>
      <w:r>
        <w:rPr>
          <w:rFonts w:ascii="Calibri" w:hAnsi="Calibri"/>
        </w:rPr>
        <w:t>Dnro</w:t>
      </w:r>
      <w:proofErr w:type="spellEnd"/>
      <w:r>
        <w:rPr>
          <w:rFonts w:ascii="Calibri" w:hAnsi="Calibri"/>
        </w:rPr>
        <w:t xml:space="preserve"> 40/2016</w:t>
      </w:r>
    </w:p>
    <w:p w:rsidR="00CD0698" w:rsidRDefault="00CD0698" w:rsidP="00CD0698">
      <w:pPr>
        <w:rPr>
          <w:rFonts w:ascii="Calibri" w:hAnsi="Calibri"/>
        </w:rPr>
      </w:pPr>
    </w:p>
    <w:p w:rsidR="00CD0698" w:rsidRDefault="00CD0698" w:rsidP="00CD0698">
      <w:pPr>
        <w:rPr>
          <w:rFonts w:ascii="Calibri" w:hAnsi="Calibri"/>
        </w:rPr>
      </w:pPr>
    </w:p>
    <w:p w:rsidR="00CD0698" w:rsidRDefault="00CD0698" w:rsidP="00CD0698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5.9.2016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1 (2)</w:t>
      </w:r>
    </w:p>
    <w:p w:rsidR="00CD0698" w:rsidRDefault="00CD0698" w:rsidP="00CD0698">
      <w:pPr>
        <w:rPr>
          <w:rFonts w:ascii="Calibri" w:hAnsi="Calibri"/>
        </w:rPr>
      </w:pPr>
    </w:p>
    <w:p w:rsidR="00CD0698" w:rsidRDefault="00CD0698" w:rsidP="00CD0698">
      <w:pPr>
        <w:rPr>
          <w:rFonts w:ascii="Calibri" w:hAnsi="Calibri"/>
        </w:rPr>
      </w:pPr>
    </w:p>
    <w:p w:rsidR="00CD0698" w:rsidRDefault="00CD0698" w:rsidP="00CD0698">
      <w:pPr>
        <w:rPr>
          <w:rFonts w:ascii="Calibri" w:hAnsi="Calibri"/>
        </w:rPr>
      </w:pPr>
    </w:p>
    <w:p w:rsidR="00CD0698" w:rsidRDefault="00CD0698" w:rsidP="00CD0698">
      <w:pPr>
        <w:rPr>
          <w:rFonts w:ascii="Calibri" w:hAnsi="Calibri"/>
        </w:rPr>
      </w:pPr>
      <w:hyperlink r:id="rId6" w:history="1">
        <w:r w:rsidRPr="00983942">
          <w:rPr>
            <w:rStyle w:val="Hyperlinkki"/>
            <w:rFonts w:ascii="Calibri" w:hAnsi="Calibri"/>
          </w:rPr>
          <w:t>oikeusministerio@om.fi</w:t>
        </w:r>
      </w:hyperlink>
    </w:p>
    <w:p w:rsidR="00CD0698" w:rsidRDefault="00CD0698" w:rsidP="00CD0698">
      <w:pPr>
        <w:rPr>
          <w:rFonts w:ascii="Calibri" w:hAnsi="Calibri"/>
        </w:rPr>
      </w:pPr>
      <w:hyperlink r:id="rId7" w:history="1">
        <w:r w:rsidRPr="00983942">
          <w:rPr>
            <w:rStyle w:val="Hyperlinkki"/>
            <w:rFonts w:ascii="Calibri" w:hAnsi="Calibri"/>
          </w:rPr>
          <w:t>catharina.groop@om.fi</w:t>
        </w:r>
      </w:hyperlink>
    </w:p>
    <w:p w:rsidR="00CD0698" w:rsidRDefault="00CD0698" w:rsidP="00CD0698">
      <w:pPr>
        <w:rPr>
          <w:rFonts w:asciiTheme="minorHAnsi" w:hAnsiTheme="minorHAnsi"/>
        </w:rPr>
      </w:pPr>
    </w:p>
    <w:p w:rsidR="00CD0698" w:rsidRDefault="00CD0698" w:rsidP="00CD0698">
      <w:pPr>
        <w:rPr>
          <w:rFonts w:asciiTheme="minorHAnsi" w:hAnsiTheme="minorHAnsi"/>
        </w:rPr>
      </w:pPr>
    </w:p>
    <w:p w:rsidR="00CD0698" w:rsidRPr="00CD0698" w:rsidRDefault="00CD0698" w:rsidP="00CD0698">
      <w:pPr>
        <w:rPr>
          <w:rFonts w:asciiTheme="minorHAnsi" w:hAnsiTheme="minorHAnsi"/>
        </w:rPr>
      </w:pPr>
    </w:p>
    <w:p w:rsidR="00844076" w:rsidRPr="00CD0698" w:rsidRDefault="00844076" w:rsidP="00CD0698">
      <w:pPr>
        <w:ind w:left="600"/>
        <w:rPr>
          <w:rFonts w:asciiTheme="minorHAnsi" w:hAnsiTheme="minorHAnsi"/>
          <w:b/>
        </w:rPr>
      </w:pPr>
    </w:p>
    <w:p w:rsidR="00CD0698" w:rsidRPr="00CD0698" w:rsidRDefault="00CD0698" w:rsidP="00CD0698">
      <w:pPr>
        <w:rPr>
          <w:rFonts w:ascii="Calibri" w:hAnsi="Calibri"/>
        </w:rPr>
      </w:pPr>
      <w:r w:rsidRPr="00CD0698">
        <w:rPr>
          <w:rFonts w:ascii="Calibri" w:hAnsi="Calibri"/>
        </w:rPr>
        <w:t>Lausuntopyyntö</w:t>
      </w:r>
      <w:r w:rsidRPr="00CD0698">
        <w:rPr>
          <w:rFonts w:ascii="Calibri" w:hAnsi="Calibri"/>
        </w:rPr>
        <w:t>nne:</w:t>
      </w:r>
      <w:r w:rsidRPr="00CD0698">
        <w:rPr>
          <w:rFonts w:ascii="Calibri" w:hAnsi="Calibri"/>
        </w:rPr>
        <w:t xml:space="preserve"> OM </w:t>
      </w:r>
      <w:r w:rsidRPr="00CD0698">
        <w:rPr>
          <w:rFonts w:ascii="Calibri" w:hAnsi="Calibri"/>
          <w:color w:val="000000"/>
        </w:rPr>
        <w:t>10/69/2014</w:t>
      </w:r>
      <w:r w:rsidRPr="00CD0698">
        <w:rPr>
          <w:rFonts w:ascii="Calibri" w:hAnsi="Calibri"/>
        </w:rPr>
        <w:t xml:space="preserve">, 27.6.2016 </w:t>
      </w:r>
    </w:p>
    <w:p w:rsidR="00CD0698" w:rsidRPr="00CD0698" w:rsidRDefault="00CD0698" w:rsidP="00CD0698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CD0698">
        <w:rPr>
          <w:rFonts w:asciiTheme="minorHAnsi" w:hAnsiTheme="minorHAnsi"/>
          <w:b/>
        </w:rPr>
        <w:t xml:space="preserve">LAUSUNTO </w:t>
      </w:r>
      <w:r w:rsidRPr="00CD0698">
        <w:rPr>
          <w:rFonts w:asciiTheme="minorHAnsi" w:hAnsiTheme="minorHAnsi"/>
          <w:b/>
          <w:bCs/>
        </w:rPr>
        <w:t>KORRUPTIOEPÄILYISTÄ ILMOITTAVIEN HENKILÖIDEN SUOJELU</w:t>
      </w:r>
      <w:r w:rsidRPr="00CD0698">
        <w:rPr>
          <w:rFonts w:asciiTheme="minorHAnsi" w:hAnsiTheme="minorHAnsi"/>
          <w:b/>
        </w:rPr>
        <w:t xml:space="preserve">A </w:t>
      </w:r>
      <w:r w:rsidRPr="00CD0698">
        <w:rPr>
          <w:rFonts w:asciiTheme="minorHAnsi" w:hAnsiTheme="minorHAnsi"/>
          <w:b/>
          <w:color w:val="212121"/>
        </w:rPr>
        <w:t>SE</w:t>
      </w:r>
      <w:r w:rsidRPr="00CD0698">
        <w:rPr>
          <w:rFonts w:asciiTheme="minorHAnsi" w:hAnsiTheme="minorHAnsi"/>
          <w:b/>
          <w:color w:val="212121"/>
        </w:rPr>
        <w:t>L</w:t>
      </w:r>
      <w:r w:rsidRPr="00CD0698">
        <w:rPr>
          <w:rFonts w:asciiTheme="minorHAnsi" w:hAnsiTheme="minorHAnsi"/>
          <w:b/>
          <w:color w:val="212121"/>
        </w:rPr>
        <w:t xml:space="preserve">VITTÄNEEN TYÖRYHMÄN </w:t>
      </w:r>
      <w:r w:rsidRPr="00CD0698">
        <w:rPr>
          <w:rFonts w:asciiTheme="minorHAnsi" w:hAnsiTheme="minorHAnsi"/>
          <w:b/>
        </w:rPr>
        <w:t xml:space="preserve">MIETINNÖSTÄ </w:t>
      </w:r>
      <w:r w:rsidR="00FC5E06" w:rsidRPr="00CD0698">
        <w:rPr>
          <w:rFonts w:asciiTheme="minorHAnsi" w:hAnsiTheme="minorHAnsi"/>
          <w:b/>
        </w:rPr>
        <w:t>(</w:t>
      </w:r>
      <w:proofErr w:type="spellStart"/>
      <w:r>
        <w:rPr>
          <w:rFonts w:asciiTheme="minorHAnsi" w:hAnsiTheme="minorHAnsi"/>
          <w:b/>
        </w:rPr>
        <w:t>OM:n</w:t>
      </w:r>
      <w:proofErr w:type="spellEnd"/>
      <w:r>
        <w:rPr>
          <w:rFonts w:asciiTheme="minorHAnsi" w:hAnsiTheme="minorHAnsi"/>
          <w:b/>
        </w:rPr>
        <w:t xml:space="preserve"> </w:t>
      </w:r>
      <w:r w:rsidR="00FC5E06" w:rsidRPr="00CD0698">
        <w:rPr>
          <w:rFonts w:asciiTheme="minorHAnsi" w:hAnsiTheme="minorHAnsi"/>
          <w:b/>
        </w:rPr>
        <w:t>Mietintöjä ja lausuntoja 25:2016)</w:t>
      </w:r>
    </w:p>
    <w:p w:rsidR="00CD0698" w:rsidRDefault="00CD0698" w:rsidP="00CD0698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:rsidR="00582F2B" w:rsidRPr="00CD0698" w:rsidRDefault="00234355" w:rsidP="00CD0698">
      <w:pPr>
        <w:ind w:left="1304"/>
        <w:rPr>
          <w:rFonts w:asciiTheme="minorHAnsi" w:hAnsiTheme="minorHAnsi"/>
        </w:rPr>
      </w:pPr>
      <w:r w:rsidRPr="00CD0698">
        <w:rPr>
          <w:rFonts w:asciiTheme="minorHAnsi" w:hAnsiTheme="minorHAnsi"/>
        </w:rPr>
        <w:t xml:space="preserve">Suomen Asianajajaliitolta </w:t>
      </w:r>
      <w:r w:rsidR="00CD0698">
        <w:rPr>
          <w:rFonts w:asciiTheme="minorHAnsi" w:hAnsiTheme="minorHAnsi"/>
        </w:rPr>
        <w:t xml:space="preserve">(jäljempänä ”Asianajajaliitto”) </w:t>
      </w:r>
      <w:r w:rsidRPr="00CD0698">
        <w:rPr>
          <w:rFonts w:asciiTheme="minorHAnsi" w:hAnsiTheme="minorHAnsi"/>
        </w:rPr>
        <w:t xml:space="preserve">on pyydetty lausuntoa </w:t>
      </w:r>
      <w:r w:rsidR="00121BFA" w:rsidRPr="00CD0698">
        <w:rPr>
          <w:rFonts w:asciiTheme="minorHAnsi" w:hAnsiTheme="minorHAnsi"/>
        </w:rPr>
        <w:t xml:space="preserve">oikeusministeriölle </w:t>
      </w:r>
      <w:r w:rsidR="00DF5B24" w:rsidRPr="00CD0698">
        <w:rPr>
          <w:rFonts w:asciiTheme="minorHAnsi" w:hAnsiTheme="minorHAnsi"/>
        </w:rPr>
        <w:t>”</w:t>
      </w:r>
      <w:r w:rsidR="00FC5E06" w:rsidRPr="00CD0698">
        <w:rPr>
          <w:rFonts w:asciiTheme="minorHAnsi" w:hAnsiTheme="minorHAnsi"/>
          <w:bCs/>
        </w:rPr>
        <w:t>Korruptioepäilyistä i</w:t>
      </w:r>
      <w:r w:rsidR="00FC5E06" w:rsidRPr="00CD0698">
        <w:rPr>
          <w:rFonts w:asciiTheme="minorHAnsi" w:hAnsiTheme="minorHAnsi"/>
          <w:bCs/>
        </w:rPr>
        <w:t>l</w:t>
      </w:r>
      <w:r w:rsidR="00FC5E06" w:rsidRPr="00CD0698">
        <w:rPr>
          <w:rFonts w:asciiTheme="minorHAnsi" w:hAnsiTheme="minorHAnsi"/>
          <w:bCs/>
        </w:rPr>
        <w:t>moittavien henkilöiden suojelu</w:t>
      </w:r>
      <w:r w:rsidR="00DF5B24" w:rsidRPr="00CD0698">
        <w:rPr>
          <w:rFonts w:asciiTheme="minorHAnsi" w:hAnsiTheme="minorHAnsi"/>
        </w:rPr>
        <w:t>”</w:t>
      </w:r>
      <w:r w:rsidR="00FC5E06" w:rsidRPr="00CD0698">
        <w:rPr>
          <w:rFonts w:asciiTheme="minorHAnsi" w:hAnsiTheme="minorHAnsi"/>
        </w:rPr>
        <w:t xml:space="preserve"> </w:t>
      </w:r>
      <w:r w:rsidR="00CD0698">
        <w:rPr>
          <w:rFonts w:asciiTheme="minorHAnsi" w:hAnsiTheme="minorHAnsi"/>
        </w:rPr>
        <w:t>-</w:t>
      </w:r>
      <w:r w:rsidR="00FC5E06" w:rsidRPr="00CD0698">
        <w:rPr>
          <w:rFonts w:asciiTheme="minorHAnsi" w:hAnsiTheme="minorHAnsi"/>
        </w:rPr>
        <w:t>mietinnöstä</w:t>
      </w:r>
      <w:r w:rsidR="00DF5B24" w:rsidRPr="00CD0698">
        <w:rPr>
          <w:rFonts w:asciiTheme="minorHAnsi" w:hAnsiTheme="minorHAnsi"/>
        </w:rPr>
        <w:t xml:space="preserve">. </w:t>
      </w:r>
      <w:r w:rsidR="00582F2B" w:rsidRPr="00CD0698">
        <w:rPr>
          <w:rFonts w:asciiTheme="minorHAnsi" w:hAnsiTheme="minorHAnsi"/>
        </w:rPr>
        <w:t>Mietinnön taustalla on kansainväliset korrupt</w:t>
      </w:r>
      <w:r w:rsidR="00582F2B" w:rsidRPr="00CD0698">
        <w:rPr>
          <w:rFonts w:asciiTheme="minorHAnsi" w:hAnsiTheme="minorHAnsi"/>
        </w:rPr>
        <w:t>i</w:t>
      </w:r>
      <w:r w:rsidR="00582F2B" w:rsidRPr="00CD0698">
        <w:rPr>
          <w:rFonts w:asciiTheme="minorHAnsi" w:hAnsiTheme="minorHAnsi"/>
        </w:rPr>
        <w:t>on torjuntaan liittyvät sopimukset, joihin Suomi on eri vaiheissa liittynyt.</w:t>
      </w:r>
    </w:p>
    <w:p w:rsidR="00582F2B" w:rsidRPr="00CD0698" w:rsidRDefault="00582F2B" w:rsidP="00CD0698">
      <w:pPr>
        <w:ind w:left="1304"/>
        <w:rPr>
          <w:rFonts w:asciiTheme="minorHAnsi" w:hAnsiTheme="minorHAnsi"/>
        </w:rPr>
      </w:pPr>
    </w:p>
    <w:p w:rsidR="00582F2B" w:rsidRPr="00CD0698" w:rsidRDefault="00FC5E06" w:rsidP="00CD0698">
      <w:pPr>
        <w:ind w:left="1304"/>
        <w:rPr>
          <w:rFonts w:asciiTheme="minorHAnsi" w:hAnsiTheme="minorHAnsi"/>
        </w:rPr>
      </w:pPr>
      <w:r w:rsidRPr="00CD0698">
        <w:rPr>
          <w:rFonts w:asciiTheme="minorHAnsi" w:hAnsiTheme="minorHAnsi"/>
        </w:rPr>
        <w:t>Euroopan neuvoston korruptiota koskeva siviilioikeudellinen yleissopimus (ETS 174)</w:t>
      </w:r>
      <w:r w:rsidR="00582F2B" w:rsidRPr="00CD0698">
        <w:rPr>
          <w:rFonts w:asciiTheme="minorHAnsi" w:hAnsiTheme="minorHAnsi"/>
        </w:rPr>
        <w:t xml:space="preserve"> </w:t>
      </w:r>
      <w:r w:rsidRPr="00CD0698">
        <w:rPr>
          <w:rFonts w:asciiTheme="minorHAnsi" w:hAnsiTheme="minorHAnsi"/>
        </w:rPr>
        <w:t>ede</w:t>
      </w:r>
      <w:r w:rsidRPr="00CD0698">
        <w:rPr>
          <w:rFonts w:asciiTheme="minorHAnsi" w:hAnsiTheme="minorHAnsi"/>
        </w:rPr>
        <w:t>l</w:t>
      </w:r>
      <w:r w:rsidRPr="00CD0698">
        <w:rPr>
          <w:rFonts w:asciiTheme="minorHAnsi" w:hAnsiTheme="minorHAnsi"/>
        </w:rPr>
        <w:t>lyttää, että jäsenmaat mahdollistavat korruptioon liittyvän raportoinnin ja suojaavat</w:t>
      </w:r>
      <w:r w:rsidR="00582F2B" w:rsidRPr="00CD0698">
        <w:rPr>
          <w:rFonts w:asciiTheme="minorHAnsi" w:hAnsiTheme="minorHAnsi"/>
        </w:rPr>
        <w:t xml:space="preserve"> </w:t>
      </w:r>
      <w:r w:rsidRPr="00CD0698">
        <w:rPr>
          <w:rFonts w:asciiTheme="minorHAnsi" w:hAnsiTheme="minorHAnsi"/>
        </w:rPr>
        <w:t>vilpitt</w:t>
      </w:r>
      <w:r w:rsidRPr="00CD0698">
        <w:rPr>
          <w:rFonts w:asciiTheme="minorHAnsi" w:hAnsiTheme="minorHAnsi"/>
        </w:rPr>
        <w:t>ö</w:t>
      </w:r>
      <w:r w:rsidRPr="00CD0698">
        <w:rPr>
          <w:rFonts w:asciiTheme="minorHAnsi" w:hAnsiTheme="minorHAnsi"/>
        </w:rPr>
        <w:t>mästi toimineita korruptioepäilyistä ilmoittavia henkilöitä tarkoituksenmukaisella</w:t>
      </w:r>
      <w:r w:rsidR="00582F2B" w:rsidRPr="00CD0698">
        <w:rPr>
          <w:rFonts w:asciiTheme="minorHAnsi" w:hAnsiTheme="minorHAnsi"/>
        </w:rPr>
        <w:t xml:space="preserve"> tavalla. Myös </w:t>
      </w:r>
      <w:r w:rsidRPr="00CD0698">
        <w:rPr>
          <w:rFonts w:asciiTheme="minorHAnsi" w:hAnsiTheme="minorHAnsi"/>
        </w:rPr>
        <w:t>Yhdistyneiden Kansakuntien korruption vastainen yleissopimus (</w:t>
      </w:r>
      <w:proofErr w:type="spellStart"/>
      <w:r w:rsidRPr="00CD0698">
        <w:rPr>
          <w:rFonts w:asciiTheme="minorHAnsi" w:hAnsiTheme="minorHAnsi"/>
        </w:rPr>
        <w:t>SopS</w:t>
      </w:r>
      <w:proofErr w:type="spellEnd"/>
      <w:r w:rsidR="00582F2B" w:rsidRPr="00CD0698">
        <w:rPr>
          <w:rFonts w:asciiTheme="minorHAnsi" w:hAnsiTheme="minorHAnsi"/>
        </w:rPr>
        <w:t xml:space="preserve"> </w:t>
      </w:r>
      <w:r w:rsidRPr="00CD0698">
        <w:rPr>
          <w:rFonts w:asciiTheme="minorHAnsi" w:hAnsiTheme="minorHAnsi"/>
        </w:rPr>
        <w:t>58/2006) ja OECD:n lahjonnan vastainen yleissopimus (</w:t>
      </w:r>
      <w:proofErr w:type="spellStart"/>
      <w:r w:rsidRPr="00CD0698">
        <w:rPr>
          <w:rFonts w:asciiTheme="minorHAnsi" w:hAnsiTheme="minorHAnsi"/>
        </w:rPr>
        <w:t>SopS</w:t>
      </w:r>
      <w:proofErr w:type="spellEnd"/>
      <w:r w:rsidRPr="00CD0698">
        <w:rPr>
          <w:rFonts w:asciiTheme="minorHAnsi" w:hAnsiTheme="minorHAnsi"/>
        </w:rPr>
        <w:t xml:space="preserve"> 14/1999 ja 815/1998)</w:t>
      </w:r>
      <w:r w:rsidR="00582F2B" w:rsidRPr="00CD0698">
        <w:rPr>
          <w:rFonts w:asciiTheme="minorHAnsi" w:hAnsiTheme="minorHAnsi"/>
        </w:rPr>
        <w:t xml:space="preserve"> </w:t>
      </w:r>
      <w:r w:rsidRPr="00CD0698">
        <w:rPr>
          <w:rFonts w:asciiTheme="minorHAnsi" w:hAnsiTheme="minorHAnsi"/>
        </w:rPr>
        <w:t>suosittelevat ilmoi</w:t>
      </w:r>
      <w:r w:rsidRPr="00CD0698">
        <w:rPr>
          <w:rFonts w:asciiTheme="minorHAnsi" w:hAnsiTheme="minorHAnsi"/>
        </w:rPr>
        <w:t>t</w:t>
      </w:r>
      <w:r w:rsidRPr="00CD0698">
        <w:rPr>
          <w:rFonts w:asciiTheme="minorHAnsi" w:hAnsiTheme="minorHAnsi"/>
        </w:rPr>
        <w:t>tajien suojelua sanktioilta. Ilmoittajien suojelun tärkeys on nostettu esiin</w:t>
      </w:r>
      <w:r w:rsidR="00582F2B" w:rsidRPr="00CD0698">
        <w:rPr>
          <w:rFonts w:asciiTheme="minorHAnsi" w:hAnsiTheme="minorHAnsi"/>
        </w:rPr>
        <w:t xml:space="preserve"> </w:t>
      </w:r>
      <w:r w:rsidRPr="00CD0698">
        <w:rPr>
          <w:rFonts w:asciiTheme="minorHAnsi" w:hAnsiTheme="minorHAnsi"/>
        </w:rPr>
        <w:t>kyseisten järjestöjen Suomea koskevissa maa-arvioinneissa. Työryhmä on mietinnössään arvioinut tähän liittyen siviili</w:t>
      </w:r>
      <w:r w:rsidR="007103BE" w:rsidRPr="00CD0698">
        <w:rPr>
          <w:rFonts w:asciiTheme="minorHAnsi" w:hAnsiTheme="minorHAnsi"/>
        </w:rPr>
        <w:t>oikeudellisen (työ- ja vir</w:t>
      </w:r>
      <w:r w:rsidR="00582F2B" w:rsidRPr="00CD0698">
        <w:rPr>
          <w:rFonts w:asciiTheme="minorHAnsi" w:hAnsiTheme="minorHAnsi"/>
        </w:rPr>
        <w:t>k</w:t>
      </w:r>
      <w:r w:rsidR="007103BE" w:rsidRPr="00CD0698">
        <w:rPr>
          <w:rFonts w:asciiTheme="minorHAnsi" w:hAnsiTheme="minorHAnsi"/>
        </w:rPr>
        <w:t>amiesoikeudellinen normisto)</w:t>
      </w:r>
      <w:r w:rsidRPr="00CD0698">
        <w:rPr>
          <w:rFonts w:asciiTheme="minorHAnsi" w:hAnsiTheme="minorHAnsi"/>
        </w:rPr>
        <w:t xml:space="preserve"> </w:t>
      </w:r>
      <w:r w:rsidR="007103BE" w:rsidRPr="00CD0698">
        <w:rPr>
          <w:rFonts w:asciiTheme="minorHAnsi" w:hAnsiTheme="minorHAnsi"/>
        </w:rPr>
        <w:t>sekä</w:t>
      </w:r>
      <w:r w:rsidRPr="00CD0698">
        <w:rPr>
          <w:rFonts w:asciiTheme="minorHAnsi" w:hAnsiTheme="minorHAnsi"/>
        </w:rPr>
        <w:t xml:space="preserve"> rikos</w:t>
      </w:r>
      <w:r w:rsidR="007103BE" w:rsidRPr="00CD0698">
        <w:rPr>
          <w:rFonts w:asciiTheme="minorHAnsi" w:hAnsiTheme="minorHAnsi"/>
        </w:rPr>
        <w:t>- ja prosessioikeude</w:t>
      </w:r>
      <w:r w:rsidR="007103BE" w:rsidRPr="00CD0698">
        <w:rPr>
          <w:rFonts w:asciiTheme="minorHAnsi" w:hAnsiTheme="minorHAnsi"/>
        </w:rPr>
        <w:t>l</w:t>
      </w:r>
      <w:r w:rsidR="007103BE" w:rsidRPr="00CD0698">
        <w:rPr>
          <w:rFonts w:asciiTheme="minorHAnsi" w:hAnsiTheme="minorHAnsi"/>
        </w:rPr>
        <w:t xml:space="preserve">lisen </w:t>
      </w:r>
      <w:r w:rsidRPr="00CD0698">
        <w:rPr>
          <w:rFonts w:asciiTheme="minorHAnsi" w:hAnsiTheme="minorHAnsi"/>
        </w:rPr>
        <w:t xml:space="preserve">sääntelyn nykytilaa </w:t>
      </w:r>
      <w:r w:rsidR="00582F2B" w:rsidRPr="00CD0698">
        <w:rPr>
          <w:rFonts w:asciiTheme="minorHAnsi" w:hAnsiTheme="minorHAnsi"/>
        </w:rPr>
        <w:t>sekä</w:t>
      </w:r>
      <w:r w:rsidRPr="00CD0698">
        <w:rPr>
          <w:rFonts w:asciiTheme="minorHAnsi" w:hAnsiTheme="minorHAnsi"/>
        </w:rPr>
        <w:t xml:space="preserve"> mahdollisia lainsäädännön </w:t>
      </w:r>
      <w:r w:rsidR="00582F2B" w:rsidRPr="00CD0698">
        <w:rPr>
          <w:rFonts w:asciiTheme="minorHAnsi" w:hAnsiTheme="minorHAnsi"/>
        </w:rPr>
        <w:t xml:space="preserve">ja viranomaiskäytänteiden </w:t>
      </w:r>
      <w:r w:rsidRPr="00CD0698">
        <w:rPr>
          <w:rFonts w:asciiTheme="minorHAnsi" w:hAnsiTheme="minorHAnsi"/>
        </w:rPr>
        <w:t>kehity</w:t>
      </w:r>
      <w:r w:rsidRPr="00CD0698">
        <w:rPr>
          <w:rFonts w:asciiTheme="minorHAnsi" w:hAnsiTheme="minorHAnsi"/>
        </w:rPr>
        <w:t>s</w:t>
      </w:r>
      <w:r w:rsidRPr="00CD0698">
        <w:rPr>
          <w:rFonts w:asciiTheme="minorHAnsi" w:hAnsiTheme="minorHAnsi"/>
        </w:rPr>
        <w:t>tarpeita</w:t>
      </w:r>
      <w:r w:rsidR="007103BE" w:rsidRPr="00CD0698">
        <w:rPr>
          <w:rFonts w:asciiTheme="minorHAnsi" w:hAnsiTheme="minorHAnsi"/>
        </w:rPr>
        <w:t>.</w:t>
      </w:r>
    </w:p>
    <w:p w:rsidR="00582F2B" w:rsidRPr="00CD0698" w:rsidRDefault="00582F2B" w:rsidP="00CD0698">
      <w:pPr>
        <w:ind w:left="1304"/>
        <w:rPr>
          <w:rFonts w:asciiTheme="minorHAnsi" w:hAnsiTheme="minorHAnsi"/>
        </w:rPr>
      </w:pPr>
    </w:p>
    <w:p w:rsidR="00582F2B" w:rsidRPr="00CD0698" w:rsidRDefault="007103BE" w:rsidP="00CD0698">
      <w:pPr>
        <w:ind w:left="1304"/>
        <w:rPr>
          <w:rFonts w:asciiTheme="minorHAnsi" w:hAnsiTheme="minorHAnsi"/>
        </w:rPr>
      </w:pPr>
      <w:r w:rsidRPr="00CD0698">
        <w:rPr>
          <w:rFonts w:asciiTheme="minorHAnsi" w:hAnsiTheme="minorHAnsi"/>
        </w:rPr>
        <w:t>Asianajajaliitto pitää kansainvälisissä sopimuksissa asetettuja tavoitteita tärkeinä. Asianajaj</w:t>
      </w:r>
      <w:r w:rsidRPr="00CD0698">
        <w:rPr>
          <w:rFonts w:asciiTheme="minorHAnsi" w:hAnsiTheme="minorHAnsi"/>
        </w:rPr>
        <w:t>a</w:t>
      </w:r>
      <w:r w:rsidRPr="00CD0698">
        <w:rPr>
          <w:rFonts w:asciiTheme="minorHAnsi" w:hAnsiTheme="minorHAnsi"/>
        </w:rPr>
        <w:t>liitto katsoo kuitenkin, ettei välittömiin lainsäädännöllisiin muutoksiin ole tarvetta, mihin johtopä</w:t>
      </w:r>
      <w:r w:rsidRPr="00CD0698">
        <w:rPr>
          <w:rFonts w:asciiTheme="minorHAnsi" w:hAnsiTheme="minorHAnsi"/>
        </w:rPr>
        <w:t>ä</w:t>
      </w:r>
      <w:r w:rsidRPr="00CD0698">
        <w:rPr>
          <w:rFonts w:asciiTheme="minorHAnsi" w:hAnsiTheme="minorHAnsi"/>
        </w:rPr>
        <w:t>tökseen myös mietinnössä on päädytty. Nykylainsäädäntö kattaa varsin hyvin tilanteet, joissa ilmoittajaan tai hänen lähipiiriinsä kohdistuu ilmoittamisesta johtuvia vast</w:t>
      </w:r>
      <w:r w:rsidRPr="00CD0698">
        <w:rPr>
          <w:rFonts w:asciiTheme="minorHAnsi" w:hAnsiTheme="minorHAnsi"/>
        </w:rPr>
        <w:t>a</w:t>
      </w:r>
      <w:r w:rsidRPr="00CD0698">
        <w:rPr>
          <w:rFonts w:asciiTheme="minorHAnsi" w:hAnsiTheme="minorHAnsi"/>
        </w:rPr>
        <w:t xml:space="preserve">toimia. Sen sijaan varsin </w:t>
      </w:r>
      <w:r w:rsidR="00582F2B" w:rsidRPr="00CD0698">
        <w:rPr>
          <w:rFonts w:asciiTheme="minorHAnsi" w:hAnsiTheme="minorHAnsi"/>
        </w:rPr>
        <w:t xml:space="preserve">hajallaan olevan </w:t>
      </w:r>
      <w:r w:rsidRPr="00CD0698">
        <w:rPr>
          <w:rFonts w:asciiTheme="minorHAnsi" w:hAnsiTheme="minorHAnsi"/>
        </w:rPr>
        <w:t>normiston vuoksi viranomaisten ja soveltuvin osin myös työnantajien ohjeistus ja koulutus h</w:t>
      </w:r>
      <w:r w:rsidRPr="00CD0698">
        <w:rPr>
          <w:rFonts w:asciiTheme="minorHAnsi" w:hAnsiTheme="minorHAnsi"/>
        </w:rPr>
        <w:t>y</w:t>
      </w:r>
      <w:r w:rsidRPr="00CD0698">
        <w:rPr>
          <w:rFonts w:asciiTheme="minorHAnsi" w:hAnsiTheme="minorHAnsi"/>
        </w:rPr>
        <w:t>vien käytänteiden luomiseksi olisi varsin tärkeää.</w:t>
      </w:r>
    </w:p>
    <w:p w:rsidR="00582F2B" w:rsidRPr="00CD0698" w:rsidRDefault="00582F2B" w:rsidP="00CD0698">
      <w:pPr>
        <w:ind w:left="1304"/>
        <w:rPr>
          <w:rFonts w:asciiTheme="minorHAnsi" w:hAnsiTheme="minorHAnsi"/>
        </w:rPr>
      </w:pPr>
    </w:p>
    <w:p w:rsidR="007103BE" w:rsidRPr="00CD0698" w:rsidRDefault="007103BE" w:rsidP="00CD0698">
      <w:pPr>
        <w:ind w:left="1304"/>
        <w:rPr>
          <w:rFonts w:asciiTheme="minorHAnsi" w:hAnsiTheme="minorHAnsi"/>
        </w:rPr>
      </w:pPr>
      <w:r w:rsidRPr="00CD0698">
        <w:rPr>
          <w:rFonts w:asciiTheme="minorHAnsi" w:hAnsiTheme="minorHAnsi"/>
        </w:rPr>
        <w:t>Asianajajaliitto kannattaa mietinnössä esitettyä valtakunnallista korruption vastaista</w:t>
      </w:r>
      <w:r w:rsidR="00582F2B" w:rsidRPr="00CD0698">
        <w:rPr>
          <w:rFonts w:asciiTheme="minorHAnsi" w:hAnsiTheme="minorHAnsi"/>
        </w:rPr>
        <w:t xml:space="preserve"> </w:t>
      </w:r>
      <w:r w:rsidRPr="00CD0698">
        <w:rPr>
          <w:rFonts w:asciiTheme="minorHAnsi" w:hAnsiTheme="minorHAnsi"/>
        </w:rPr>
        <w:t>ver</w:t>
      </w:r>
      <w:r w:rsidRPr="00CD0698">
        <w:rPr>
          <w:rFonts w:asciiTheme="minorHAnsi" w:hAnsiTheme="minorHAnsi"/>
        </w:rPr>
        <w:t>k</w:t>
      </w:r>
      <w:r w:rsidRPr="00CD0698">
        <w:rPr>
          <w:rFonts w:asciiTheme="minorHAnsi" w:hAnsiTheme="minorHAnsi"/>
        </w:rPr>
        <w:t>kosivustoa, jolla lisätään kattavaa tietoa ilmoittajien suojelusta ja ilmoittajien oikeuksista.</w:t>
      </w:r>
    </w:p>
    <w:p w:rsidR="00E760D3" w:rsidRPr="00CD0698" w:rsidRDefault="00E760D3" w:rsidP="00CD0698">
      <w:pPr>
        <w:ind w:left="704"/>
        <w:rPr>
          <w:rFonts w:asciiTheme="minorHAnsi" w:hAnsiTheme="minorHAnsi"/>
        </w:rPr>
      </w:pPr>
    </w:p>
    <w:p w:rsidR="00D0575E" w:rsidRPr="00CD0698" w:rsidRDefault="00BB02FA" w:rsidP="00CD0698">
      <w:pPr>
        <w:ind w:left="1304"/>
        <w:rPr>
          <w:rFonts w:asciiTheme="minorHAnsi" w:hAnsiTheme="minorHAnsi"/>
        </w:rPr>
      </w:pPr>
      <w:r w:rsidRPr="00CD0698">
        <w:rPr>
          <w:rFonts w:asciiTheme="minorHAnsi" w:hAnsiTheme="minorHAnsi"/>
        </w:rPr>
        <w:t xml:space="preserve">Helsingissä </w:t>
      </w:r>
      <w:r w:rsidR="00CD0698">
        <w:rPr>
          <w:rFonts w:asciiTheme="minorHAnsi" w:hAnsiTheme="minorHAnsi"/>
        </w:rPr>
        <w:t xml:space="preserve">syyskuun </w:t>
      </w:r>
      <w:r w:rsidR="00582F2B" w:rsidRPr="00CD0698">
        <w:rPr>
          <w:rFonts w:asciiTheme="minorHAnsi" w:hAnsiTheme="minorHAnsi"/>
        </w:rPr>
        <w:t>5</w:t>
      </w:r>
      <w:r w:rsidRPr="00CD0698">
        <w:rPr>
          <w:rFonts w:asciiTheme="minorHAnsi" w:hAnsiTheme="minorHAnsi"/>
        </w:rPr>
        <w:t xml:space="preserve">. </w:t>
      </w:r>
      <w:r w:rsidR="00CD0698">
        <w:rPr>
          <w:rFonts w:asciiTheme="minorHAnsi" w:hAnsiTheme="minorHAnsi"/>
        </w:rPr>
        <w:t>päivänä</w:t>
      </w:r>
      <w:r w:rsidRPr="00CD0698">
        <w:rPr>
          <w:rFonts w:asciiTheme="minorHAnsi" w:hAnsiTheme="minorHAnsi"/>
        </w:rPr>
        <w:t xml:space="preserve"> </w:t>
      </w:r>
      <w:r w:rsidR="007D4939" w:rsidRPr="00CD0698">
        <w:rPr>
          <w:rFonts w:asciiTheme="minorHAnsi" w:hAnsiTheme="minorHAnsi"/>
        </w:rPr>
        <w:t>20</w:t>
      </w:r>
      <w:r w:rsidR="00E760D3" w:rsidRPr="00CD0698">
        <w:rPr>
          <w:rFonts w:asciiTheme="minorHAnsi" w:hAnsiTheme="minorHAnsi"/>
        </w:rPr>
        <w:t>1</w:t>
      </w:r>
      <w:r w:rsidR="00D07653" w:rsidRPr="00CD0698">
        <w:rPr>
          <w:rFonts w:asciiTheme="minorHAnsi" w:hAnsiTheme="minorHAnsi"/>
        </w:rPr>
        <w:t>6</w:t>
      </w:r>
    </w:p>
    <w:p w:rsidR="00CD0698" w:rsidRDefault="00CD0698" w:rsidP="00CD0698">
      <w:pPr>
        <w:ind w:left="600"/>
        <w:rPr>
          <w:rFonts w:asciiTheme="minorHAnsi" w:hAnsiTheme="minorHAnsi"/>
        </w:rPr>
      </w:pPr>
    </w:p>
    <w:p w:rsidR="00CD0698" w:rsidRPr="00CD0698" w:rsidRDefault="00CD0698" w:rsidP="00CD0698">
      <w:pPr>
        <w:ind w:left="1304"/>
        <w:jc w:val="both"/>
        <w:rPr>
          <w:rFonts w:ascii="Calibri" w:hAnsi="Calibri"/>
        </w:rPr>
      </w:pPr>
      <w:r w:rsidRPr="00CD0698">
        <w:rPr>
          <w:rFonts w:ascii="Calibri" w:hAnsi="Calibri"/>
        </w:rPr>
        <w:t>SUOMEN ASIANAJAJALIITTO</w:t>
      </w:r>
    </w:p>
    <w:p w:rsidR="00CD0698" w:rsidRPr="00CD0698" w:rsidRDefault="00CD0698" w:rsidP="00CD0698">
      <w:pPr>
        <w:ind w:left="1304"/>
        <w:jc w:val="both"/>
        <w:rPr>
          <w:rFonts w:ascii="Calibri" w:hAnsi="Calibri"/>
        </w:rPr>
      </w:pPr>
    </w:p>
    <w:p w:rsidR="00CD0698" w:rsidRPr="005D39D8" w:rsidRDefault="00CD0698" w:rsidP="00CD0698">
      <w:pPr>
        <w:pStyle w:val="Sisennettyleipteksti"/>
        <w:ind w:left="1304"/>
        <w:jc w:val="both"/>
        <w:rPr>
          <w:sz w:val="24"/>
          <w:szCs w:val="24"/>
          <w:lang w:val="sv-FI"/>
        </w:rPr>
      </w:pPr>
      <w:r w:rsidRPr="00CD0698">
        <w:rPr>
          <w:noProof/>
          <w:sz w:val="24"/>
          <w:szCs w:val="24"/>
          <w:lang w:eastAsia="fi-FI"/>
        </w:rPr>
        <w:drawing>
          <wp:inline distT="0" distB="0" distL="0" distR="0">
            <wp:extent cx="1963420" cy="87947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698" w:rsidRPr="005D39D8" w:rsidRDefault="00CD0698" w:rsidP="00CD0698">
      <w:pPr>
        <w:pStyle w:val="Sisennettyleipteksti"/>
        <w:ind w:left="1304"/>
        <w:jc w:val="both"/>
        <w:rPr>
          <w:sz w:val="24"/>
          <w:szCs w:val="24"/>
        </w:rPr>
      </w:pPr>
      <w:r w:rsidRPr="005D39D8">
        <w:rPr>
          <w:sz w:val="24"/>
          <w:szCs w:val="24"/>
        </w:rPr>
        <w:t>Jarkko Ruohola</w:t>
      </w:r>
    </w:p>
    <w:p w:rsidR="00CD0698" w:rsidRPr="005D39D8" w:rsidRDefault="00CD0698" w:rsidP="00CD0698">
      <w:pPr>
        <w:pStyle w:val="Sisennettyleipteksti"/>
        <w:ind w:left="1304"/>
        <w:jc w:val="both"/>
        <w:rPr>
          <w:sz w:val="24"/>
          <w:szCs w:val="24"/>
        </w:rPr>
      </w:pPr>
      <w:r w:rsidRPr="005D39D8">
        <w:rPr>
          <w:sz w:val="24"/>
          <w:szCs w:val="24"/>
        </w:rPr>
        <w:t>Suomen Asianajajaliiton puheenjohtaja, asianajaja</w:t>
      </w:r>
    </w:p>
    <w:p w:rsidR="00CD0698" w:rsidRPr="005D39D8" w:rsidRDefault="00CD0698" w:rsidP="00CD0698">
      <w:pPr>
        <w:pStyle w:val="Sisennettyleipteksti"/>
        <w:jc w:val="both"/>
        <w:rPr>
          <w:sz w:val="24"/>
          <w:szCs w:val="24"/>
        </w:rPr>
      </w:pPr>
    </w:p>
    <w:p w:rsidR="00CD0698" w:rsidRDefault="00CD0698" w:rsidP="00CD0698">
      <w:pPr>
        <w:pStyle w:val="Sisennettyleipteksti"/>
        <w:jc w:val="both"/>
        <w:rPr>
          <w:sz w:val="24"/>
          <w:szCs w:val="24"/>
        </w:rPr>
      </w:pPr>
      <w:r>
        <w:rPr>
          <w:sz w:val="24"/>
          <w:szCs w:val="24"/>
        </w:rPr>
        <w:t>LAATI</w:t>
      </w:r>
      <w:r>
        <w:rPr>
          <w:sz w:val="24"/>
          <w:szCs w:val="24"/>
        </w:rPr>
        <w:tab/>
        <w:t>A</w:t>
      </w:r>
      <w:r w:rsidRPr="005D39D8">
        <w:rPr>
          <w:sz w:val="24"/>
          <w:szCs w:val="24"/>
        </w:rPr>
        <w:t xml:space="preserve">sianajaja </w:t>
      </w:r>
      <w:r>
        <w:rPr>
          <w:sz w:val="24"/>
          <w:szCs w:val="24"/>
        </w:rPr>
        <w:t xml:space="preserve">Antti Riihelä, </w:t>
      </w:r>
      <w:r w:rsidRPr="0092058A">
        <w:rPr>
          <w:sz w:val="24"/>
          <w:szCs w:val="24"/>
        </w:rPr>
        <w:t>Asianajotoimisto Antti Riihelä Oy</w:t>
      </w:r>
      <w:r>
        <w:rPr>
          <w:sz w:val="24"/>
          <w:szCs w:val="24"/>
        </w:rPr>
        <w:t>, Helsinki</w:t>
      </w:r>
    </w:p>
    <w:p w:rsidR="00CD0698" w:rsidRDefault="00CD0698" w:rsidP="00CD0698">
      <w:pPr>
        <w:pStyle w:val="Sisennettyleipteksti"/>
        <w:jc w:val="both"/>
        <w:rPr>
          <w:sz w:val="24"/>
          <w:szCs w:val="24"/>
        </w:rPr>
      </w:pPr>
    </w:p>
    <w:p w:rsidR="00CD0698" w:rsidRPr="00CD0698" w:rsidRDefault="00CD0698" w:rsidP="00CD0698">
      <w:pPr>
        <w:ind w:left="1304"/>
        <w:rPr>
          <w:rFonts w:asciiTheme="minorHAnsi" w:hAnsiTheme="minorHAnsi"/>
        </w:rPr>
      </w:pPr>
      <w:r w:rsidRPr="00CD0698">
        <w:rPr>
          <w:rFonts w:asciiTheme="minorHAnsi" w:hAnsiTheme="minorHAnsi"/>
          <w:i/>
        </w:rPr>
        <w:t>Suomen Asianajajaliiton lausunnot valmistellaan oikeudellisissa asiantuntija-ryhmissä, joiden toiminnassa on mukana noin 120 asianajajaa. Tämä lausunto on valmisteltu rikosoikeuden asiantuntijaryhmässä.</w:t>
      </w:r>
    </w:p>
    <w:p w:rsidR="00CD0698" w:rsidRDefault="00CD0698" w:rsidP="00CD0698">
      <w:pPr>
        <w:ind w:left="1304"/>
        <w:rPr>
          <w:rFonts w:asciiTheme="minorHAnsi" w:hAnsiTheme="minorHAnsi"/>
        </w:rPr>
      </w:pPr>
    </w:p>
    <w:sectPr w:rsidR="00CD0698" w:rsidSect="00491C8D">
      <w:headerReference w:type="even" r:id="rId9"/>
      <w:headerReference w:type="default" r:id="rId10"/>
      <w:headerReference w:type="first" r:id="rId11"/>
      <w:pgSz w:w="11906" w:h="16838" w:code="9"/>
      <w:pgMar w:top="1418" w:right="115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B40" w:rsidRDefault="00C06B40">
      <w:r>
        <w:separator/>
      </w:r>
    </w:p>
  </w:endnote>
  <w:endnote w:type="continuationSeparator" w:id="0">
    <w:p w:rsidR="00C06B40" w:rsidRDefault="00C0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B40" w:rsidRDefault="00C06B40">
      <w:r>
        <w:separator/>
      </w:r>
    </w:p>
  </w:footnote>
  <w:footnote w:type="continuationSeparator" w:id="0">
    <w:p w:rsidR="00C06B40" w:rsidRDefault="00C06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4C7" w:rsidRDefault="009614C7" w:rsidP="00702DF5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9614C7" w:rsidRDefault="009614C7" w:rsidP="00491C8D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4C7" w:rsidRPr="00AA76A0" w:rsidRDefault="009614C7" w:rsidP="00702DF5">
    <w:pPr>
      <w:pStyle w:val="Yltunniste"/>
      <w:framePr w:wrap="around" w:vAnchor="text" w:hAnchor="margin" w:xAlign="right" w:y="1"/>
      <w:rPr>
        <w:rStyle w:val="Sivunumero"/>
        <w:rFonts w:asciiTheme="minorHAnsi" w:hAnsiTheme="minorHAnsi"/>
        <w:sz w:val="22"/>
        <w:szCs w:val="22"/>
      </w:rPr>
    </w:pPr>
    <w:r w:rsidRPr="00AA76A0">
      <w:rPr>
        <w:rStyle w:val="Sivunumero"/>
        <w:rFonts w:asciiTheme="minorHAnsi" w:hAnsiTheme="minorHAnsi"/>
        <w:sz w:val="22"/>
        <w:szCs w:val="22"/>
      </w:rPr>
      <w:fldChar w:fldCharType="begin"/>
    </w:r>
    <w:r w:rsidRPr="00AA76A0">
      <w:rPr>
        <w:rStyle w:val="Sivunumero"/>
        <w:rFonts w:asciiTheme="minorHAnsi" w:hAnsiTheme="minorHAnsi"/>
        <w:sz w:val="22"/>
        <w:szCs w:val="22"/>
      </w:rPr>
      <w:instrText xml:space="preserve">PAGE  </w:instrText>
    </w:r>
    <w:r w:rsidRPr="00AA76A0">
      <w:rPr>
        <w:rStyle w:val="Sivunumero"/>
        <w:rFonts w:asciiTheme="minorHAnsi" w:hAnsiTheme="minorHAnsi"/>
        <w:sz w:val="22"/>
        <w:szCs w:val="22"/>
      </w:rPr>
      <w:fldChar w:fldCharType="separate"/>
    </w:r>
    <w:r w:rsidR="00783E6B">
      <w:rPr>
        <w:rStyle w:val="Sivunumero"/>
        <w:rFonts w:asciiTheme="minorHAnsi" w:hAnsiTheme="minorHAnsi"/>
        <w:noProof/>
        <w:sz w:val="22"/>
        <w:szCs w:val="22"/>
      </w:rPr>
      <w:t>2</w:t>
    </w:r>
    <w:r w:rsidRPr="00AA76A0">
      <w:rPr>
        <w:rStyle w:val="Sivunumero"/>
        <w:rFonts w:asciiTheme="minorHAnsi" w:hAnsiTheme="minorHAnsi"/>
        <w:sz w:val="22"/>
        <w:szCs w:val="22"/>
      </w:rPr>
      <w:fldChar w:fldCharType="end"/>
    </w:r>
  </w:p>
  <w:p w:rsidR="009614C7" w:rsidRDefault="009614C7" w:rsidP="00491C8D">
    <w:pPr>
      <w:pStyle w:val="Yltunnist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698" w:rsidRDefault="00CD0698" w:rsidP="00CD0698">
    <w:pPr>
      <w:pStyle w:val="Yltunniste"/>
      <w:jc w:val="right"/>
      <w:rPr>
        <w:noProof/>
      </w:rPr>
    </w:pPr>
    <w:r w:rsidRPr="0083718E">
      <w:rPr>
        <w:noProof/>
      </w:rPr>
      <w:drawing>
        <wp:inline distT="0" distB="0" distL="0" distR="0">
          <wp:extent cx="2332990" cy="556895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99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0698" w:rsidRDefault="00CD069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2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55"/>
    <w:rsid w:val="00004D2D"/>
    <w:rsid w:val="00004F8B"/>
    <w:rsid w:val="00013F53"/>
    <w:rsid w:val="00015140"/>
    <w:rsid w:val="00022038"/>
    <w:rsid w:val="00041A44"/>
    <w:rsid w:val="00042CBE"/>
    <w:rsid w:val="00046747"/>
    <w:rsid w:val="0005206E"/>
    <w:rsid w:val="00053A0E"/>
    <w:rsid w:val="00057236"/>
    <w:rsid w:val="00073AF8"/>
    <w:rsid w:val="0007484E"/>
    <w:rsid w:val="00076CDF"/>
    <w:rsid w:val="00080F29"/>
    <w:rsid w:val="000914D4"/>
    <w:rsid w:val="000963CA"/>
    <w:rsid w:val="000B1128"/>
    <w:rsid w:val="000B596B"/>
    <w:rsid w:val="000B5E61"/>
    <w:rsid w:val="000C42C9"/>
    <w:rsid w:val="000D36B9"/>
    <w:rsid w:val="000D49A9"/>
    <w:rsid w:val="000E0E7F"/>
    <w:rsid w:val="000F3D5F"/>
    <w:rsid w:val="000F5405"/>
    <w:rsid w:val="000F78E9"/>
    <w:rsid w:val="00102668"/>
    <w:rsid w:val="00103913"/>
    <w:rsid w:val="00103E35"/>
    <w:rsid w:val="001118D5"/>
    <w:rsid w:val="0011509C"/>
    <w:rsid w:val="0012049E"/>
    <w:rsid w:val="00121BFA"/>
    <w:rsid w:val="00140CFE"/>
    <w:rsid w:val="0014114F"/>
    <w:rsid w:val="00145C50"/>
    <w:rsid w:val="0015714C"/>
    <w:rsid w:val="001658D8"/>
    <w:rsid w:val="00165DDC"/>
    <w:rsid w:val="00166658"/>
    <w:rsid w:val="001668D8"/>
    <w:rsid w:val="001743C2"/>
    <w:rsid w:val="00175670"/>
    <w:rsid w:val="001770E4"/>
    <w:rsid w:val="001B6082"/>
    <w:rsid w:val="001D0E9E"/>
    <w:rsid w:val="001D2840"/>
    <w:rsid w:val="001D4D73"/>
    <w:rsid w:val="001D6D81"/>
    <w:rsid w:val="001F0486"/>
    <w:rsid w:val="001F5249"/>
    <w:rsid w:val="00200759"/>
    <w:rsid w:val="00200F79"/>
    <w:rsid w:val="002100CE"/>
    <w:rsid w:val="00213C96"/>
    <w:rsid w:val="00216B2D"/>
    <w:rsid w:val="00233771"/>
    <w:rsid w:val="00234355"/>
    <w:rsid w:val="00237278"/>
    <w:rsid w:val="0023790D"/>
    <w:rsid w:val="00244F32"/>
    <w:rsid w:val="00246084"/>
    <w:rsid w:val="00263A9F"/>
    <w:rsid w:val="00266823"/>
    <w:rsid w:val="00271315"/>
    <w:rsid w:val="00274460"/>
    <w:rsid w:val="0027577B"/>
    <w:rsid w:val="00284FF4"/>
    <w:rsid w:val="00287CC8"/>
    <w:rsid w:val="00291A84"/>
    <w:rsid w:val="00297FAE"/>
    <w:rsid w:val="002B5622"/>
    <w:rsid w:val="002D4BB1"/>
    <w:rsid w:val="002E2784"/>
    <w:rsid w:val="00311BD6"/>
    <w:rsid w:val="0032185A"/>
    <w:rsid w:val="00322FC2"/>
    <w:rsid w:val="003235C2"/>
    <w:rsid w:val="003279AB"/>
    <w:rsid w:val="00330180"/>
    <w:rsid w:val="00332196"/>
    <w:rsid w:val="003325D0"/>
    <w:rsid w:val="003362C4"/>
    <w:rsid w:val="00353D90"/>
    <w:rsid w:val="003752F9"/>
    <w:rsid w:val="00380A31"/>
    <w:rsid w:val="003871BA"/>
    <w:rsid w:val="00391369"/>
    <w:rsid w:val="003973D8"/>
    <w:rsid w:val="00397FFE"/>
    <w:rsid w:val="003A00FA"/>
    <w:rsid w:val="003B71A6"/>
    <w:rsid w:val="003D7913"/>
    <w:rsid w:val="003E42CB"/>
    <w:rsid w:val="00406609"/>
    <w:rsid w:val="0041511B"/>
    <w:rsid w:val="0042036F"/>
    <w:rsid w:val="00425F2A"/>
    <w:rsid w:val="00433E25"/>
    <w:rsid w:val="004357D2"/>
    <w:rsid w:val="00450072"/>
    <w:rsid w:val="004542B8"/>
    <w:rsid w:val="00454429"/>
    <w:rsid w:val="004553D4"/>
    <w:rsid w:val="00470C0E"/>
    <w:rsid w:val="00485303"/>
    <w:rsid w:val="00491C8D"/>
    <w:rsid w:val="00492B55"/>
    <w:rsid w:val="00493463"/>
    <w:rsid w:val="0049597B"/>
    <w:rsid w:val="004A1063"/>
    <w:rsid w:val="004A6327"/>
    <w:rsid w:val="004C3DC0"/>
    <w:rsid w:val="004D0532"/>
    <w:rsid w:val="004E3144"/>
    <w:rsid w:val="004F3DC4"/>
    <w:rsid w:val="004F6FBC"/>
    <w:rsid w:val="005021B8"/>
    <w:rsid w:val="00506CA7"/>
    <w:rsid w:val="00507D9B"/>
    <w:rsid w:val="005108A6"/>
    <w:rsid w:val="005113F7"/>
    <w:rsid w:val="005309E3"/>
    <w:rsid w:val="00530CB7"/>
    <w:rsid w:val="00533AD8"/>
    <w:rsid w:val="00535BA7"/>
    <w:rsid w:val="00537137"/>
    <w:rsid w:val="00543687"/>
    <w:rsid w:val="00544C15"/>
    <w:rsid w:val="0056068B"/>
    <w:rsid w:val="00561989"/>
    <w:rsid w:val="00571FBB"/>
    <w:rsid w:val="00577A69"/>
    <w:rsid w:val="00582F2B"/>
    <w:rsid w:val="0058471F"/>
    <w:rsid w:val="0058493C"/>
    <w:rsid w:val="0059278C"/>
    <w:rsid w:val="005A27C2"/>
    <w:rsid w:val="005B542E"/>
    <w:rsid w:val="005C1458"/>
    <w:rsid w:val="005D5D24"/>
    <w:rsid w:val="005F456E"/>
    <w:rsid w:val="005F46B3"/>
    <w:rsid w:val="006011D0"/>
    <w:rsid w:val="00601A22"/>
    <w:rsid w:val="0064587F"/>
    <w:rsid w:val="006506D0"/>
    <w:rsid w:val="00650B60"/>
    <w:rsid w:val="006530DC"/>
    <w:rsid w:val="0065332E"/>
    <w:rsid w:val="00653423"/>
    <w:rsid w:val="00660495"/>
    <w:rsid w:val="006632DA"/>
    <w:rsid w:val="006752DC"/>
    <w:rsid w:val="00677C94"/>
    <w:rsid w:val="00691A5D"/>
    <w:rsid w:val="00695C94"/>
    <w:rsid w:val="006A5098"/>
    <w:rsid w:val="006B31CE"/>
    <w:rsid w:val="006B490B"/>
    <w:rsid w:val="006C135B"/>
    <w:rsid w:val="006D13FD"/>
    <w:rsid w:val="006E17F8"/>
    <w:rsid w:val="006F087F"/>
    <w:rsid w:val="007003CD"/>
    <w:rsid w:val="00702DF5"/>
    <w:rsid w:val="0070577D"/>
    <w:rsid w:val="007067F3"/>
    <w:rsid w:val="007103BE"/>
    <w:rsid w:val="007111E4"/>
    <w:rsid w:val="0071296A"/>
    <w:rsid w:val="007219E9"/>
    <w:rsid w:val="00723E0B"/>
    <w:rsid w:val="0072410D"/>
    <w:rsid w:val="00732005"/>
    <w:rsid w:val="00735BA0"/>
    <w:rsid w:val="00741368"/>
    <w:rsid w:val="00741907"/>
    <w:rsid w:val="0074350B"/>
    <w:rsid w:val="00753643"/>
    <w:rsid w:val="007601CA"/>
    <w:rsid w:val="00763CB2"/>
    <w:rsid w:val="007717C7"/>
    <w:rsid w:val="00773C2C"/>
    <w:rsid w:val="00783E6B"/>
    <w:rsid w:val="00792E5F"/>
    <w:rsid w:val="00794CE1"/>
    <w:rsid w:val="0079715F"/>
    <w:rsid w:val="007A38D7"/>
    <w:rsid w:val="007A5C27"/>
    <w:rsid w:val="007B3298"/>
    <w:rsid w:val="007D358E"/>
    <w:rsid w:val="007D45E9"/>
    <w:rsid w:val="007D4939"/>
    <w:rsid w:val="007E7D31"/>
    <w:rsid w:val="008045A5"/>
    <w:rsid w:val="00814922"/>
    <w:rsid w:val="00823D24"/>
    <w:rsid w:val="008338C7"/>
    <w:rsid w:val="00834F97"/>
    <w:rsid w:val="008402BF"/>
    <w:rsid w:val="008404ED"/>
    <w:rsid w:val="00844076"/>
    <w:rsid w:val="008518DE"/>
    <w:rsid w:val="0085603C"/>
    <w:rsid w:val="00860431"/>
    <w:rsid w:val="00876400"/>
    <w:rsid w:val="008777C8"/>
    <w:rsid w:val="008859F8"/>
    <w:rsid w:val="008862A0"/>
    <w:rsid w:val="0088693F"/>
    <w:rsid w:val="008C68F6"/>
    <w:rsid w:val="008D5DD6"/>
    <w:rsid w:val="008D6D13"/>
    <w:rsid w:val="008E4C9A"/>
    <w:rsid w:val="008E7548"/>
    <w:rsid w:val="00900D90"/>
    <w:rsid w:val="009022C3"/>
    <w:rsid w:val="00905804"/>
    <w:rsid w:val="0090752D"/>
    <w:rsid w:val="00914D42"/>
    <w:rsid w:val="00926AC7"/>
    <w:rsid w:val="0095082B"/>
    <w:rsid w:val="009614C7"/>
    <w:rsid w:val="00961896"/>
    <w:rsid w:val="00967D5F"/>
    <w:rsid w:val="00973BEA"/>
    <w:rsid w:val="009769B0"/>
    <w:rsid w:val="00976B08"/>
    <w:rsid w:val="009772A0"/>
    <w:rsid w:val="00987DE7"/>
    <w:rsid w:val="009948D4"/>
    <w:rsid w:val="00996A11"/>
    <w:rsid w:val="009A0137"/>
    <w:rsid w:val="009A18BA"/>
    <w:rsid w:val="009A5128"/>
    <w:rsid w:val="009A6971"/>
    <w:rsid w:val="009A6C3B"/>
    <w:rsid w:val="009B3437"/>
    <w:rsid w:val="009B3D32"/>
    <w:rsid w:val="009C0FE9"/>
    <w:rsid w:val="009C4FEE"/>
    <w:rsid w:val="009C6FD5"/>
    <w:rsid w:val="009D67FA"/>
    <w:rsid w:val="00A07B77"/>
    <w:rsid w:val="00A17B7E"/>
    <w:rsid w:val="00A322BE"/>
    <w:rsid w:val="00A35093"/>
    <w:rsid w:val="00A460E2"/>
    <w:rsid w:val="00A46904"/>
    <w:rsid w:val="00A51CDD"/>
    <w:rsid w:val="00A53543"/>
    <w:rsid w:val="00A54955"/>
    <w:rsid w:val="00A57A46"/>
    <w:rsid w:val="00A66D3F"/>
    <w:rsid w:val="00A66F97"/>
    <w:rsid w:val="00A71B2A"/>
    <w:rsid w:val="00A735E5"/>
    <w:rsid w:val="00A86CF3"/>
    <w:rsid w:val="00A929DB"/>
    <w:rsid w:val="00AA751C"/>
    <w:rsid w:val="00AA76A0"/>
    <w:rsid w:val="00AC1233"/>
    <w:rsid w:val="00AC51E7"/>
    <w:rsid w:val="00AD4EE9"/>
    <w:rsid w:val="00AD60E2"/>
    <w:rsid w:val="00AD6C38"/>
    <w:rsid w:val="00AF00F1"/>
    <w:rsid w:val="00AF0257"/>
    <w:rsid w:val="00B02818"/>
    <w:rsid w:val="00B10FC4"/>
    <w:rsid w:val="00B1395B"/>
    <w:rsid w:val="00B279DA"/>
    <w:rsid w:val="00B336EF"/>
    <w:rsid w:val="00B3472D"/>
    <w:rsid w:val="00B43310"/>
    <w:rsid w:val="00B4549A"/>
    <w:rsid w:val="00B47891"/>
    <w:rsid w:val="00B50FFA"/>
    <w:rsid w:val="00B531C3"/>
    <w:rsid w:val="00B62328"/>
    <w:rsid w:val="00B6640A"/>
    <w:rsid w:val="00B757D7"/>
    <w:rsid w:val="00B8117B"/>
    <w:rsid w:val="00B81B79"/>
    <w:rsid w:val="00B93307"/>
    <w:rsid w:val="00B965B1"/>
    <w:rsid w:val="00BB02FA"/>
    <w:rsid w:val="00BB142D"/>
    <w:rsid w:val="00BC023A"/>
    <w:rsid w:val="00BC1788"/>
    <w:rsid w:val="00BD0692"/>
    <w:rsid w:val="00BE1DD7"/>
    <w:rsid w:val="00BE4B93"/>
    <w:rsid w:val="00C01426"/>
    <w:rsid w:val="00C02519"/>
    <w:rsid w:val="00C06B40"/>
    <w:rsid w:val="00C211D2"/>
    <w:rsid w:val="00C2480A"/>
    <w:rsid w:val="00C27341"/>
    <w:rsid w:val="00C300A7"/>
    <w:rsid w:val="00C33A6B"/>
    <w:rsid w:val="00C60503"/>
    <w:rsid w:val="00C6459F"/>
    <w:rsid w:val="00C65F90"/>
    <w:rsid w:val="00C9765F"/>
    <w:rsid w:val="00CA5671"/>
    <w:rsid w:val="00CA6C57"/>
    <w:rsid w:val="00CB1807"/>
    <w:rsid w:val="00CC321A"/>
    <w:rsid w:val="00CC3C1E"/>
    <w:rsid w:val="00CD0332"/>
    <w:rsid w:val="00CD0698"/>
    <w:rsid w:val="00CF08A5"/>
    <w:rsid w:val="00D021D4"/>
    <w:rsid w:val="00D0575E"/>
    <w:rsid w:val="00D07653"/>
    <w:rsid w:val="00D11952"/>
    <w:rsid w:val="00D2275E"/>
    <w:rsid w:val="00D30512"/>
    <w:rsid w:val="00D31557"/>
    <w:rsid w:val="00D403AD"/>
    <w:rsid w:val="00D424C1"/>
    <w:rsid w:val="00D7662E"/>
    <w:rsid w:val="00D7717B"/>
    <w:rsid w:val="00D944D2"/>
    <w:rsid w:val="00DA07F3"/>
    <w:rsid w:val="00DA117A"/>
    <w:rsid w:val="00DA319A"/>
    <w:rsid w:val="00DA44D5"/>
    <w:rsid w:val="00DA6D4D"/>
    <w:rsid w:val="00DB6DAA"/>
    <w:rsid w:val="00DC2D52"/>
    <w:rsid w:val="00DC4204"/>
    <w:rsid w:val="00DD1462"/>
    <w:rsid w:val="00DD4CBA"/>
    <w:rsid w:val="00DE6306"/>
    <w:rsid w:val="00DF2C34"/>
    <w:rsid w:val="00DF5B24"/>
    <w:rsid w:val="00E079BF"/>
    <w:rsid w:val="00E13591"/>
    <w:rsid w:val="00E164CE"/>
    <w:rsid w:val="00E23D8C"/>
    <w:rsid w:val="00E24C1C"/>
    <w:rsid w:val="00E27185"/>
    <w:rsid w:val="00E61AF9"/>
    <w:rsid w:val="00E73BDB"/>
    <w:rsid w:val="00E760D3"/>
    <w:rsid w:val="00E76553"/>
    <w:rsid w:val="00E767E9"/>
    <w:rsid w:val="00E8023E"/>
    <w:rsid w:val="00E806E2"/>
    <w:rsid w:val="00E825EF"/>
    <w:rsid w:val="00E83DAC"/>
    <w:rsid w:val="00EA0A73"/>
    <w:rsid w:val="00EA5202"/>
    <w:rsid w:val="00EB37E6"/>
    <w:rsid w:val="00EB4A63"/>
    <w:rsid w:val="00EB699E"/>
    <w:rsid w:val="00EC6D80"/>
    <w:rsid w:val="00ED3B99"/>
    <w:rsid w:val="00ED4937"/>
    <w:rsid w:val="00ED51A1"/>
    <w:rsid w:val="00EE3162"/>
    <w:rsid w:val="00EE6684"/>
    <w:rsid w:val="00EE7AED"/>
    <w:rsid w:val="00EE7F16"/>
    <w:rsid w:val="00F031D0"/>
    <w:rsid w:val="00F04F17"/>
    <w:rsid w:val="00F145E2"/>
    <w:rsid w:val="00F315C4"/>
    <w:rsid w:val="00F31A06"/>
    <w:rsid w:val="00F37301"/>
    <w:rsid w:val="00F44B82"/>
    <w:rsid w:val="00F45BFA"/>
    <w:rsid w:val="00F50606"/>
    <w:rsid w:val="00F54242"/>
    <w:rsid w:val="00F56D34"/>
    <w:rsid w:val="00F66643"/>
    <w:rsid w:val="00F80268"/>
    <w:rsid w:val="00F81322"/>
    <w:rsid w:val="00F843BD"/>
    <w:rsid w:val="00F90EBB"/>
    <w:rsid w:val="00F91D2E"/>
    <w:rsid w:val="00F94529"/>
    <w:rsid w:val="00FA1295"/>
    <w:rsid w:val="00FA207F"/>
    <w:rsid w:val="00FA56B4"/>
    <w:rsid w:val="00FA7E62"/>
    <w:rsid w:val="00FC1C0E"/>
    <w:rsid w:val="00FC5E06"/>
    <w:rsid w:val="00FC7B8A"/>
    <w:rsid w:val="00FD0438"/>
    <w:rsid w:val="00FD3CA8"/>
    <w:rsid w:val="00FE002A"/>
    <w:rsid w:val="00FE2542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B5622"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rsid w:val="00491C8D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491C8D"/>
  </w:style>
  <w:style w:type="paragraph" w:styleId="Alatunniste">
    <w:name w:val="footer"/>
    <w:basedOn w:val="Normaali"/>
    <w:rsid w:val="00491C8D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DF5B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rsid w:val="00CD0698"/>
    <w:rPr>
      <w:color w:val="0563C1" w:themeColor="hyperlink"/>
      <w:u w:val="single"/>
    </w:rPr>
  </w:style>
  <w:style w:type="paragraph" w:styleId="Sisennettyleipteksti">
    <w:name w:val="Body Text Indent"/>
    <w:basedOn w:val="Normaali"/>
    <w:link w:val="SisennettyleiptekstiChar"/>
    <w:uiPriority w:val="99"/>
    <w:unhideWhenUsed/>
    <w:rsid w:val="00CD0698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CD069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atharina.groop@om.f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keusministerio@om.f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2016-09-05T06:50:00Z</dcterms:created>
  <dcterms:modified xsi:type="dcterms:W3CDTF">2016-09-05T08:09:00Z</dcterms:modified>
</cp:coreProperties>
</file>