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A2E1F" w14:textId="14B40669" w:rsidR="00DF1954" w:rsidRDefault="00212F64" w:rsidP="00791ABA">
      <w:pPr>
        <w:pStyle w:val="VMOtsikko1"/>
        <w:ind w:right="305"/>
      </w:pPr>
      <w:bookmarkStart w:id="0" w:name="tweb_doc_title"/>
      <w:r>
        <w:t>VM/829/00.01.00.01/</w:t>
      </w:r>
      <w:proofErr w:type="gramStart"/>
      <w:r>
        <w:t>2019  Julkisen</w:t>
      </w:r>
      <w:proofErr w:type="gramEnd"/>
      <w:r>
        <w:t xml:space="preserve"> hallinnon tietovarantojen yleisen ohjauksen valmisteluryhmän asettamispäätös</w:t>
      </w:r>
      <w:bookmarkEnd w:id="0"/>
      <w:r w:rsidR="000D1004">
        <w:t xml:space="preserve">yleisen </w:t>
      </w:r>
      <w:r w:rsidR="00BA2C22">
        <w:t>ohjauksen valmisteluryhmä</w:t>
      </w:r>
    </w:p>
    <w:p w14:paraId="672A6659" w14:textId="77777777" w:rsidR="00571769" w:rsidRDefault="00571769" w:rsidP="00DF1954">
      <w:pPr>
        <w:pStyle w:val="VMleipteksti"/>
      </w:pPr>
    </w:p>
    <w:p w14:paraId="0A37501D" w14:textId="77777777" w:rsidR="00787735" w:rsidRDefault="00787735" w:rsidP="00DF1954">
      <w:pPr>
        <w:pStyle w:val="VMleipteksti"/>
      </w:pPr>
    </w:p>
    <w:p w14:paraId="6510E82A" w14:textId="77777777" w:rsidR="00244A63" w:rsidRPr="00244A63" w:rsidRDefault="00244A63" w:rsidP="4621751C">
      <w:pPr>
        <w:pStyle w:val="VMleipteksti"/>
        <w:ind w:hanging="2608"/>
        <w:rPr>
          <w:b/>
          <w:bCs/>
        </w:rPr>
      </w:pPr>
      <w:r w:rsidRPr="4621751C">
        <w:rPr>
          <w:b/>
          <w:bCs/>
        </w:rPr>
        <w:t>Asettaminen</w:t>
      </w:r>
      <w:r>
        <w:rPr>
          <w:b/>
        </w:rPr>
        <w:tab/>
      </w:r>
      <w:r w:rsidR="00A12A37">
        <w:rPr>
          <w:b/>
        </w:rPr>
        <w:tab/>
      </w:r>
      <w:r>
        <w:t>Valtiovarainministeriö on tänään asettanut</w:t>
      </w:r>
      <w:r w:rsidR="00BA2C22">
        <w:t xml:space="preserve"> julkisen hallinnon </w:t>
      </w:r>
      <w:r w:rsidR="000D1004">
        <w:t xml:space="preserve">tietovarantojen yleisen ohjauksen </w:t>
      </w:r>
      <w:r w:rsidR="00BA2C22">
        <w:t>valmisteluryhmän</w:t>
      </w:r>
      <w:r w:rsidR="00A12A37">
        <w:t>.</w:t>
      </w:r>
    </w:p>
    <w:p w14:paraId="5DAB6C7B" w14:textId="77777777" w:rsidR="00244A63" w:rsidRDefault="00244A63" w:rsidP="00DF1954">
      <w:pPr>
        <w:pStyle w:val="VMleipteksti"/>
      </w:pPr>
    </w:p>
    <w:p w14:paraId="02EB378F" w14:textId="77777777" w:rsidR="00244A63" w:rsidRDefault="00244A63" w:rsidP="00DF1954">
      <w:pPr>
        <w:pStyle w:val="VMleipteksti"/>
      </w:pPr>
    </w:p>
    <w:p w14:paraId="43ED744B" w14:textId="775C051C" w:rsidR="00DF1954" w:rsidRDefault="00244A63" w:rsidP="00244A63">
      <w:pPr>
        <w:pStyle w:val="VMleipteksti"/>
        <w:ind w:left="0"/>
      </w:pPr>
      <w:r w:rsidRPr="4621751C">
        <w:rPr>
          <w:b/>
          <w:bCs/>
        </w:rPr>
        <w:t>Toimikausi</w:t>
      </w:r>
      <w:r>
        <w:tab/>
      </w:r>
      <w:r>
        <w:tab/>
      </w:r>
      <w:r w:rsidR="00B3638D">
        <w:t>31</w:t>
      </w:r>
      <w:r w:rsidR="00A12A37">
        <w:t>.</w:t>
      </w:r>
      <w:r w:rsidR="008F19A5">
        <w:t>5</w:t>
      </w:r>
      <w:r w:rsidR="00B3638D">
        <w:t>.2019–</w:t>
      </w:r>
      <w:r w:rsidR="00FB07A7">
        <w:t>31.5.2020</w:t>
      </w:r>
    </w:p>
    <w:p w14:paraId="6A05A809" w14:textId="77777777" w:rsidR="00244A63" w:rsidRDefault="00244A63" w:rsidP="00244A63">
      <w:pPr>
        <w:pStyle w:val="VMleipteksti"/>
        <w:ind w:left="0" w:right="305"/>
      </w:pPr>
    </w:p>
    <w:p w14:paraId="5A39BBE3" w14:textId="77777777" w:rsidR="00244A63" w:rsidRDefault="00244A63" w:rsidP="00244A63">
      <w:pPr>
        <w:pStyle w:val="VMleipteksti"/>
        <w:ind w:left="0" w:right="305"/>
      </w:pPr>
    </w:p>
    <w:p w14:paraId="380C2F54" w14:textId="4CBB6C6A" w:rsidR="00A153D5" w:rsidRDefault="00244A63" w:rsidP="00A153D5">
      <w:pPr>
        <w:pStyle w:val="MKappalejako"/>
        <w:spacing w:after="160"/>
        <w:ind w:left="2608" w:hanging="2608"/>
        <w:jc w:val="both"/>
        <w:rPr>
          <w:rFonts w:asciiTheme="minorHAnsi" w:hAnsiTheme="minorHAnsi" w:cstheme="minorBidi"/>
          <w:sz w:val="21"/>
          <w:szCs w:val="21"/>
        </w:rPr>
      </w:pPr>
      <w:r w:rsidRPr="4621751C">
        <w:rPr>
          <w:rFonts w:asciiTheme="minorHAnsi" w:hAnsiTheme="minorHAnsi" w:cstheme="minorBidi"/>
          <w:b/>
          <w:bCs/>
          <w:sz w:val="21"/>
          <w:szCs w:val="21"/>
        </w:rPr>
        <w:t>Tausta</w:t>
      </w:r>
      <w:r w:rsidR="00A12A37" w:rsidRPr="4621751C">
        <w:rPr>
          <w:rFonts w:asciiTheme="minorHAnsi" w:hAnsiTheme="minorHAnsi" w:cstheme="minorBidi"/>
          <w:b/>
          <w:bCs/>
          <w:sz w:val="21"/>
          <w:szCs w:val="21"/>
        </w:rPr>
        <w:t xml:space="preserve"> </w:t>
      </w:r>
      <w:r w:rsidR="00A12A37" w:rsidRPr="00B85294">
        <w:rPr>
          <w:rFonts w:asciiTheme="minorHAnsi" w:hAnsiTheme="minorHAnsi" w:cstheme="minorHAnsi"/>
          <w:sz w:val="21"/>
        </w:rPr>
        <w:tab/>
      </w:r>
      <w:r w:rsidR="00A153D5" w:rsidRPr="4621751C">
        <w:rPr>
          <w:rFonts w:asciiTheme="minorHAnsi" w:hAnsiTheme="minorHAnsi" w:cstheme="minorBidi"/>
          <w:sz w:val="21"/>
          <w:szCs w:val="21"/>
        </w:rPr>
        <w:t xml:space="preserve">Eduskunta on hyväksynyt hallituksen esityksen laiksi julkisen hallinnon tiedonhallinnasta </w:t>
      </w:r>
      <w:r w:rsidR="00A153D5">
        <w:rPr>
          <w:rFonts w:asciiTheme="minorHAnsi" w:hAnsiTheme="minorHAnsi" w:cstheme="minorBidi"/>
          <w:sz w:val="21"/>
          <w:szCs w:val="21"/>
        </w:rPr>
        <w:t>(t</w:t>
      </w:r>
      <w:r w:rsidR="00A153D5" w:rsidRPr="4621751C">
        <w:rPr>
          <w:rFonts w:asciiTheme="minorHAnsi" w:hAnsiTheme="minorHAnsi" w:cstheme="minorBidi"/>
          <w:sz w:val="21"/>
          <w:szCs w:val="21"/>
        </w:rPr>
        <w:t>iedonhallintalaki, HE 284/2018). Tiedonhallintalain 6 §:ssä säädetään valtiovarainministeriön tehtävästä ohjata julkisen hallinnon yhteisten tietovarantojen yhteentoimivuutta. Tehtävän toteuttamiseksi valtiovarainministeriö huolehtii yhdessä ministeriöiden kanssa julkisen hallinnon tiedonhallintakartan ylläpidosta ja ylläpitää julkisen hallinnon tiedonhallinnan kehittämisen yleisiä linjauksia yhteisten tietovarantojen ja tietojärjestelmien yhteentoimivuuden edistämiseksi. Julkisen hallinnon tiedonhallintakartan sisällössä olisi samoja elementtejä kuin tietohallintolaissa tarkoitetussa julkisen hallinnon kokonaisarkkitehtuurin kuvauksessa.</w:t>
      </w:r>
    </w:p>
    <w:p w14:paraId="5A698AA9" w14:textId="77777777" w:rsidR="00B3638D" w:rsidRDefault="00126205" w:rsidP="00B3638D">
      <w:pPr>
        <w:pStyle w:val="MKappalejako"/>
        <w:spacing w:after="160"/>
        <w:ind w:left="2608" w:hanging="5"/>
        <w:jc w:val="both"/>
        <w:rPr>
          <w:rFonts w:asciiTheme="minorHAnsi" w:hAnsiTheme="minorHAnsi" w:cstheme="minorBidi"/>
          <w:sz w:val="21"/>
          <w:szCs w:val="21"/>
        </w:rPr>
      </w:pPr>
      <w:r w:rsidRPr="4621751C">
        <w:rPr>
          <w:rFonts w:asciiTheme="minorHAnsi" w:hAnsiTheme="minorHAnsi" w:cstheme="minorBidi"/>
          <w:sz w:val="21"/>
          <w:szCs w:val="21"/>
        </w:rPr>
        <w:t>Voimassa olevassa julkisen hallinnon tietohallinnon ohjauksesta annetussa laissa (634/2011, tie</w:t>
      </w:r>
      <w:r w:rsidR="00A153D5">
        <w:rPr>
          <w:rFonts w:asciiTheme="minorHAnsi" w:hAnsiTheme="minorHAnsi" w:cstheme="minorBidi"/>
          <w:sz w:val="21"/>
          <w:szCs w:val="21"/>
        </w:rPr>
        <w:t>to</w:t>
      </w:r>
      <w:r w:rsidRPr="4621751C">
        <w:rPr>
          <w:rFonts w:asciiTheme="minorHAnsi" w:hAnsiTheme="minorHAnsi" w:cstheme="minorBidi"/>
          <w:sz w:val="21"/>
          <w:szCs w:val="21"/>
        </w:rPr>
        <w:t>hallintalaki) säädetään viranomaisten velvoitteesta suunnitella ja kuvata kokonaisarkkitehtuurinsa sekä noudattaa tietojärjestelmien yhteentoimivuuden varmistamiseksi toimialakohtaisia yhteentoimivuutta edistäviä määrityksiä ja kuvauksia. Yhteentoimivuuden toteutumisen varmistamiseksi julkisen hallinnon tasolla on tiedonhallintalakiin sisältynyt säännökset valtiovarainministeriön tehtävästä huolehtia julkisen hallinnon kokonaisarkkitehtuurin suunnittelusta ja kuvaamisesta sekä arkkitehtuurin edellyttämien tietojärjestelmien yhteentoimivuuden kuvausten ja määritysten laatimisesta.</w:t>
      </w:r>
      <w:r w:rsidR="00A153D5">
        <w:rPr>
          <w:rFonts w:asciiTheme="minorHAnsi" w:hAnsiTheme="minorHAnsi" w:cstheme="minorBidi"/>
          <w:sz w:val="21"/>
          <w:szCs w:val="21"/>
        </w:rPr>
        <w:t xml:space="preserve"> Tiedonhallintalailla </w:t>
      </w:r>
      <w:r w:rsidR="00A153D5" w:rsidRPr="4621751C">
        <w:rPr>
          <w:rFonts w:asciiTheme="minorHAnsi" w:hAnsiTheme="minorHAnsi" w:cstheme="minorBidi"/>
          <w:sz w:val="21"/>
          <w:szCs w:val="21"/>
        </w:rPr>
        <w:t>kumotaan tietohallintolaki.</w:t>
      </w:r>
    </w:p>
    <w:p w14:paraId="6FF22221" w14:textId="06613637" w:rsidR="00F65E05" w:rsidRDefault="4621751C" w:rsidP="00B3638D">
      <w:pPr>
        <w:pStyle w:val="MKappalejako"/>
        <w:spacing w:after="160"/>
        <w:ind w:left="2608" w:hanging="5"/>
        <w:jc w:val="both"/>
        <w:rPr>
          <w:rFonts w:asciiTheme="minorHAnsi" w:hAnsiTheme="minorHAnsi" w:cstheme="minorBidi"/>
          <w:sz w:val="21"/>
          <w:szCs w:val="21"/>
        </w:rPr>
      </w:pPr>
      <w:r w:rsidRPr="00395277">
        <w:rPr>
          <w:rFonts w:asciiTheme="minorHAnsi" w:hAnsiTheme="minorHAnsi" w:cstheme="minorBidi"/>
          <w:sz w:val="21"/>
          <w:szCs w:val="21"/>
        </w:rPr>
        <w:t xml:space="preserve">Kokonaisarkkitehtuurin kuvausvelvoitteen toteuttamista ja tietojärjestelmien yhteentoimivuuden edistämistä on tuettu </w:t>
      </w:r>
      <w:r w:rsidRPr="07BADBD5">
        <w:rPr>
          <w:rFonts w:asciiTheme="minorHAnsi" w:hAnsiTheme="minorHAnsi" w:cstheme="minorBidi"/>
          <w:sz w:val="21"/>
          <w:szCs w:val="21"/>
        </w:rPr>
        <w:t xml:space="preserve">Julkisen hallinnon tietohallinnon neuvottelukunnan (JUHTA) </w:t>
      </w:r>
      <w:r w:rsidR="07BADBD5" w:rsidRPr="07BADBD5">
        <w:rPr>
          <w:rFonts w:asciiTheme="minorHAnsi" w:hAnsiTheme="minorHAnsi" w:cstheme="minorBidi"/>
          <w:sz w:val="21"/>
          <w:szCs w:val="21"/>
        </w:rPr>
        <w:t xml:space="preserve">osana toimivassa </w:t>
      </w:r>
      <w:r w:rsidRPr="07BADBD5">
        <w:rPr>
          <w:rFonts w:asciiTheme="minorHAnsi" w:hAnsiTheme="minorHAnsi" w:cstheme="minorBidi"/>
          <w:sz w:val="21"/>
          <w:szCs w:val="21"/>
        </w:rPr>
        <w:t>Julkisen hallinnon tietohallinnon kokonaisarkkitehtuurityöryhmässä (JHKA)</w:t>
      </w:r>
      <w:r w:rsidR="00A153D5" w:rsidRPr="07BADBD5">
        <w:rPr>
          <w:rFonts w:asciiTheme="minorHAnsi" w:hAnsiTheme="minorHAnsi" w:cstheme="minorBidi"/>
          <w:sz w:val="21"/>
          <w:szCs w:val="21"/>
        </w:rPr>
        <w:t>.</w:t>
      </w:r>
      <w:r w:rsidRPr="4621751C">
        <w:rPr>
          <w:rFonts w:asciiTheme="minorHAnsi" w:hAnsiTheme="minorHAnsi" w:cstheme="minorBidi"/>
          <w:sz w:val="21"/>
          <w:szCs w:val="21"/>
        </w:rPr>
        <w:t xml:space="preserve"> Eri toimialoilla on toiminnassa myös toimialakohtaisia työryhmiä</w:t>
      </w:r>
      <w:r w:rsidR="00F65E05">
        <w:rPr>
          <w:rFonts w:asciiTheme="minorHAnsi" w:hAnsiTheme="minorHAnsi" w:cstheme="minorBidi"/>
          <w:sz w:val="21"/>
          <w:szCs w:val="21"/>
        </w:rPr>
        <w:t xml:space="preserve">. </w:t>
      </w:r>
    </w:p>
    <w:p w14:paraId="3F92EE24" w14:textId="02FBCCFF" w:rsidR="00126205" w:rsidRDefault="00F65E05" w:rsidP="00F65E05">
      <w:pPr>
        <w:pStyle w:val="MKappalejako"/>
        <w:spacing w:after="160"/>
        <w:ind w:left="2603" w:firstLine="7"/>
        <w:jc w:val="both"/>
        <w:rPr>
          <w:rFonts w:asciiTheme="minorHAnsi" w:hAnsiTheme="minorHAnsi" w:cstheme="minorBidi"/>
          <w:sz w:val="21"/>
          <w:szCs w:val="21"/>
        </w:rPr>
      </w:pPr>
      <w:r>
        <w:rPr>
          <w:rFonts w:asciiTheme="minorHAnsi" w:hAnsiTheme="minorHAnsi" w:cstheme="minorBidi"/>
          <w:sz w:val="21"/>
          <w:szCs w:val="21"/>
        </w:rPr>
        <w:t>Ti</w:t>
      </w:r>
      <w:r w:rsidR="00A153D5">
        <w:rPr>
          <w:rFonts w:asciiTheme="minorHAnsi" w:hAnsiTheme="minorHAnsi" w:cstheme="minorBidi"/>
          <w:sz w:val="21"/>
          <w:szCs w:val="21"/>
        </w:rPr>
        <w:t>edonhallintalaki</w:t>
      </w:r>
      <w:r w:rsidR="4621751C" w:rsidRPr="4621751C">
        <w:rPr>
          <w:rFonts w:asciiTheme="minorHAnsi" w:hAnsiTheme="minorHAnsi" w:cstheme="minorBidi"/>
          <w:sz w:val="21"/>
          <w:szCs w:val="21"/>
        </w:rPr>
        <w:t xml:space="preserve"> vaikutta</w:t>
      </w:r>
      <w:r w:rsidR="00A153D5">
        <w:rPr>
          <w:rFonts w:asciiTheme="minorHAnsi" w:hAnsiTheme="minorHAnsi" w:cstheme="minorBidi"/>
          <w:sz w:val="21"/>
          <w:szCs w:val="21"/>
        </w:rPr>
        <w:t>a</w:t>
      </w:r>
      <w:r w:rsidR="4621751C" w:rsidRPr="4621751C">
        <w:rPr>
          <w:rFonts w:asciiTheme="minorHAnsi" w:hAnsiTheme="minorHAnsi" w:cstheme="minorBidi"/>
          <w:sz w:val="21"/>
          <w:szCs w:val="21"/>
        </w:rPr>
        <w:t xml:space="preserve"> julkisen hallinnon viranomaisten </w:t>
      </w:r>
      <w:r w:rsidR="00A153D5">
        <w:rPr>
          <w:rFonts w:asciiTheme="minorHAnsi" w:hAnsiTheme="minorHAnsi" w:cstheme="minorBidi"/>
          <w:sz w:val="21"/>
          <w:szCs w:val="21"/>
        </w:rPr>
        <w:t>suunnittelu- ja ohjaus</w:t>
      </w:r>
      <w:r w:rsidR="4621751C" w:rsidRPr="4621751C">
        <w:rPr>
          <w:rFonts w:asciiTheme="minorHAnsi" w:hAnsiTheme="minorHAnsi" w:cstheme="minorBidi"/>
          <w:sz w:val="21"/>
          <w:szCs w:val="21"/>
        </w:rPr>
        <w:t>tehtävien sisältöön</w:t>
      </w:r>
      <w:r w:rsidR="00A153D5">
        <w:rPr>
          <w:rFonts w:asciiTheme="minorHAnsi" w:hAnsiTheme="minorHAnsi" w:cstheme="minorBidi"/>
          <w:sz w:val="21"/>
          <w:szCs w:val="21"/>
        </w:rPr>
        <w:t>.</w:t>
      </w:r>
      <w:r w:rsidR="4621751C" w:rsidRPr="4621751C">
        <w:rPr>
          <w:rFonts w:asciiTheme="minorHAnsi" w:hAnsiTheme="minorHAnsi" w:cstheme="minorBidi"/>
          <w:sz w:val="21"/>
          <w:szCs w:val="21"/>
        </w:rPr>
        <w:t xml:space="preserve"> </w:t>
      </w:r>
      <w:r w:rsidR="4621751C" w:rsidRPr="00395277">
        <w:rPr>
          <w:rFonts w:asciiTheme="minorHAnsi" w:hAnsiTheme="minorHAnsi" w:cstheme="minorBidi"/>
          <w:sz w:val="21"/>
          <w:szCs w:val="21"/>
        </w:rPr>
        <w:t xml:space="preserve">Nykyisten tehtävien </w:t>
      </w:r>
      <w:r w:rsidRPr="00395277">
        <w:rPr>
          <w:rFonts w:asciiTheme="minorHAnsi" w:hAnsiTheme="minorHAnsi" w:cstheme="minorBidi"/>
          <w:sz w:val="21"/>
          <w:szCs w:val="21"/>
        </w:rPr>
        <w:t xml:space="preserve">ja toimintatapojen muuttaminen </w:t>
      </w:r>
      <w:r w:rsidR="4621751C" w:rsidRPr="00395277">
        <w:rPr>
          <w:rFonts w:asciiTheme="minorHAnsi" w:hAnsiTheme="minorHAnsi" w:cstheme="minorBidi"/>
          <w:sz w:val="21"/>
          <w:szCs w:val="21"/>
        </w:rPr>
        <w:t xml:space="preserve">vastaamaan tiedonhallintalaissa säädettyjä </w:t>
      </w:r>
      <w:r w:rsidR="00395277" w:rsidRPr="00395277">
        <w:rPr>
          <w:rFonts w:asciiTheme="minorHAnsi" w:hAnsiTheme="minorHAnsi" w:cstheme="minorBidi"/>
          <w:sz w:val="21"/>
          <w:szCs w:val="21"/>
        </w:rPr>
        <w:t xml:space="preserve">velvoitteita </w:t>
      </w:r>
      <w:r w:rsidR="4621751C" w:rsidRPr="00395277">
        <w:rPr>
          <w:rFonts w:asciiTheme="minorHAnsi" w:hAnsiTheme="minorHAnsi" w:cstheme="minorBidi"/>
          <w:sz w:val="21"/>
          <w:szCs w:val="21"/>
        </w:rPr>
        <w:t>edellyttää laaja-alaista valmistelua tehtävistä vastaavien viranomaisten kesken.</w:t>
      </w:r>
    </w:p>
    <w:p w14:paraId="41C8F396" w14:textId="77777777" w:rsidR="00126205" w:rsidRDefault="00126205" w:rsidP="00126205">
      <w:pPr>
        <w:pStyle w:val="MKappalejako"/>
        <w:spacing w:after="160"/>
        <w:ind w:left="2603"/>
        <w:jc w:val="both"/>
      </w:pPr>
    </w:p>
    <w:p w14:paraId="1A6A340E" w14:textId="77777777" w:rsidR="00394601" w:rsidRDefault="00244A63" w:rsidP="00B3638D">
      <w:pPr>
        <w:pStyle w:val="VMleipteksti"/>
        <w:spacing w:before="120"/>
        <w:ind w:right="306" w:hanging="2608"/>
        <w:jc w:val="both"/>
      </w:pPr>
      <w:r w:rsidRPr="4621751C">
        <w:rPr>
          <w:b/>
          <w:bCs/>
        </w:rPr>
        <w:lastRenderedPageBreak/>
        <w:t>Tavoitteet</w:t>
      </w:r>
      <w:r w:rsidR="00987B30">
        <w:t xml:space="preserve"> </w:t>
      </w:r>
      <w:r w:rsidR="00987B30">
        <w:tab/>
      </w:r>
      <w:r w:rsidR="00987B30">
        <w:tab/>
      </w:r>
      <w:r w:rsidR="00814761">
        <w:t xml:space="preserve">Julkisen hallinnon </w:t>
      </w:r>
      <w:r w:rsidR="00394601">
        <w:t>tietovarantojen yleisen ohjauksen valmistelun tavoitteena on suunnitella toimintatavat ja menettelyt viranomaisten tietovarantojen keskinäinen yhteentoimivuuden varmistamiseksi tiedonhallintalain tarkoituksen mukaisesti.</w:t>
      </w:r>
    </w:p>
    <w:p w14:paraId="4B512B2F" w14:textId="1750CA7E" w:rsidR="00394601" w:rsidRDefault="4621751C" w:rsidP="00B3638D">
      <w:pPr>
        <w:pStyle w:val="VMleipteksti"/>
        <w:spacing w:before="120"/>
        <w:ind w:right="306"/>
        <w:jc w:val="both"/>
      </w:pPr>
      <w:r>
        <w:t>Valmistelun tavoitteena on muodostaa sisältö julkisen hallinnon tiedonhallinn</w:t>
      </w:r>
      <w:r w:rsidR="00A04700">
        <w:t>a</w:t>
      </w:r>
      <w:r>
        <w:t>n järjestämistä koskevan kuvauksen (</w:t>
      </w:r>
      <w:r w:rsidRPr="4621751C">
        <w:rPr>
          <w:i/>
          <w:iCs/>
        </w:rPr>
        <w:t>tiedonhallintakartta</w:t>
      </w:r>
      <w:r>
        <w:t>) ja ylläpitomenettelyt kuvauksen sisältämän tiedon ylläpitämiseksi. Tiedonhallintalaissa tiedonhallintakartan tarkoitukseksi on määritelty riittävän laaja ja kattava kuvauksen muodostaminen julkisen hallinnon toimintaa tukevan tiedonhallinnan järjestämisestä sekä tietovarantojen välisistä tietovirroista keskeisten yhteentoimivuuden ongelmakohtien sekä niiden vaikutusten arvioimiseksi. Lisäksi kuvaus muodostaisi jatkossa paremmat lähtökohdat arvioida laajojen hallinnollisten tai rakenteellisten muutosten vaikutuksia tiedonhallinnasta vastaaville viranomaisille.</w:t>
      </w:r>
    </w:p>
    <w:p w14:paraId="4A10826A" w14:textId="77777777" w:rsidR="00394601" w:rsidRPr="00B85294" w:rsidRDefault="4621751C" w:rsidP="00B3638D">
      <w:pPr>
        <w:pStyle w:val="VMleipteksti"/>
        <w:spacing w:before="120"/>
        <w:ind w:right="306"/>
        <w:jc w:val="both"/>
      </w:pPr>
      <w:r>
        <w:t xml:space="preserve">Tietovarantojen ja tietojärjestelmien yhteentoimivuutta edistävien linjausten tarkoituksena olisi semanttista yhteentoimivuuden varmistaminen julkisen hallinnon yhteisissä tietovarannoissa tietojärjestelmien vaihtamien tietoaineistojen muotojen ja merkityssisältöjen osalta. Tavoitteen saavuttaminen edellyttäisi muun muassa sitä, että julkisen hallinnon yhteisten tietovarantojen sanastojen määrittelyä sekä toimialakohtaisten yhteentoimivuuden linjausten laatimista koordinoitaisiin ja ohjattaisiin yhteisten menettelyn avulla. Linjausten ylläpito tarkoittaisi myös yhteentoimivuuden toteuttamisessa tarvittavien tietomääritysten kokoamista yhteiseen palveluun saataville, kehityshankkeissa syntyvien määritysten harmonisointia ja linkittämistä Euroopan unionin tasoiseen määritystyöhön sekä määritysten käyttökelpoisuuden varmistavaa hallintamallia. </w:t>
      </w:r>
    </w:p>
    <w:p w14:paraId="72A3D3EC" w14:textId="77777777" w:rsidR="00827AB8" w:rsidRDefault="00827AB8" w:rsidP="00244A63">
      <w:pPr>
        <w:pStyle w:val="VMleipteksti"/>
        <w:ind w:left="0" w:right="305"/>
      </w:pPr>
    </w:p>
    <w:p w14:paraId="0D0B940D" w14:textId="77777777" w:rsidR="008B1366" w:rsidRDefault="008B1366" w:rsidP="00244A63">
      <w:pPr>
        <w:pStyle w:val="VMleipteksti"/>
        <w:ind w:left="0" w:right="305"/>
      </w:pPr>
    </w:p>
    <w:p w14:paraId="5EDEB99B" w14:textId="77777777" w:rsidR="008B7760" w:rsidRDefault="00244A63" w:rsidP="000D1004">
      <w:pPr>
        <w:pStyle w:val="VMleipteksti"/>
        <w:spacing w:before="120"/>
        <w:ind w:right="306" w:hanging="2608"/>
      </w:pPr>
      <w:r w:rsidRPr="4621751C">
        <w:rPr>
          <w:b/>
          <w:bCs/>
        </w:rPr>
        <w:t>Tehtävät</w:t>
      </w:r>
      <w:r w:rsidR="00DB41CB" w:rsidRPr="4621751C">
        <w:rPr>
          <w:b/>
          <w:bCs/>
        </w:rPr>
        <w:t xml:space="preserve"> </w:t>
      </w:r>
      <w:r w:rsidR="00DB41CB">
        <w:rPr>
          <w:b/>
        </w:rPr>
        <w:tab/>
      </w:r>
      <w:r w:rsidR="00DB41CB">
        <w:rPr>
          <w:b/>
        </w:rPr>
        <w:tab/>
      </w:r>
      <w:r w:rsidR="004960FA" w:rsidRPr="004960FA">
        <w:t>Julkisen</w:t>
      </w:r>
      <w:r w:rsidR="004960FA">
        <w:t xml:space="preserve"> hallinnon tietovarantojen yleisen ohjauksen </w:t>
      </w:r>
      <w:r w:rsidR="00E43C3B">
        <w:t xml:space="preserve">valmisteluryhmän </w:t>
      </w:r>
      <w:r w:rsidR="00276573">
        <w:t>tehtävänä on</w:t>
      </w:r>
      <w:r w:rsidR="00B85294">
        <w:t>:</w:t>
      </w:r>
    </w:p>
    <w:p w14:paraId="434B680D" w14:textId="4C8E4F15" w:rsidR="000D1004" w:rsidRDefault="4621751C" w:rsidP="00B3638D">
      <w:pPr>
        <w:pStyle w:val="VMleipteksti"/>
        <w:numPr>
          <w:ilvl w:val="0"/>
          <w:numId w:val="6"/>
        </w:numPr>
        <w:spacing w:before="120"/>
        <w:ind w:left="3328" w:right="306"/>
        <w:jc w:val="both"/>
      </w:pPr>
      <w:r>
        <w:t xml:space="preserve">Määritellä tiedonhallintalain 6 §:ssä tarkoitetun tiedonhallintakartan sisältö ja </w:t>
      </w:r>
      <w:r w:rsidR="00A04700">
        <w:t xml:space="preserve">suunnitella tiedonhallintakartan ylläpidon organisointi ja </w:t>
      </w:r>
      <w:r w:rsidR="00C31757">
        <w:t>menettelytavat</w:t>
      </w:r>
      <w:r w:rsidR="00B3638D">
        <w:t>.</w:t>
      </w:r>
    </w:p>
    <w:p w14:paraId="523F160F" w14:textId="6F7BEFB5" w:rsidR="004960FA" w:rsidRPr="00972991" w:rsidRDefault="4621751C" w:rsidP="00B3638D">
      <w:pPr>
        <w:pStyle w:val="VMleipteksti"/>
        <w:numPr>
          <w:ilvl w:val="0"/>
          <w:numId w:val="6"/>
        </w:numPr>
        <w:spacing w:before="120" w:after="160" w:line="259" w:lineRule="auto"/>
        <w:ind w:left="3328" w:right="306"/>
        <w:jc w:val="both"/>
        <w:rPr>
          <w:szCs w:val="21"/>
        </w:rPr>
      </w:pPr>
      <w:r w:rsidRPr="00972991">
        <w:t xml:space="preserve">Kartoittaa ja analysoida voimassa olevat julkisen hallinnon yhteentoimivuutta </w:t>
      </w:r>
      <w:r w:rsidR="07BADBD5" w:rsidRPr="00972991">
        <w:t>edistävät</w:t>
      </w:r>
      <w:r w:rsidRPr="00972991">
        <w:t xml:space="preserve"> linjaukset ja </w:t>
      </w:r>
      <w:r w:rsidR="00A04700" w:rsidRPr="00972991">
        <w:t>t</w:t>
      </w:r>
      <w:r w:rsidR="00C31757" w:rsidRPr="00972991">
        <w:t>ehdä ehdotukset</w:t>
      </w:r>
      <w:r w:rsidR="00A04700" w:rsidRPr="00972991">
        <w:t xml:space="preserve"> </w:t>
      </w:r>
      <w:r w:rsidRPr="00972991">
        <w:t xml:space="preserve">niiden </w:t>
      </w:r>
      <w:r w:rsidR="00A04700" w:rsidRPr="00972991">
        <w:t>kehittämisestä</w:t>
      </w:r>
      <w:r w:rsidR="00B3638D">
        <w:t>.</w:t>
      </w:r>
    </w:p>
    <w:p w14:paraId="1CBD6D38" w14:textId="2176A5C1" w:rsidR="004960FA" w:rsidRDefault="4621751C" w:rsidP="00B3638D">
      <w:pPr>
        <w:pStyle w:val="VMleipteksti"/>
        <w:numPr>
          <w:ilvl w:val="0"/>
          <w:numId w:val="6"/>
        </w:numPr>
        <w:spacing w:before="120"/>
        <w:ind w:left="3328" w:right="306"/>
        <w:jc w:val="both"/>
      </w:pPr>
      <w:r>
        <w:t xml:space="preserve">Suunnitella tiedonhallinnan yleisten linjausten </w:t>
      </w:r>
      <w:r w:rsidR="00C31757">
        <w:t xml:space="preserve">valmistelun ja </w:t>
      </w:r>
      <w:r>
        <w:t>ylläpidon organisointi</w:t>
      </w:r>
      <w:r w:rsidR="00B3638D">
        <w:t xml:space="preserve"> ja menettelytavat</w:t>
      </w:r>
    </w:p>
    <w:p w14:paraId="43FEAA02" w14:textId="0B8D47C2" w:rsidR="000D1004" w:rsidRPr="00F04242" w:rsidRDefault="4621751C" w:rsidP="00B3638D">
      <w:pPr>
        <w:pStyle w:val="VMleipteksti"/>
        <w:numPr>
          <w:ilvl w:val="0"/>
          <w:numId w:val="6"/>
        </w:numPr>
        <w:spacing w:before="120"/>
        <w:ind w:left="3328" w:right="306"/>
        <w:jc w:val="both"/>
      </w:pPr>
      <w:r w:rsidRPr="00F04242">
        <w:t>Suunnitella tiedonhallintalain 22.3 ja 30 §:ssä tarkoitetut menettelyt useiden viranomaisten välisen tiedon luovutuksen kartoittamiseen sekä teknisten rajapintojen avulla tapahtuvan tiedon luovuttamisen yhteiseen suunnitteluun</w:t>
      </w:r>
      <w:r w:rsidR="00B3638D">
        <w:t>.</w:t>
      </w:r>
    </w:p>
    <w:p w14:paraId="0E27B00A" w14:textId="77777777" w:rsidR="00827AB8" w:rsidRDefault="00827AB8" w:rsidP="00244A63">
      <w:pPr>
        <w:pStyle w:val="VMleipteksti"/>
        <w:ind w:left="0" w:right="305"/>
      </w:pPr>
    </w:p>
    <w:p w14:paraId="000606CD" w14:textId="77777777" w:rsidR="00276573" w:rsidRDefault="00276573" w:rsidP="008C632C">
      <w:pPr>
        <w:pStyle w:val="VMleipteksti"/>
        <w:spacing w:before="120"/>
        <w:ind w:right="306" w:hanging="2608"/>
      </w:pPr>
      <w:r w:rsidRPr="4621751C">
        <w:rPr>
          <w:b/>
          <w:bCs/>
        </w:rPr>
        <w:t>Tuotokset</w:t>
      </w:r>
      <w:r w:rsidR="0022566E" w:rsidRPr="4621751C">
        <w:rPr>
          <w:b/>
          <w:bCs/>
        </w:rPr>
        <w:t xml:space="preserve"> </w:t>
      </w:r>
      <w:r w:rsidR="0022566E">
        <w:rPr>
          <w:b/>
        </w:rPr>
        <w:tab/>
      </w:r>
      <w:r w:rsidR="0022566E">
        <w:rPr>
          <w:b/>
        </w:rPr>
        <w:tab/>
      </w:r>
      <w:r w:rsidR="004960FA" w:rsidRPr="004960FA">
        <w:t>Julkisen</w:t>
      </w:r>
      <w:r w:rsidR="004960FA">
        <w:t xml:space="preserve"> hallinnon tietovarantojen yleisen ohjaukse</w:t>
      </w:r>
      <w:r w:rsidR="00B85294">
        <w:t>n v</w:t>
      </w:r>
      <w:r w:rsidR="00682DCA">
        <w:t>almisteluryhmän tuotokset ovat:</w:t>
      </w:r>
    </w:p>
    <w:p w14:paraId="60061E4C" w14:textId="77777777" w:rsidR="00164006" w:rsidRDefault="00164006" w:rsidP="00244A63">
      <w:pPr>
        <w:pStyle w:val="VMleipteksti"/>
        <w:ind w:left="0" w:right="305"/>
      </w:pPr>
    </w:p>
    <w:p w14:paraId="21180E43" w14:textId="1BCA2763" w:rsidR="00B85294" w:rsidRDefault="00B3638D" w:rsidP="004960FA">
      <w:pPr>
        <w:pStyle w:val="VMleipteksti"/>
        <w:numPr>
          <w:ilvl w:val="0"/>
          <w:numId w:val="6"/>
        </w:numPr>
        <w:spacing w:before="120"/>
        <w:ind w:left="3328" w:right="306"/>
      </w:pPr>
      <w:r>
        <w:t>k</w:t>
      </w:r>
      <w:r w:rsidR="4621751C">
        <w:t>uvaus tiedonhallintakartan sisällöstä</w:t>
      </w:r>
      <w:r>
        <w:t>,</w:t>
      </w:r>
      <w:r w:rsidR="4621751C">
        <w:t xml:space="preserve"> </w:t>
      </w:r>
    </w:p>
    <w:p w14:paraId="7683942F" w14:textId="6C6DC725" w:rsidR="004960FA" w:rsidRDefault="00B3638D" w:rsidP="004960FA">
      <w:pPr>
        <w:pStyle w:val="VMleipteksti"/>
        <w:numPr>
          <w:ilvl w:val="0"/>
          <w:numId w:val="6"/>
        </w:numPr>
        <w:spacing w:before="120"/>
        <w:ind w:left="3328" w:right="306"/>
      </w:pPr>
      <w:r>
        <w:t>s</w:t>
      </w:r>
      <w:r w:rsidR="4621751C">
        <w:t>uunnitelma tiedonhallintakartan ylläpidon organisoinnista</w:t>
      </w:r>
      <w:r w:rsidR="00C31757">
        <w:t xml:space="preserve"> ja menettelytavoista</w:t>
      </w:r>
      <w:r>
        <w:t>,</w:t>
      </w:r>
    </w:p>
    <w:p w14:paraId="21676852" w14:textId="7942980F" w:rsidR="004960FA" w:rsidRDefault="00B3638D" w:rsidP="00394601">
      <w:pPr>
        <w:pStyle w:val="VMleipteksti"/>
        <w:numPr>
          <w:ilvl w:val="0"/>
          <w:numId w:val="6"/>
        </w:numPr>
        <w:spacing w:before="120"/>
        <w:ind w:left="3328" w:right="306"/>
      </w:pPr>
      <w:r>
        <w:t>k</w:t>
      </w:r>
      <w:r w:rsidR="4621751C">
        <w:t>uvaus voimassa olevista julkisen hallinnon tietovarantojen yhteentoimivuutta edistävistä linjauksista</w:t>
      </w:r>
      <w:r>
        <w:t>,</w:t>
      </w:r>
    </w:p>
    <w:p w14:paraId="671374F3" w14:textId="1CAFAE85" w:rsidR="004960FA" w:rsidRDefault="00B3638D" w:rsidP="00394601">
      <w:pPr>
        <w:pStyle w:val="VMleipteksti"/>
        <w:numPr>
          <w:ilvl w:val="0"/>
          <w:numId w:val="6"/>
        </w:numPr>
        <w:spacing w:before="120"/>
        <w:ind w:left="3328" w:right="306"/>
      </w:pPr>
      <w:r>
        <w:lastRenderedPageBreak/>
        <w:t>s</w:t>
      </w:r>
      <w:r w:rsidR="4621751C">
        <w:t>uunnitelma julkisen hallinnon tietovarantojen yhteentoimivuutta edistävistä linjausten kartoittamisesta tiedonhallintalain 30.4 §:n mukaisesti</w:t>
      </w:r>
      <w:r>
        <w:t xml:space="preserve"> sekä</w:t>
      </w:r>
    </w:p>
    <w:p w14:paraId="03CD0027" w14:textId="1EA134CE" w:rsidR="00394601" w:rsidRDefault="00B3638D" w:rsidP="00394601">
      <w:pPr>
        <w:pStyle w:val="VMleipteksti"/>
        <w:numPr>
          <w:ilvl w:val="0"/>
          <w:numId w:val="6"/>
        </w:numPr>
        <w:spacing w:before="120"/>
        <w:ind w:left="3328" w:right="306"/>
      </w:pPr>
      <w:r>
        <w:t>k</w:t>
      </w:r>
      <w:r w:rsidR="4621751C">
        <w:t>uvaus hyvästä käytännöstä usean viranomaisen välisen tiedonluovutuksen suunnittelusta</w:t>
      </w:r>
      <w:r>
        <w:t>.</w:t>
      </w:r>
    </w:p>
    <w:p w14:paraId="44EAFD9C" w14:textId="77777777" w:rsidR="004960FA" w:rsidRPr="00B85294" w:rsidRDefault="004960FA" w:rsidP="00394601">
      <w:pPr>
        <w:pStyle w:val="VMleipteksti"/>
        <w:ind w:left="2968" w:right="305"/>
      </w:pPr>
    </w:p>
    <w:p w14:paraId="4B94D5A5" w14:textId="77777777" w:rsidR="00276573" w:rsidRDefault="00276573" w:rsidP="00244A63">
      <w:pPr>
        <w:pStyle w:val="VMleipteksti"/>
        <w:ind w:left="0" w:right="305"/>
      </w:pPr>
    </w:p>
    <w:p w14:paraId="3DEEC669" w14:textId="77777777" w:rsidR="00276573" w:rsidRDefault="00276573" w:rsidP="00244A63">
      <w:pPr>
        <w:pStyle w:val="VMleipteksti"/>
        <w:ind w:left="0" w:right="305"/>
        <w:rPr>
          <w:b/>
        </w:rPr>
      </w:pPr>
    </w:p>
    <w:p w14:paraId="0CA8EFC6" w14:textId="3D632F23" w:rsidR="00DB41CB" w:rsidRDefault="00F5118D" w:rsidP="4621751C">
      <w:pPr>
        <w:pStyle w:val="VMleipteksti"/>
        <w:ind w:right="305" w:hanging="2608"/>
        <w:rPr>
          <w:b/>
          <w:bCs/>
        </w:rPr>
      </w:pPr>
      <w:r w:rsidRPr="4621751C">
        <w:rPr>
          <w:b/>
          <w:bCs/>
        </w:rPr>
        <w:t>Organisointi</w:t>
      </w:r>
      <w:r w:rsidR="0022566E" w:rsidRPr="4621751C">
        <w:rPr>
          <w:b/>
          <w:bCs/>
        </w:rPr>
        <w:t xml:space="preserve"> </w:t>
      </w:r>
      <w:r w:rsidR="0022566E">
        <w:rPr>
          <w:b/>
        </w:rPr>
        <w:tab/>
      </w:r>
      <w:r w:rsidR="0022566E">
        <w:rPr>
          <w:b/>
        </w:rPr>
        <w:tab/>
      </w:r>
    </w:p>
    <w:p w14:paraId="3656B9AB" w14:textId="77777777" w:rsidR="00DB41CB" w:rsidRDefault="00DB41CB" w:rsidP="005C226A">
      <w:pPr>
        <w:pStyle w:val="VMleipteksti"/>
        <w:ind w:right="305" w:hanging="2608"/>
        <w:rPr>
          <w:b/>
        </w:rPr>
      </w:pPr>
    </w:p>
    <w:p w14:paraId="0BB26F41" w14:textId="5B54D912" w:rsidR="00DB41CB" w:rsidRDefault="00B3638D" w:rsidP="0060432F">
      <w:pPr>
        <w:pStyle w:val="VMleipteksti"/>
        <w:ind w:right="305"/>
      </w:pPr>
      <w:r>
        <w:t xml:space="preserve">neuvotteleva virkamies Riitta Autere, </w:t>
      </w:r>
      <w:r w:rsidR="4621751C">
        <w:t>valtiovarainministeriö (puheenjohtaja)</w:t>
      </w:r>
    </w:p>
    <w:p w14:paraId="05B2881E" w14:textId="15F85882" w:rsidR="00DB41CB" w:rsidRDefault="00B3638D" w:rsidP="0060432F">
      <w:pPr>
        <w:pStyle w:val="VMleipteksti"/>
        <w:ind w:right="305"/>
      </w:pPr>
      <w:r>
        <w:t xml:space="preserve">erityisasiantuntija Seija Luostarinen, </w:t>
      </w:r>
      <w:r w:rsidR="4621751C">
        <w:t>valtioneuvoston kanslia</w:t>
      </w:r>
    </w:p>
    <w:p w14:paraId="5CCC34B0" w14:textId="20975315" w:rsidR="00DB41CB" w:rsidRDefault="00B3638D" w:rsidP="0060432F">
      <w:pPr>
        <w:pStyle w:val="VMleipteksti"/>
        <w:ind w:right="305"/>
      </w:pPr>
      <w:r>
        <w:t xml:space="preserve">tietohallintopäällikkö Jyrki Paloposki, </w:t>
      </w:r>
      <w:r w:rsidR="4621751C">
        <w:t>ulkoministeriö</w:t>
      </w:r>
    </w:p>
    <w:p w14:paraId="4DC01E89" w14:textId="77777777" w:rsidR="00B3638D" w:rsidRDefault="00B3638D" w:rsidP="0060432F">
      <w:pPr>
        <w:pStyle w:val="VMleipteksti"/>
        <w:ind w:right="305"/>
      </w:pPr>
      <w:r>
        <w:t xml:space="preserve">erityisasiantuntija Jari Jauhiainen, oikeusministeriö, </w:t>
      </w:r>
    </w:p>
    <w:p w14:paraId="5F72065F" w14:textId="2F835895" w:rsidR="00B3638D" w:rsidRDefault="00B3638D" w:rsidP="00B3638D">
      <w:pPr>
        <w:pStyle w:val="VMleipteksti"/>
        <w:ind w:left="3912" w:right="305"/>
      </w:pPr>
      <w:r>
        <w:t xml:space="preserve">varajäsen: johtava asiantuntija Mikko Aaltonen, </w:t>
      </w:r>
    </w:p>
    <w:p w14:paraId="7A507038" w14:textId="1C681172" w:rsidR="00DB41CB" w:rsidRDefault="4621751C" w:rsidP="00B3638D">
      <w:pPr>
        <w:pStyle w:val="VMleipteksti"/>
        <w:ind w:left="3912" w:right="305"/>
      </w:pPr>
      <w:r>
        <w:t>oikeusministeriö</w:t>
      </w:r>
    </w:p>
    <w:p w14:paraId="4A36B239" w14:textId="77777777" w:rsidR="00B3638D" w:rsidRDefault="00B3638D" w:rsidP="00B3638D">
      <w:pPr>
        <w:ind w:left="1304" w:firstLine="1304"/>
      </w:pPr>
      <w:r>
        <w:t xml:space="preserve">erityisasiantuntija Risto Niskanen, sisäministeriö, </w:t>
      </w:r>
    </w:p>
    <w:p w14:paraId="3A12E8A7" w14:textId="0B7900C6" w:rsidR="00B3638D" w:rsidRDefault="00B3638D" w:rsidP="00B3638D">
      <w:pPr>
        <w:ind w:left="2608" w:firstLine="1304"/>
      </w:pPr>
      <w:r>
        <w:t>varajäsen: johtava asiantuntija Ismo Parviainen</w:t>
      </w:r>
    </w:p>
    <w:p w14:paraId="0E5A0765" w14:textId="3F07D531" w:rsidR="00DB41CB" w:rsidRDefault="00B3638D" w:rsidP="0060432F">
      <w:pPr>
        <w:pStyle w:val="VMleipteksti"/>
        <w:ind w:right="305"/>
      </w:pPr>
      <w:r>
        <w:tab/>
      </w:r>
      <w:r w:rsidR="4621751C">
        <w:t>sisäministeriö</w:t>
      </w:r>
    </w:p>
    <w:p w14:paraId="420B0A27" w14:textId="77777777" w:rsidR="00B3638D" w:rsidRDefault="00B3638D" w:rsidP="00B3638D">
      <w:pPr>
        <w:ind w:left="1304" w:firstLine="1304"/>
      </w:pPr>
      <w:r>
        <w:t xml:space="preserve">neuvotteleva virkamies Aulikki Pakanen, puolustusministeriö, </w:t>
      </w:r>
    </w:p>
    <w:p w14:paraId="3534FA46" w14:textId="5771F216" w:rsidR="00B3638D" w:rsidRDefault="00B3638D" w:rsidP="00B3638D">
      <w:pPr>
        <w:ind w:left="2608" w:firstLine="1304"/>
      </w:pPr>
      <w:r>
        <w:t>varajäsen: neuvotteleva virkamies Mikko Soikkeli</w:t>
      </w:r>
    </w:p>
    <w:p w14:paraId="27DB91E5" w14:textId="7CE2A1B2" w:rsidR="00DB41CB" w:rsidRDefault="00B3638D" w:rsidP="0060432F">
      <w:pPr>
        <w:pStyle w:val="VMleipteksti"/>
        <w:ind w:right="305"/>
      </w:pPr>
      <w:r>
        <w:tab/>
      </w:r>
      <w:r w:rsidR="4621751C">
        <w:t>puolustusministeriö</w:t>
      </w:r>
    </w:p>
    <w:p w14:paraId="49B08B49" w14:textId="643A2CC2" w:rsidR="00DB41CB" w:rsidRDefault="00B3638D" w:rsidP="0060432F">
      <w:pPr>
        <w:pStyle w:val="VMleipteksti"/>
        <w:ind w:right="305"/>
      </w:pPr>
      <w:r>
        <w:t xml:space="preserve">neuvotteleva virkamies Jani Heikkinen, </w:t>
      </w:r>
      <w:r w:rsidR="4621751C">
        <w:t>valtiovarainministeriö / KAO</w:t>
      </w:r>
    </w:p>
    <w:p w14:paraId="22DD5430" w14:textId="77777777" w:rsidR="00B3638D" w:rsidRDefault="00B3638D" w:rsidP="00B3638D">
      <w:pPr>
        <w:ind w:left="1304" w:firstLine="1304"/>
      </w:pPr>
      <w:r>
        <w:t xml:space="preserve">hallitusneuvos Matti Sillanmäki, opetus- ja kulttuuriministeriö, </w:t>
      </w:r>
    </w:p>
    <w:p w14:paraId="02658320" w14:textId="77777777" w:rsidR="00B3638D" w:rsidRDefault="00B3638D" w:rsidP="00B3638D">
      <w:pPr>
        <w:ind w:left="2608" w:firstLine="1304"/>
      </w:pPr>
      <w:r>
        <w:t xml:space="preserve">varajäsen: kehittämispäällikkö Tero Huttunen, </w:t>
      </w:r>
    </w:p>
    <w:p w14:paraId="6F0BA26E" w14:textId="493B48D2" w:rsidR="00B3638D" w:rsidRDefault="00B3638D" w:rsidP="00B3638D">
      <w:pPr>
        <w:ind w:left="2608" w:firstLine="1304"/>
      </w:pPr>
      <w:r>
        <w:t>opetus- ja kulttuuriministeriö</w:t>
      </w:r>
    </w:p>
    <w:p w14:paraId="323CB351" w14:textId="77777777" w:rsidR="00B3638D" w:rsidRDefault="00B3638D" w:rsidP="00B3638D">
      <w:pPr>
        <w:ind w:left="1304" w:firstLine="1304"/>
      </w:pPr>
      <w:r>
        <w:t xml:space="preserve">tietohallintojohtaja Antti Vertanen, maa- ja metsätalousministeriö, </w:t>
      </w:r>
    </w:p>
    <w:p w14:paraId="64767CFC" w14:textId="2A096B76" w:rsidR="00B3638D" w:rsidRDefault="00B3638D" w:rsidP="00B3638D">
      <w:pPr>
        <w:ind w:left="2608" w:firstLine="1304"/>
      </w:pPr>
      <w:r>
        <w:t xml:space="preserve">varajäsen neuvotteleva virkamies Jere Rajalin, </w:t>
      </w:r>
    </w:p>
    <w:p w14:paraId="1833A823" w14:textId="7BE50B74" w:rsidR="00C907B9" w:rsidRDefault="00B3638D" w:rsidP="0060432F">
      <w:pPr>
        <w:pStyle w:val="VMleipteksti"/>
        <w:ind w:right="305"/>
      </w:pPr>
      <w:r>
        <w:tab/>
      </w:r>
      <w:r w:rsidR="4621751C">
        <w:t>maa- ja metsätalousministeriö</w:t>
      </w:r>
    </w:p>
    <w:p w14:paraId="2AFAADF2" w14:textId="77777777" w:rsidR="00B3638D" w:rsidRDefault="00B3638D" w:rsidP="0060432F">
      <w:pPr>
        <w:pStyle w:val="VMleipteksti"/>
        <w:ind w:right="305"/>
      </w:pPr>
      <w:r>
        <w:t xml:space="preserve">erityisasiantuntija Mika Vuorinen, liikenne- ja viestintäministeriö, </w:t>
      </w:r>
    </w:p>
    <w:p w14:paraId="26E6C956" w14:textId="77777777" w:rsidR="00B3638D" w:rsidRDefault="00B3638D" w:rsidP="0060432F">
      <w:pPr>
        <w:pStyle w:val="VMleipteksti"/>
        <w:ind w:right="305"/>
      </w:pPr>
      <w:r>
        <w:tab/>
        <w:t xml:space="preserve">varajäsen: kehittämisneuvos Tiina Kaunisto, </w:t>
      </w:r>
    </w:p>
    <w:p w14:paraId="22A0A5DF" w14:textId="0C7CBCA2" w:rsidR="00C907B9" w:rsidRDefault="00B3638D" w:rsidP="0060432F">
      <w:pPr>
        <w:pStyle w:val="VMleipteksti"/>
        <w:ind w:right="305"/>
      </w:pPr>
      <w:r>
        <w:tab/>
        <w:t xml:space="preserve">liikenne- </w:t>
      </w:r>
      <w:r w:rsidR="4621751C">
        <w:t>ja viestintäministeriö</w:t>
      </w:r>
    </w:p>
    <w:p w14:paraId="00F8F8BD" w14:textId="77777777" w:rsidR="00B3638D" w:rsidRDefault="00B3638D" w:rsidP="0060432F">
      <w:pPr>
        <w:pStyle w:val="VMleipteksti"/>
        <w:ind w:right="305"/>
      </w:pPr>
      <w:r>
        <w:t xml:space="preserve">johtava asiantuntija Tanja Karvonen, työ- ja elinkeinoministeriö, </w:t>
      </w:r>
    </w:p>
    <w:p w14:paraId="71196C1A" w14:textId="21B68565" w:rsidR="00B3638D" w:rsidRDefault="00B3638D" w:rsidP="0060432F">
      <w:pPr>
        <w:pStyle w:val="VMleipteksti"/>
        <w:ind w:right="305"/>
      </w:pPr>
      <w:r>
        <w:tab/>
        <w:t xml:space="preserve">varajäsen: kehitysjohtaja Tiina Tikka, </w:t>
      </w:r>
    </w:p>
    <w:p w14:paraId="65B05A6A" w14:textId="333ABD58" w:rsidR="00C907B9" w:rsidRDefault="00B3638D" w:rsidP="0060432F">
      <w:pPr>
        <w:pStyle w:val="VMleipteksti"/>
        <w:ind w:right="305"/>
      </w:pPr>
      <w:r>
        <w:tab/>
      </w:r>
      <w:r w:rsidR="4621751C">
        <w:t>työ- ja elinkeinoministeriö</w:t>
      </w:r>
    </w:p>
    <w:p w14:paraId="3A719287" w14:textId="77777777" w:rsidR="00B3638D" w:rsidRDefault="00B3638D" w:rsidP="0060432F">
      <w:pPr>
        <w:pStyle w:val="VMleipteksti"/>
        <w:ind w:right="305"/>
      </w:pPr>
      <w:r>
        <w:t xml:space="preserve">erityisasiantuntija: Mikko Huovila, sosiaali- ja terveysministeriö, </w:t>
      </w:r>
    </w:p>
    <w:p w14:paraId="3727482B" w14:textId="77777777" w:rsidR="00B3638D" w:rsidRDefault="00B3638D" w:rsidP="0060432F">
      <w:pPr>
        <w:pStyle w:val="VMleipteksti"/>
        <w:ind w:right="305"/>
      </w:pPr>
      <w:r>
        <w:tab/>
        <w:t xml:space="preserve">varajäsen: erityisasiantuntija Tuija Kaisla, </w:t>
      </w:r>
    </w:p>
    <w:p w14:paraId="5305B9C1" w14:textId="39DC0C35" w:rsidR="00DB41CB" w:rsidRDefault="00B3638D" w:rsidP="0060432F">
      <w:pPr>
        <w:pStyle w:val="VMleipteksti"/>
        <w:ind w:right="305"/>
      </w:pPr>
      <w:r>
        <w:tab/>
      </w:r>
      <w:r w:rsidR="4621751C">
        <w:t>sosiaali- ja terveysministeriö</w:t>
      </w:r>
    </w:p>
    <w:p w14:paraId="514FEA18" w14:textId="77777777" w:rsidR="00B3638D" w:rsidRDefault="00B3638D" w:rsidP="00B3638D">
      <w:pPr>
        <w:ind w:left="1304" w:firstLine="1304"/>
      </w:pPr>
      <w:r>
        <w:t xml:space="preserve">erityisasiantuntija Saku Härkönen, ympäristöministeriö, </w:t>
      </w:r>
    </w:p>
    <w:p w14:paraId="2FB4DB11" w14:textId="003EE034" w:rsidR="00C907B9" w:rsidRDefault="00B3638D" w:rsidP="00B3638D">
      <w:pPr>
        <w:ind w:left="2608" w:firstLine="1304"/>
      </w:pPr>
      <w:r>
        <w:t>varajäsen nimetään myöhemmin</w:t>
      </w:r>
    </w:p>
    <w:p w14:paraId="7D46666A" w14:textId="77777777" w:rsidR="00561B4E" w:rsidRDefault="00B3638D" w:rsidP="0060432F">
      <w:pPr>
        <w:pStyle w:val="VMleipteksti"/>
        <w:ind w:right="305"/>
      </w:pPr>
      <w:r>
        <w:t xml:space="preserve">erityisasiantuntija Jari Ylikoski, Suomen Kuntaliitto, </w:t>
      </w:r>
    </w:p>
    <w:p w14:paraId="4D97EE38" w14:textId="54966B53" w:rsidR="009A6B6F" w:rsidRDefault="00B3638D" w:rsidP="00561B4E">
      <w:pPr>
        <w:pStyle w:val="VMleipteksti"/>
        <w:ind w:left="3912" w:right="305"/>
      </w:pPr>
      <w:r>
        <w:t>varajäsen</w:t>
      </w:r>
      <w:r w:rsidR="00561B4E">
        <w:t>:</w:t>
      </w:r>
      <w:r>
        <w:t xml:space="preserve"> Tommi Karttaavi, tietoyhteiskunta-asioiden johtaja, </w:t>
      </w:r>
      <w:r w:rsidR="4621751C">
        <w:t>Suomen Kuntaliitto</w:t>
      </w:r>
      <w:r w:rsidR="00D07696">
        <w:t xml:space="preserve"> ry</w:t>
      </w:r>
    </w:p>
    <w:p w14:paraId="498AC8A4" w14:textId="77777777" w:rsidR="00561B4E" w:rsidRDefault="00561B4E" w:rsidP="00561B4E">
      <w:pPr>
        <w:ind w:left="1304" w:firstLine="1304"/>
      </w:pPr>
      <w:r>
        <w:t xml:space="preserve">kehityspäällikkö Jaakko Ståhlberg, Turun kaupunki, </w:t>
      </w:r>
    </w:p>
    <w:p w14:paraId="585C26A2" w14:textId="206642E7" w:rsidR="00561B4E" w:rsidRDefault="00561B4E" w:rsidP="00561B4E">
      <w:pPr>
        <w:ind w:left="2608" w:firstLine="1304"/>
      </w:pPr>
      <w:r>
        <w:t>varajäsen: tietoarkkitehti Tiia Ojala, Tampereen kaupunki</w:t>
      </w:r>
    </w:p>
    <w:p w14:paraId="6AF725E8" w14:textId="77777777" w:rsidR="00561B4E" w:rsidRDefault="00561B4E" w:rsidP="00561B4E">
      <w:pPr>
        <w:ind w:left="1304" w:firstLine="1304"/>
      </w:pPr>
      <w:r>
        <w:t xml:space="preserve">projektipäällikkö Katja Penttinen, Kuopion kaupunki, </w:t>
      </w:r>
    </w:p>
    <w:p w14:paraId="3C972CC8" w14:textId="153D47C6" w:rsidR="00561B4E" w:rsidRDefault="00561B4E" w:rsidP="00561B4E">
      <w:pPr>
        <w:ind w:left="2608" w:firstLine="1304"/>
      </w:pPr>
      <w:r>
        <w:t>varajäsen: projektipäällikkö Arto Issakainen, Helsingin kaupunki</w:t>
      </w:r>
    </w:p>
    <w:p w14:paraId="049F31CB" w14:textId="2A302F33" w:rsidR="00DB41CB" w:rsidRDefault="00DB41CB" w:rsidP="00CD5B3D">
      <w:pPr>
        <w:pStyle w:val="VMleipteksti"/>
        <w:ind w:left="0" w:right="305"/>
        <w:rPr>
          <w:b/>
        </w:rPr>
      </w:pPr>
    </w:p>
    <w:p w14:paraId="32183E83" w14:textId="3C683A3C" w:rsidR="0060432F" w:rsidRDefault="00C31757" w:rsidP="4621751C">
      <w:pPr>
        <w:pStyle w:val="VMleipteksti"/>
        <w:ind w:right="305"/>
      </w:pPr>
      <w:r w:rsidRPr="00CD5B3D">
        <w:t>V</w:t>
      </w:r>
      <w:r w:rsidR="00D07696">
        <w:t>almistelu</w:t>
      </w:r>
      <w:r w:rsidRPr="00CD5B3D">
        <w:t xml:space="preserve">ryhmän </w:t>
      </w:r>
      <w:r w:rsidR="4621751C" w:rsidRPr="00CD5B3D">
        <w:t>ohjausryhmänä t</w:t>
      </w:r>
      <w:r w:rsidR="00CD5B3D">
        <w:t>oimii tiedonhallintalain täytäntöön</w:t>
      </w:r>
      <w:r w:rsidR="4621751C" w:rsidRPr="00CD5B3D">
        <w:t>panon ohjausryhmä.</w:t>
      </w:r>
    </w:p>
    <w:p w14:paraId="058ED5C9" w14:textId="7A4B95F0" w:rsidR="00D07696" w:rsidRDefault="00D07696" w:rsidP="4621751C">
      <w:pPr>
        <w:pStyle w:val="VMleipteksti"/>
        <w:ind w:right="305"/>
      </w:pPr>
    </w:p>
    <w:p w14:paraId="40C40103" w14:textId="243E1616" w:rsidR="00D07696" w:rsidRDefault="00D07696" w:rsidP="4621751C">
      <w:pPr>
        <w:pStyle w:val="VMleipteksti"/>
        <w:ind w:right="305"/>
      </w:pPr>
      <w:r>
        <w:t>Valmisteluryhmä voi tarvittaessa kutsua ulkopuolisia asiantuntijoita.</w:t>
      </w:r>
    </w:p>
    <w:p w14:paraId="7CE212AB" w14:textId="5FFF9E7F" w:rsidR="00212F64" w:rsidRDefault="00212F64" w:rsidP="4621751C">
      <w:pPr>
        <w:pStyle w:val="VMleipteksti"/>
        <w:ind w:right="305"/>
      </w:pPr>
    </w:p>
    <w:p w14:paraId="6C7058D5" w14:textId="377CB5CB" w:rsidR="00212F64" w:rsidRDefault="00212F64" w:rsidP="4621751C">
      <w:pPr>
        <w:pStyle w:val="VMleipteksti"/>
        <w:ind w:right="305"/>
      </w:pPr>
    </w:p>
    <w:p w14:paraId="4656FBA5" w14:textId="3A239420" w:rsidR="00212F64" w:rsidRDefault="00212F64" w:rsidP="4621751C">
      <w:pPr>
        <w:pStyle w:val="VMleipteksti"/>
        <w:ind w:right="305"/>
      </w:pPr>
    </w:p>
    <w:p w14:paraId="01F66473" w14:textId="77777777" w:rsidR="00212F64" w:rsidRPr="00CD5B3D" w:rsidRDefault="00212F64" w:rsidP="4621751C">
      <w:pPr>
        <w:pStyle w:val="VMleipteksti"/>
        <w:ind w:right="305"/>
      </w:pPr>
    </w:p>
    <w:p w14:paraId="53128261" w14:textId="77777777" w:rsidR="00F5118D" w:rsidRDefault="00F5118D" w:rsidP="00244A63">
      <w:pPr>
        <w:pStyle w:val="VMleipteksti"/>
        <w:ind w:left="0" w:right="305"/>
      </w:pPr>
    </w:p>
    <w:p w14:paraId="62486C05" w14:textId="77777777" w:rsidR="00CE5549" w:rsidRDefault="00CE5549" w:rsidP="00244A63">
      <w:pPr>
        <w:pStyle w:val="VMleipteksti"/>
        <w:ind w:left="0" w:right="305"/>
      </w:pPr>
    </w:p>
    <w:p w14:paraId="5B2B9960" w14:textId="77777777" w:rsidR="00F5118D" w:rsidRPr="00F5118D" w:rsidRDefault="4621751C" w:rsidP="4621751C">
      <w:pPr>
        <w:pStyle w:val="VMleipteksti"/>
        <w:ind w:left="0" w:right="305"/>
        <w:rPr>
          <w:b/>
          <w:bCs/>
        </w:rPr>
      </w:pPr>
      <w:r w:rsidRPr="4621751C">
        <w:rPr>
          <w:b/>
          <w:bCs/>
        </w:rPr>
        <w:t>Kustannukset ja rahoitus</w:t>
      </w:r>
    </w:p>
    <w:p w14:paraId="4101652C" w14:textId="77777777" w:rsidR="00164006" w:rsidRDefault="00164006" w:rsidP="00244A63">
      <w:pPr>
        <w:pStyle w:val="VMleipteksti"/>
        <w:ind w:left="0" w:right="305"/>
      </w:pPr>
    </w:p>
    <w:p w14:paraId="012DAB50" w14:textId="77777777" w:rsidR="00164006" w:rsidRDefault="4621751C" w:rsidP="00212F64">
      <w:pPr>
        <w:pStyle w:val="VMleipteksti"/>
        <w:ind w:right="305"/>
        <w:jc w:val="both"/>
      </w:pPr>
      <w:bookmarkStart w:id="1" w:name="_GoBack"/>
      <w:r>
        <w:t>Julkisen hallinnon tietovarantojen yleisen ohjauksen valmisteluryhmän työ tehdään virkatyönä. Työskentelyyn osallistuville ulkopuolisille tahoille ei makseta erillisiä korvauksia.</w:t>
      </w:r>
    </w:p>
    <w:bookmarkEnd w:id="1"/>
    <w:p w14:paraId="4B99056E" w14:textId="77777777" w:rsidR="005C226A" w:rsidRDefault="005C226A" w:rsidP="00244A63">
      <w:pPr>
        <w:pStyle w:val="VMleipteksti"/>
        <w:ind w:left="0" w:right="305"/>
      </w:pPr>
    </w:p>
    <w:p w14:paraId="1299C43A" w14:textId="77777777" w:rsidR="005C226A" w:rsidRDefault="005C226A" w:rsidP="00244A63">
      <w:pPr>
        <w:pStyle w:val="VMleipteksti"/>
        <w:ind w:left="0" w:right="305"/>
      </w:pPr>
    </w:p>
    <w:p w14:paraId="4DDBEF00" w14:textId="77777777" w:rsidR="005C226A" w:rsidRDefault="005C226A" w:rsidP="00244A63">
      <w:pPr>
        <w:pStyle w:val="VMleipteksti"/>
        <w:ind w:left="0" w:right="305"/>
      </w:pPr>
    </w:p>
    <w:p w14:paraId="3461D779" w14:textId="77777777" w:rsidR="00827AB8" w:rsidRDefault="00827AB8" w:rsidP="00244A63">
      <w:pPr>
        <w:pStyle w:val="VMleipteksti"/>
        <w:ind w:left="0" w:right="305"/>
      </w:pPr>
    </w:p>
    <w:p w14:paraId="3670205B" w14:textId="77777777" w:rsidR="005C226A" w:rsidRDefault="005C226A" w:rsidP="005C226A">
      <w:pPr>
        <w:pStyle w:val="VMleipteksti"/>
        <w:ind w:right="305"/>
      </w:pPr>
      <w:r>
        <w:t>Ylijohtaja, ICT-johtaja</w:t>
      </w:r>
      <w:r>
        <w:tab/>
      </w:r>
      <w:r>
        <w:tab/>
        <w:t>Anna-Maija Karjalainen</w:t>
      </w:r>
    </w:p>
    <w:p w14:paraId="3CF2D8B6" w14:textId="77777777" w:rsidR="005C226A" w:rsidRDefault="005C226A" w:rsidP="005C226A">
      <w:pPr>
        <w:pStyle w:val="VMleipteksti"/>
        <w:ind w:right="305"/>
      </w:pPr>
    </w:p>
    <w:p w14:paraId="0FB78278" w14:textId="77777777" w:rsidR="005C226A" w:rsidRDefault="005C226A" w:rsidP="00244A63">
      <w:pPr>
        <w:pStyle w:val="VMleipteksti"/>
        <w:ind w:left="0" w:right="305"/>
      </w:pPr>
    </w:p>
    <w:p w14:paraId="1FC39945" w14:textId="77777777" w:rsidR="008C632C" w:rsidRPr="00244A63" w:rsidRDefault="008C632C" w:rsidP="00244A63">
      <w:pPr>
        <w:pStyle w:val="VMleipteksti"/>
        <w:ind w:left="0" w:right="305"/>
      </w:pPr>
    </w:p>
    <w:p w14:paraId="0562CB0E" w14:textId="77777777" w:rsidR="00DF1954" w:rsidRDefault="00DF1954" w:rsidP="00787735">
      <w:pPr>
        <w:pStyle w:val="VMleipteksti"/>
        <w:ind w:left="0" w:right="305"/>
      </w:pPr>
    </w:p>
    <w:p w14:paraId="6834A116" w14:textId="77777777" w:rsidR="00787735" w:rsidRDefault="00B85294" w:rsidP="00DF1954">
      <w:pPr>
        <w:pStyle w:val="VMleipteksti"/>
        <w:ind w:right="305"/>
      </w:pPr>
      <w:r>
        <w:t>Lainsäädäntöneuvos</w:t>
      </w:r>
      <w:r w:rsidR="005C226A">
        <w:t xml:space="preserve">, yksikön päällikkö </w:t>
      </w:r>
      <w:r w:rsidR="005C226A">
        <w:tab/>
      </w:r>
      <w:r>
        <w:t xml:space="preserve">Sami Kivivasara </w:t>
      </w:r>
    </w:p>
    <w:p w14:paraId="34CE0A41" w14:textId="77777777" w:rsidR="00DF1954" w:rsidRDefault="00DF1954" w:rsidP="00DF1954">
      <w:pPr>
        <w:pStyle w:val="VMRiippuva"/>
        <w:ind w:right="305"/>
      </w:pPr>
    </w:p>
    <w:p w14:paraId="62EBF3C5" w14:textId="77777777" w:rsidR="00DF1954" w:rsidRDefault="00DF1954" w:rsidP="00DF1954">
      <w:pPr>
        <w:pStyle w:val="VMRiippuva"/>
        <w:ind w:right="305"/>
      </w:pPr>
    </w:p>
    <w:p w14:paraId="4C403D4D" w14:textId="2F8EDEA9" w:rsidR="00DF1954" w:rsidRDefault="00DF1954" w:rsidP="00DF1954">
      <w:pPr>
        <w:pStyle w:val="VMRiippuva"/>
        <w:ind w:right="305"/>
      </w:pPr>
    </w:p>
    <w:p w14:paraId="5997CC1D" w14:textId="77777777" w:rsidR="00DF1954" w:rsidRDefault="00DF1954" w:rsidP="00DF1954">
      <w:pPr>
        <w:pStyle w:val="VMleipteksti"/>
        <w:ind w:right="305"/>
      </w:pPr>
    </w:p>
    <w:p w14:paraId="77C4A098" w14:textId="282E8165" w:rsidR="00212F64" w:rsidRDefault="007A7E05" w:rsidP="007A7E05">
      <w:pPr>
        <w:pStyle w:val="VMleipteksti"/>
        <w:ind w:left="0" w:right="305"/>
      </w:pPr>
      <w:r w:rsidRPr="007A7E05">
        <w:t>Jakelu</w:t>
      </w:r>
      <w:r>
        <w:tab/>
      </w:r>
      <w:r>
        <w:tab/>
      </w:r>
      <w:r w:rsidR="00212F64">
        <w:t>valtioneuvoston kanslia</w:t>
      </w:r>
    </w:p>
    <w:p w14:paraId="6FF8C538" w14:textId="03E9A318" w:rsidR="00212F64" w:rsidRDefault="00212F64" w:rsidP="007A7E05">
      <w:pPr>
        <w:pStyle w:val="VMleipteksti"/>
        <w:ind w:left="0" w:right="305"/>
      </w:pPr>
      <w:r>
        <w:tab/>
      </w:r>
      <w:r>
        <w:tab/>
        <w:t>ulkoministeriö</w:t>
      </w:r>
    </w:p>
    <w:p w14:paraId="352276E8" w14:textId="0B9E90C6" w:rsidR="00212F64" w:rsidRDefault="00212F64" w:rsidP="007A7E05">
      <w:pPr>
        <w:pStyle w:val="VMleipteksti"/>
        <w:ind w:left="0" w:right="305"/>
      </w:pPr>
      <w:r>
        <w:tab/>
      </w:r>
      <w:r>
        <w:tab/>
        <w:t>oikeusministeriö</w:t>
      </w:r>
    </w:p>
    <w:p w14:paraId="5D24A105" w14:textId="5C7EA6E6" w:rsidR="00212F64" w:rsidRDefault="00212F64" w:rsidP="007A7E05">
      <w:pPr>
        <w:pStyle w:val="VMleipteksti"/>
        <w:ind w:left="0" w:right="305"/>
      </w:pPr>
      <w:r>
        <w:tab/>
      </w:r>
      <w:r>
        <w:tab/>
        <w:t>sisäministeriö</w:t>
      </w:r>
    </w:p>
    <w:p w14:paraId="01D5A099" w14:textId="61928606" w:rsidR="00212F64" w:rsidRDefault="00212F64" w:rsidP="007A7E05">
      <w:pPr>
        <w:pStyle w:val="VMleipteksti"/>
        <w:ind w:left="0" w:right="305"/>
      </w:pPr>
      <w:r>
        <w:tab/>
      </w:r>
      <w:r>
        <w:tab/>
        <w:t>puolustusministeriö</w:t>
      </w:r>
    </w:p>
    <w:p w14:paraId="4D2C8CE4" w14:textId="789528CA" w:rsidR="00212F64" w:rsidRDefault="00212F64" w:rsidP="007A7E05">
      <w:pPr>
        <w:pStyle w:val="VMleipteksti"/>
        <w:ind w:left="0" w:right="305"/>
      </w:pPr>
      <w:r>
        <w:tab/>
      </w:r>
      <w:r>
        <w:tab/>
        <w:t>opetus- ja kulttuuriministeriö</w:t>
      </w:r>
    </w:p>
    <w:p w14:paraId="0D4AC2E0" w14:textId="50574AFE" w:rsidR="00212F64" w:rsidRDefault="00212F64" w:rsidP="007A7E05">
      <w:pPr>
        <w:pStyle w:val="VMleipteksti"/>
        <w:ind w:left="0" w:right="305"/>
      </w:pPr>
      <w:r>
        <w:tab/>
      </w:r>
      <w:r>
        <w:tab/>
        <w:t>maa- ja metsätalousministeriö</w:t>
      </w:r>
    </w:p>
    <w:p w14:paraId="3FE4D09C" w14:textId="39C63015" w:rsidR="00212F64" w:rsidRDefault="00212F64" w:rsidP="007A7E05">
      <w:pPr>
        <w:pStyle w:val="VMleipteksti"/>
        <w:ind w:left="0" w:right="305"/>
      </w:pPr>
      <w:r>
        <w:tab/>
      </w:r>
      <w:r>
        <w:tab/>
        <w:t>liikenne- ja viestintäministeriö</w:t>
      </w:r>
    </w:p>
    <w:p w14:paraId="3F0CE6A7" w14:textId="460C7205" w:rsidR="00212F64" w:rsidRDefault="00212F64" w:rsidP="007A7E05">
      <w:pPr>
        <w:pStyle w:val="VMleipteksti"/>
        <w:ind w:left="0" w:right="305"/>
      </w:pPr>
      <w:r>
        <w:tab/>
      </w:r>
      <w:r>
        <w:tab/>
        <w:t>työ- ja elinkeinoministeriö</w:t>
      </w:r>
    </w:p>
    <w:p w14:paraId="667F1530" w14:textId="372F14F7" w:rsidR="00212F64" w:rsidRDefault="00212F64" w:rsidP="007A7E05">
      <w:pPr>
        <w:pStyle w:val="VMleipteksti"/>
        <w:ind w:left="0" w:right="305"/>
      </w:pPr>
      <w:r>
        <w:tab/>
      </w:r>
      <w:r>
        <w:tab/>
        <w:t>sosiaali- ja terveysministeriö</w:t>
      </w:r>
    </w:p>
    <w:p w14:paraId="244429E3" w14:textId="701B917D" w:rsidR="00212F64" w:rsidRDefault="00212F64" w:rsidP="007A7E05">
      <w:pPr>
        <w:pStyle w:val="VMleipteksti"/>
        <w:ind w:left="0" w:right="305"/>
      </w:pPr>
      <w:r>
        <w:tab/>
      </w:r>
      <w:r>
        <w:tab/>
        <w:t>ympäristöministeriö</w:t>
      </w:r>
    </w:p>
    <w:p w14:paraId="38720BF2" w14:textId="568C7E03" w:rsidR="00212F64" w:rsidRDefault="00212F64" w:rsidP="007A7E05">
      <w:pPr>
        <w:pStyle w:val="VMleipteksti"/>
        <w:ind w:left="0" w:right="305"/>
      </w:pPr>
      <w:r>
        <w:tab/>
      </w:r>
      <w:r>
        <w:tab/>
        <w:t>Suomen Kuntaliitto ry</w:t>
      </w:r>
    </w:p>
    <w:p w14:paraId="66CB1B65" w14:textId="2BB96895" w:rsidR="00212F64" w:rsidRDefault="00212F64" w:rsidP="007A7E05">
      <w:pPr>
        <w:pStyle w:val="VMleipteksti"/>
        <w:ind w:left="0" w:right="305"/>
      </w:pPr>
      <w:r>
        <w:tab/>
      </w:r>
      <w:r>
        <w:tab/>
        <w:t>Helsingin kaupunki</w:t>
      </w:r>
    </w:p>
    <w:p w14:paraId="516F59FD" w14:textId="68B00F02" w:rsidR="00212F64" w:rsidRDefault="00212F64" w:rsidP="007A7E05">
      <w:pPr>
        <w:pStyle w:val="VMleipteksti"/>
        <w:ind w:left="0" w:right="305"/>
      </w:pPr>
      <w:r>
        <w:tab/>
      </w:r>
      <w:r>
        <w:tab/>
        <w:t>Kuopion kaupunki</w:t>
      </w:r>
    </w:p>
    <w:p w14:paraId="25F30A2E" w14:textId="05F171C0" w:rsidR="00212F64" w:rsidRDefault="00212F64" w:rsidP="007A7E05">
      <w:pPr>
        <w:pStyle w:val="VMleipteksti"/>
        <w:ind w:left="0" w:right="305"/>
      </w:pPr>
      <w:r>
        <w:tab/>
      </w:r>
      <w:r>
        <w:tab/>
        <w:t>Tampereen kaupunki</w:t>
      </w:r>
    </w:p>
    <w:p w14:paraId="4EEEC81B" w14:textId="069C07FA" w:rsidR="00212F64" w:rsidRDefault="00212F64" w:rsidP="007A7E05">
      <w:pPr>
        <w:pStyle w:val="VMleipteksti"/>
        <w:ind w:left="0" w:right="305"/>
      </w:pPr>
      <w:r>
        <w:tab/>
      </w:r>
      <w:r>
        <w:tab/>
        <w:t>Turun kaupunki</w:t>
      </w:r>
    </w:p>
    <w:p w14:paraId="077B6E48" w14:textId="77777777" w:rsidR="00212F64" w:rsidRDefault="00212F64" w:rsidP="00212F64">
      <w:pPr>
        <w:pStyle w:val="VMleipteksti"/>
        <w:ind w:right="305"/>
      </w:pPr>
    </w:p>
    <w:p w14:paraId="15107B90" w14:textId="200F56A3" w:rsidR="00212F64" w:rsidRDefault="00212F64" w:rsidP="00212F64">
      <w:pPr>
        <w:pStyle w:val="VMleipteksti"/>
        <w:ind w:right="305"/>
      </w:pPr>
      <w:r>
        <w:t>valtiovarainministeriö / KAO</w:t>
      </w:r>
    </w:p>
    <w:p w14:paraId="6E345DB2" w14:textId="34032EDF" w:rsidR="00212F64" w:rsidRDefault="00212F64" w:rsidP="007A7E05">
      <w:pPr>
        <w:pStyle w:val="VMleipteksti"/>
        <w:ind w:left="0" w:right="305"/>
      </w:pPr>
    </w:p>
    <w:p w14:paraId="3506138F" w14:textId="3DACF730" w:rsidR="00D07696" w:rsidRDefault="00D07696" w:rsidP="007A7E05">
      <w:pPr>
        <w:pStyle w:val="VMleipteksti"/>
        <w:ind w:left="0" w:right="305"/>
      </w:pPr>
    </w:p>
    <w:p w14:paraId="35F7BF32" w14:textId="4B12AAAD" w:rsidR="00D07696" w:rsidRDefault="00D07696" w:rsidP="00D07696">
      <w:pPr>
        <w:pStyle w:val="VMRiippuva"/>
        <w:ind w:right="305"/>
      </w:pPr>
    </w:p>
    <w:p w14:paraId="6B8FE508" w14:textId="48AF5C24" w:rsidR="00DA3D6E" w:rsidRPr="00787735" w:rsidRDefault="00AF6B9B" w:rsidP="00787735">
      <w:pPr>
        <w:pStyle w:val="VMRiippuva"/>
        <w:ind w:right="305"/>
      </w:pPr>
      <w:r>
        <w:tab/>
      </w:r>
    </w:p>
    <w:sectPr w:rsidR="00DA3D6E" w:rsidRPr="00787735" w:rsidSect="0056055D">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4DEF" w14:textId="77777777" w:rsidR="002570DD" w:rsidRDefault="002570DD">
      <w:r>
        <w:separator/>
      </w:r>
    </w:p>
  </w:endnote>
  <w:endnote w:type="continuationSeparator" w:id="0">
    <w:p w14:paraId="6567422B" w14:textId="77777777" w:rsidR="002570DD" w:rsidRDefault="002570DD">
      <w:r>
        <w:continuationSeparator/>
      </w:r>
    </w:p>
  </w:endnote>
  <w:endnote w:type="continuationNotice" w:id="1">
    <w:p w14:paraId="6A81ECB6" w14:textId="77777777" w:rsidR="002570DD" w:rsidRDefault="00257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D1EF" w14:textId="77777777" w:rsidR="00212F64" w:rsidRDefault="00212F6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82CA" w14:textId="77777777" w:rsidR="00212F64" w:rsidRDefault="00212F6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E253" w14:textId="77777777" w:rsidR="00B60A38" w:rsidRDefault="00B60A38"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B60A38" w14:paraId="46EF96BC" w14:textId="77777777" w:rsidTr="4621751C">
      <w:tc>
        <w:tcPr>
          <w:tcW w:w="1871" w:type="dxa"/>
        </w:tcPr>
        <w:p w14:paraId="398BE2C2" w14:textId="77777777" w:rsidR="00B60A38" w:rsidRDefault="4621751C" w:rsidP="0056055D">
          <w:pPr>
            <w:pStyle w:val="VMAlatunniste"/>
          </w:pPr>
          <w:r>
            <w:t>Valtiovarainministeriö</w:t>
          </w:r>
        </w:p>
      </w:tc>
      <w:tc>
        <w:tcPr>
          <w:tcW w:w="2324" w:type="dxa"/>
        </w:tcPr>
        <w:p w14:paraId="1AFB06F0" w14:textId="77777777" w:rsidR="00B60A38" w:rsidRDefault="4621751C" w:rsidP="0056055D">
          <w:pPr>
            <w:pStyle w:val="VMAlatunniste"/>
          </w:pPr>
          <w:r>
            <w:t>Snellmaninkatu 1 A, Helsinki</w:t>
          </w:r>
        </w:p>
        <w:p w14:paraId="4F49682A" w14:textId="77777777" w:rsidR="00B60A38" w:rsidRDefault="4621751C" w:rsidP="0056055D">
          <w:pPr>
            <w:pStyle w:val="VMAlatunniste"/>
          </w:pPr>
          <w:r>
            <w:t>PL 28, 00023 Valtioneuvosto</w:t>
          </w:r>
        </w:p>
      </w:tc>
      <w:tc>
        <w:tcPr>
          <w:tcW w:w="2041" w:type="dxa"/>
        </w:tcPr>
        <w:p w14:paraId="37C78867" w14:textId="77777777" w:rsidR="00B60A38" w:rsidRDefault="4621751C" w:rsidP="0056055D">
          <w:pPr>
            <w:pStyle w:val="VMAlatunniste"/>
          </w:pPr>
          <w:r>
            <w:t>Puh 0295 16001 (Vaihde)</w:t>
          </w:r>
        </w:p>
        <w:p w14:paraId="317F8E85" w14:textId="77777777" w:rsidR="00B60A38" w:rsidRDefault="4621751C" w:rsidP="0056055D">
          <w:pPr>
            <w:pStyle w:val="VMAlatunniste"/>
          </w:pPr>
          <w:r>
            <w:t>Faksi 09 160 33123</w:t>
          </w:r>
        </w:p>
      </w:tc>
      <w:tc>
        <w:tcPr>
          <w:tcW w:w="2324" w:type="dxa"/>
        </w:tcPr>
        <w:p w14:paraId="7E107D55" w14:textId="77777777" w:rsidR="00B60A38" w:rsidRDefault="4621751C" w:rsidP="0056055D">
          <w:pPr>
            <w:pStyle w:val="VMAlatunniste"/>
          </w:pPr>
          <w:r>
            <w:t>valtiovarainministerio@vm.fi</w:t>
          </w:r>
        </w:p>
        <w:p w14:paraId="6D9ABE2D" w14:textId="77777777" w:rsidR="00B60A38" w:rsidRDefault="4621751C" w:rsidP="0056055D">
          <w:pPr>
            <w:pStyle w:val="VMAlatunniste"/>
          </w:pPr>
          <w:r>
            <w:t>www.vm.fi</w:t>
          </w:r>
        </w:p>
      </w:tc>
      <w:tc>
        <w:tcPr>
          <w:tcW w:w="1701" w:type="dxa"/>
        </w:tcPr>
        <w:p w14:paraId="0EEA6EC6" w14:textId="77777777" w:rsidR="00B60A38" w:rsidRDefault="4621751C" w:rsidP="0056055D">
          <w:pPr>
            <w:pStyle w:val="VMAlatunniste"/>
          </w:pPr>
          <w:r>
            <w:t>Y-tunnus 0245439-9</w:t>
          </w:r>
        </w:p>
      </w:tc>
    </w:tr>
  </w:tbl>
  <w:p w14:paraId="23DE523C" w14:textId="77777777" w:rsidR="00B60A38" w:rsidRDefault="00B60A38" w:rsidP="0056055D">
    <w:pPr>
      <w:pStyle w:val="VM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23F2C" w14:textId="77777777" w:rsidR="002570DD" w:rsidRDefault="002570DD">
      <w:r>
        <w:separator/>
      </w:r>
    </w:p>
  </w:footnote>
  <w:footnote w:type="continuationSeparator" w:id="0">
    <w:p w14:paraId="34DC8CA3" w14:textId="77777777" w:rsidR="002570DD" w:rsidRDefault="002570DD">
      <w:r>
        <w:continuationSeparator/>
      </w:r>
    </w:p>
  </w:footnote>
  <w:footnote w:type="continuationNotice" w:id="1">
    <w:p w14:paraId="49B7D59A" w14:textId="77777777" w:rsidR="002570DD" w:rsidRDefault="002570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C1F3B" w14:textId="77777777" w:rsidR="00212F64" w:rsidRDefault="00212F6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B60A38" w14:paraId="38FB1B89" w14:textId="77777777" w:rsidTr="4621751C">
      <w:trPr>
        <w:cantSplit/>
        <w:trHeight w:val="255"/>
      </w:trPr>
      <w:tc>
        <w:tcPr>
          <w:tcW w:w="5211" w:type="dxa"/>
        </w:tcPr>
        <w:p w14:paraId="25F9EFEC" w14:textId="77777777" w:rsidR="00B60A38" w:rsidRDefault="00B60A38" w:rsidP="00AF6B9B">
          <w:pPr>
            <w:pStyle w:val="VMYltunniste"/>
          </w:pPr>
        </w:p>
      </w:tc>
      <w:tc>
        <w:tcPr>
          <w:tcW w:w="2410" w:type="dxa"/>
        </w:tcPr>
        <w:p w14:paraId="0075F898" w14:textId="77777777" w:rsidR="00B60A38" w:rsidRPr="00571769" w:rsidRDefault="00B60A38" w:rsidP="00AF6B9B">
          <w:pPr>
            <w:pStyle w:val="VMYltunniste"/>
            <w:rPr>
              <w:b/>
            </w:rPr>
          </w:pPr>
        </w:p>
      </w:tc>
      <w:tc>
        <w:tcPr>
          <w:tcW w:w="2835" w:type="dxa"/>
        </w:tcPr>
        <w:p w14:paraId="48CE9A1D" w14:textId="5CC40113" w:rsidR="00B60A38" w:rsidRDefault="00B60A38" w:rsidP="00AF6B9B">
          <w:pPr>
            <w:pStyle w:val="VMYltunniste"/>
          </w:pPr>
          <w:r>
            <w:rPr>
              <w:szCs w:val="20"/>
            </w:rPr>
            <w:tab/>
          </w:r>
          <w:r w:rsidRPr="4621751C">
            <w:rPr>
              <w:noProof/>
            </w:rPr>
            <w:fldChar w:fldCharType="begin"/>
          </w:r>
          <w:r>
            <w:rPr>
              <w:szCs w:val="20"/>
            </w:rPr>
            <w:instrText xml:space="preserve"> PAGE </w:instrText>
          </w:r>
          <w:r w:rsidRPr="4621751C">
            <w:rPr>
              <w:szCs w:val="20"/>
            </w:rPr>
            <w:fldChar w:fldCharType="separate"/>
          </w:r>
          <w:r w:rsidR="00212F64">
            <w:rPr>
              <w:noProof/>
              <w:szCs w:val="20"/>
            </w:rPr>
            <w:t>2</w:t>
          </w:r>
          <w:r w:rsidRPr="4621751C">
            <w:rPr>
              <w:noProof/>
            </w:rPr>
            <w:fldChar w:fldCharType="end"/>
          </w:r>
          <w:r w:rsidRPr="4621751C">
            <w:t xml:space="preserve"> (</w:t>
          </w:r>
          <w:r w:rsidRPr="4621751C">
            <w:rPr>
              <w:noProof/>
            </w:rPr>
            <w:fldChar w:fldCharType="begin"/>
          </w:r>
          <w:r>
            <w:rPr>
              <w:szCs w:val="20"/>
            </w:rPr>
            <w:instrText xml:space="preserve"> NUMPAGES </w:instrText>
          </w:r>
          <w:r w:rsidRPr="4621751C">
            <w:rPr>
              <w:szCs w:val="20"/>
            </w:rPr>
            <w:fldChar w:fldCharType="separate"/>
          </w:r>
          <w:r w:rsidR="00212F64">
            <w:rPr>
              <w:noProof/>
              <w:szCs w:val="20"/>
            </w:rPr>
            <w:t>4</w:t>
          </w:r>
          <w:r w:rsidRPr="4621751C">
            <w:rPr>
              <w:noProof/>
            </w:rPr>
            <w:fldChar w:fldCharType="end"/>
          </w:r>
          <w:r w:rsidRPr="4621751C">
            <w:t>)</w:t>
          </w:r>
        </w:p>
      </w:tc>
    </w:tr>
  </w:tbl>
  <w:p w14:paraId="08CE6F91" w14:textId="77777777" w:rsidR="00B60A38" w:rsidRDefault="00B60A38" w:rsidP="00AF6B9B">
    <w:pPr>
      <w:pStyle w:val="VMYltunniste"/>
    </w:pPr>
  </w:p>
  <w:p w14:paraId="61CDCEAD" w14:textId="77777777" w:rsidR="00B60A38" w:rsidRDefault="00B60A38" w:rsidP="00AF6B9B">
    <w:pPr>
      <w:pStyle w:val="VM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B60A38" w14:paraId="56ECB480" w14:textId="77777777" w:rsidTr="6FA65E0D">
      <w:trPr>
        <w:cantSplit/>
        <w:trHeight w:val="255"/>
      </w:trPr>
      <w:tc>
        <w:tcPr>
          <w:tcW w:w="5211" w:type="dxa"/>
        </w:tcPr>
        <w:p w14:paraId="07547A01" w14:textId="77777777" w:rsidR="00B60A38" w:rsidRDefault="00B60A38" w:rsidP="00AF6B9B">
          <w:pPr>
            <w:pStyle w:val="VMYltunniste"/>
          </w:pPr>
        </w:p>
      </w:tc>
      <w:tc>
        <w:tcPr>
          <w:tcW w:w="2410" w:type="dxa"/>
        </w:tcPr>
        <w:p w14:paraId="5043CB0F" w14:textId="77777777" w:rsidR="00B60A38" w:rsidRPr="00571769" w:rsidRDefault="00B60A38" w:rsidP="00AF6B9B">
          <w:pPr>
            <w:pStyle w:val="VMYltunniste"/>
            <w:rPr>
              <w:b/>
            </w:rPr>
          </w:pPr>
        </w:p>
      </w:tc>
      <w:tc>
        <w:tcPr>
          <w:tcW w:w="2835" w:type="dxa"/>
        </w:tcPr>
        <w:p w14:paraId="65ED9690" w14:textId="04D9F7E1" w:rsidR="00B60A38" w:rsidRDefault="00B60A38" w:rsidP="00AF6B9B">
          <w:pPr>
            <w:pStyle w:val="VMYltunniste"/>
          </w:pPr>
          <w:r>
            <w:rPr>
              <w:szCs w:val="20"/>
            </w:rPr>
            <w:tab/>
          </w:r>
          <w:r w:rsidRPr="4621751C">
            <w:rPr>
              <w:noProof/>
            </w:rPr>
            <w:fldChar w:fldCharType="begin"/>
          </w:r>
          <w:r>
            <w:rPr>
              <w:szCs w:val="20"/>
            </w:rPr>
            <w:instrText xml:space="preserve"> PAGE </w:instrText>
          </w:r>
          <w:r w:rsidRPr="4621751C">
            <w:rPr>
              <w:szCs w:val="20"/>
            </w:rPr>
            <w:fldChar w:fldCharType="separate"/>
          </w:r>
          <w:r w:rsidR="00212F64">
            <w:rPr>
              <w:noProof/>
              <w:szCs w:val="20"/>
            </w:rPr>
            <w:t>1</w:t>
          </w:r>
          <w:r w:rsidRPr="4621751C">
            <w:rPr>
              <w:noProof/>
            </w:rPr>
            <w:fldChar w:fldCharType="end"/>
          </w:r>
          <w:r w:rsidRPr="4621751C">
            <w:t xml:space="preserve"> (</w:t>
          </w:r>
          <w:r w:rsidRPr="4621751C">
            <w:rPr>
              <w:noProof/>
            </w:rPr>
            <w:fldChar w:fldCharType="begin"/>
          </w:r>
          <w:r>
            <w:rPr>
              <w:szCs w:val="20"/>
            </w:rPr>
            <w:instrText xml:space="preserve"> NUMPAGES </w:instrText>
          </w:r>
          <w:r w:rsidRPr="4621751C">
            <w:rPr>
              <w:szCs w:val="20"/>
            </w:rPr>
            <w:fldChar w:fldCharType="separate"/>
          </w:r>
          <w:r w:rsidR="00212F64">
            <w:rPr>
              <w:noProof/>
              <w:szCs w:val="20"/>
            </w:rPr>
            <w:t>4</w:t>
          </w:r>
          <w:r w:rsidRPr="4621751C">
            <w:rPr>
              <w:noProof/>
            </w:rPr>
            <w:fldChar w:fldCharType="end"/>
          </w:r>
          <w:r w:rsidRPr="4621751C">
            <w:t>)</w:t>
          </w:r>
        </w:p>
      </w:tc>
    </w:tr>
    <w:tr w:rsidR="00B60A38" w14:paraId="5ADEB5C8" w14:textId="77777777" w:rsidTr="6FA65E0D">
      <w:trPr>
        <w:cantSplit/>
        <w:trHeight w:val="255"/>
      </w:trPr>
      <w:tc>
        <w:tcPr>
          <w:tcW w:w="5211" w:type="dxa"/>
        </w:tcPr>
        <w:p w14:paraId="07459315" w14:textId="77777777" w:rsidR="00B60A38" w:rsidRDefault="00B60A38" w:rsidP="00AF6B9B">
          <w:pPr>
            <w:pStyle w:val="VMYltunniste"/>
          </w:pPr>
        </w:p>
      </w:tc>
      <w:tc>
        <w:tcPr>
          <w:tcW w:w="2410" w:type="dxa"/>
        </w:tcPr>
        <w:p w14:paraId="58A150F4" w14:textId="77777777" w:rsidR="00B60A38" w:rsidRDefault="4621751C" w:rsidP="00AF6B9B">
          <w:pPr>
            <w:pStyle w:val="VMYltunniste"/>
          </w:pPr>
          <w:r>
            <w:t>Asettamispäätös</w:t>
          </w:r>
        </w:p>
      </w:tc>
      <w:tc>
        <w:tcPr>
          <w:tcW w:w="2835" w:type="dxa"/>
        </w:tcPr>
        <w:p w14:paraId="77D6F325" w14:textId="77777777" w:rsidR="00B60A38" w:rsidRDefault="002F14C2" w:rsidP="00AF6B9B">
          <w:pPr>
            <w:pStyle w:val="VMYltunniste"/>
          </w:pPr>
          <w:r w:rsidRPr="002F14C2">
            <w:t>VM042:00/2019</w:t>
          </w:r>
        </w:p>
        <w:p w14:paraId="04B508AE" w14:textId="74C32B76" w:rsidR="002F14C2" w:rsidRDefault="002F14C2" w:rsidP="00AF6B9B">
          <w:pPr>
            <w:pStyle w:val="VMYltunniste"/>
          </w:pPr>
          <w:r w:rsidRPr="002F14C2">
            <w:t>VM/829/00.01.00.01/2019</w:t>
          </w:r>
        </w:p>
      </w:tc>
    </w:tr>
    <w:tr w:rsidR="00B60A38" w14:paraId="6537F28F" w14:textId="77777777" w:rsidTr="6FA65E0D">
      <w:trPr>
        <w:cantSplit/>
        <w:trHeight w:val="255"/>
      </w:trPr>
      <w:tc>
        <w:tcPr>
          <w:tcW w:w="5211" w:type="dxa"/>
        </w:tcPr>
        <w:p w14:paraId="6DFB9E20" w14:textId="77777777" w:rsidR="00B60A38" w:rsidRDefault="00B60A38" w:rsidP="00AF6B9B">
          <w:pPr>
            <w:pStyle w:val="VMYltunniste"/>
          </w:pPr>
        </w:p>
      </w:tc>
      <w:tc>
        <w:tcPr>
          <w:tcW w:w="2410" w:type="dxa"/>
        </w:tcPr>
        <w:p w14:paraId="70DF9E56" w14:textId="77777777" w:rsidR="00B60A38" w:rsidRDefault="00B60A38" w:rsidP="00AF6B9B">
          <w:pPr>
            <w:pStyle w:val="VMYltunniste"/>
          </w:pPr>
        </w:p>
      </w:tc>
      <w:tc>
        <w:tcPr>
          <w:tcW w:w="2835" w:type="dxa"/>
        </w:tcPr>
        <w:p w14:paraId="44E871BC" w14:textId="77777777" w:rsidR="00B60A38" w:rsidRDefault="00B60A38" w:rsidP="00AF6B9B">
          <w:pPr>
            <w:pStyle w:val="VMYltunniste"/>
          </w:pPr>
        </w:p>
      </w:tc>
    </w:tr>
    <w:tr w:rsidR="00B60A38" w14:paraId="2E78A198" w14:textId="77777777" w:rsidTr="6FA65E0D">
      <w:trPr>
        <w:cantSplit/>
        <w:trHeight w:val="255"/>
      </w:trPr>
      <w:tc>
        <w:tcPr>
          <w:tcW w:w="5211" w:type="dxa"/>
        </w:tcPr>
        <w:p w14:paraId="144A5D23" w14:textId="77777777" w:rsidR="00B60A38" w:rsidRDefault="00B60A38" w:rsidP="00AF6B9B">
          <w:pPr>
            <w:pStyle w:val="VMYltunniste"/>
          </w:pPr>
        </w:p>
      </w:tc>
      <w:tc>
        <w:tcPr>
          <w:tcW w:w="2410" w:type="dxa"/>
        </w:tcPr>
        <w:p w14:paraId="6D7539D0" w14:textId="3AAEEA31" w:rsidR="00B60A38" w:rsidRDefault="00C939ED" w:rsidP="00AF6B9B">
          <w:pPr>
            <w:pStyle w:val="VMYltunniste"/>
          </w:pPr>
          <w:r>
            <w:t>29</w:t>
          </w:r>
          <w:r w:rsidR="00B3638D">
            <w:t>.5</w:t>
          </w:r>
          <w:r w:rsidR="4621751C">
            <w:t>.2019</w:t>
          </w:r>
        </w:p>
      </w:tc>
      <w:tc>
        <w:tcPr>
          <w:tcW w:w="2835" w:type="dxa"/>
        </w:tcPr>
        <w:p w14:paraId="738610EB" w14:textId="77777777" w:rsidR="00B60A38" w:rsidRDefault="00B60A38" w:rsidP="00AF6B9B">
          <w:pPr>
            <w:pStyle w:val="VMYltunniste"/>
          </w:pPr>
        </w:p>
      </w:tc>
    </w:tr>
    <w:tr w:rsidR="00B60A38" w14:paraId="637805D2" w14:textId="77777777" w:rsidTr="6FA65E0D">
      <w:trPr>
        <w:cantSplit/>
        <w:trHeight w:val="255"/>
      </w:trPr>
      <w:tc>
        <w:tcPr>
          <w:tcW w:w="5211" w:type="dxa"/>
        </w:tcPr>
        <w:p w14:paraId="463F29E8" w14:textId="77777777" w:rsidR="00B60A38" w:rsidRDefault="00B60A38" w:rsidP="00AF6B9B">
          <w:pPr>
            <w:pStyle w:val="VMYltunniste"/>
          </w:pPr>
        </w:p>
      </w:tc>
      <w:tc>
        <w:tcPr>
          <w:tcW w:w="2410" w:type="dxa"/>
        </w:tcPr>
        <w:p w14:paraId="3B7B4B86" w14:textId="77777777" w:rsidR="00B60A38" w:rsidRDefault="00B60A38" w:rsidP="00AF6B9B">
          <w:pPr>
            <w:pStyle w:val="VMYltunniste"/>
          </w:pPr>
        </w:p>
      </w:tc>
      <w:tc>
        <w:tcPr>
          <w:tcW w:w="2835" w:type="dxa"/>
        </w:tcPr>
        <w:p w14:paraId="3A0FF5F2" w14:textId="77777777" w:rsidR="00B60A38" w:rsidRDefault="00B60A38" w:rsidP="00AF6B9B">
          <w:pPr>
            <w:pStyle w:val="VMYltunniste"/>
          </w:pPr>
        </w:p>
      </w:tc>
    </w:tr>
    <w:tr w:rsidR="00B60A38" w14:paraId="5630AD66" w14:textId="77777777" w:rsidTr="6FA65E0D">
      <w:trPr>
        <w:cantSplit/>
        <w:trHeight w:val="255"/>
      </w:trPr>
      <w:tc>
        <w:tcPr>
          <w:tcW w:w="5211" w:type="dxa"/>
        </w:tcPr>
        <w:p w14:paraId="61829076" w14:textId="77777777" w:rsidR="00B60A38" w:rsidRDefault="00B60A38" w:rsidP="00AF6B9B">
          <w:pPr>
            <w:pStyle w:val="VMYltunniste"/>
          </w:pPr>
        </w:p>
      </w:tc>
      <w:tc>
        <w:tcPr>
          <w:tcW w:w="2410" w:type="dxa"/>
        </w:tcPr>
        <w:p w14:paraId="2BA226A1" w14:textId="77777777" w:rsidR="00B60A38" w:rsidRDefault="00B60A38" w:rsidP="00AF6B9B">
          <w:pPr>
            <w:pStyle w:val="VMYltunniste"/>
          </w:pPr>
        </w:p>
      </w:tc>
      <w:tc>
        <w:tcPr>
          <w:tcW w:w="2835" w:type="dxa"/>
        </w:tcPr>
        <w:p w14:paraId="17AD93B2" w14:textId="77777777" w:rsidR="00B60A38" w:rsidRDefault="00B60A38" w:rsidP="00AF6B9B">
          <w:pPr>
            <w:pStyle w:val="VMYltunniste"/>
          </w:pPr>
        </w:p>
      </w:tc>
    </w:tr>
    <w:tr w:rsidR="00B60A38" w14:paraId="0DE4B5B7" w14:textId="77777777" w:rsidTr="6FA65E0D">
      <w:trPr>
        <w:cantSplit/>
        <w:trHeight w:val="255"/>
      </w:trPr>
      <w:tc>
        <w:tcPr>
          <w:tcW w:w="5211" w:type="dxa"/>
        </w:tcPr>
        <w:p w14:paraId="66204FF1" w14:textId="77777777" w:rsidR="00B60A38" w:rsidRDefault="00B60A38" w:rsidP="00AF6B9B">
          <w:pPr>
            <w:pStyle w:val="VMYltunniste"/>
          </w:pPr>
        </w:p>
      </w:tc>
      <w:tc>
        <w:tcPr>
          <w:tcW w:w="2410" w:type="dxa"/>
        </w:tcPr>
        <w:p w14:paraId="2DBF0D7D" w14:textId="77777777" w:rsidR="00B60A38" w:rsidRDefault="00B60A38" w:rsidP="00AF6B9B">
          <w:pPr>
            <w:pStyle w:val="VMYltunniste"/>
          </w:pPr>
        </w:p>
      </w:tc>
      <w:tc>
        <w:tcPr>
          <w:tcW w:w="2835" w:type="dxa"/>
        </w:tcPr>
        <w:p w14:paraId="6B62F1B3" w14:textId="77777777" w:rsidR="00B60A38" w:rsidRDefault="00B60A38" w:rsidP="00AF6B9B">
          <w:pPr>
            <w:pStyle w:val="VMYltunniste"/>
          </w:pPr>
        </w:p>
      </w:tc>
    </w:tr>
    <w:tr w:rsidR="00B60A38" w14:paraId="02F2C34E" w14:textId="77777777" w:rsidTr="6FA65E0D">
      <w:trPr>
        <w:cantSplit/>
        <w:trHeight w:val="255"/>
      </w:trPr>
      <w:tc>
        <w:tcPr>
          <w:tcW w:w="5211" w:type="dxa"/>
        </w:tcPr>
        <w:p w14:paraId="680A4E5D" w14:textId="77777777" w:rsidR="00B60A38" w:rsidRDefault="00B60A38" w:rsidP="00AF6B9B">
          <w:pPr>
            <w:pStyle w:val="VMYltunniste"/>
          </w:pPr>
        </w:p>
      </w:tc>
      <w:tc>
        <w:tcPr>
          <w:tcW w:w="2410" w:type="dxa"/>
        </w:tcPr>
        <w:p w14:paraId="19219836" w14:textId="77777777" w:rsidR="00B60A38" w:rsidRDefault="00B60A38" w:rsidP="00AF6B9B">
          <w:pPr>
            <w:pStyle w:val="VMYltunniste"/>
          </w:pPr>
        </w:p>
      </w:tc>
      <w:tc>
        <w:tcPr>
          <w:tcW w:w="2835" w:type="dxa"/>
        </w:tcPr>
        <w:p w14:paraId="296FEF7D" w14:textId="77777777" w:rsidR="00B60A38" w:rsidRDefault="00B60A38" w:rsidP="00AF6B9B">
          <w:pPr>
            <w:pStyle w:val="VMYltunniste"/>
          </w:pPr>
        </w:p>
      </w:tc>
    </w:tr>
    <w:tr w:rsidR="00B60A38" w14:paraId="7194DBDC" w14:textId="77777777" w:rsidTr="6FA65E0D">
      <w:trPr>
        <w:cantSplit/>
        <w:trHeight w:val="1134"/>
      </w:trPr>
      <w:tc>
        <w:tcPr>
          <w:tcW w:w="5211" w:type="dxa"/>
        </w:tcPr>
        <w:p w14:paraId="769D0D3C" w14:textId="77777777" w:rsidR="00B60A38" w:rsidRDefault="00B60A38" w:rsidP="00AF6B9B">
          <w:pPr>
            <w:pStyle w:val="VMYltunniste"/>
          </w:pPr>
        </w:p>
      </w:tc>
      <w:tc>
        <w:tcPr>
          <w:tcW w:w="2410" w:type="dxa"/>
        </w:tcPr>
        <w:p w14:paraId="54CD245A" w14:textId="77777777" w:rsidR="00B60A38" w:rsidRDefault="00B60A38" w:rsidP="00AF6B9B">
          <w:pPr>
            <w:pStyle w:val="VMYltunniste"/>
          </w:pPr>
        </w:p>
      </w:tc>
      <w:tc>
        <w:tcPr>
          <w:tcW w:w="2835" w:type="dxa"/>
        </w:tcPr>
        <w:p w14:paraId="1231BE67" w14:textId="77777777" w:rsidR="00B60A38" w:rsidRDefault="00B60A38" w:rsidP="00AF6B9B">
          <w:pPr>
            <w:pStyle w:val="VMYltunniste"/>
          </w:pPr>
        </w:p>
      </w:tc>
    </w:tr>
  </w:tbl>
  <w:p w14:paraId="72FD4170" w14:textId="77777777" w:rsidR="00B60A38" w:rsidRDefault="00B60A38" w:rsidP="00AF6B9B">
    <w:pPr>
      <w:pStyle w:val="VMYltunniste"/>
    </w:pPr>
    <w:r>
      <w:rPr>
        <w:noProof/>
      </w:rPr>
      <w:drawing>
        <wp:anchor distT="0" distB="0" distL="114300" distR="114300" simplePos="0" relativeHeight="251658240" behindDoc="1" locked="1" layoutInCell="1" allowOverlap="1" wp14:anchorId="70E4921C" wp14:editId="0BC62A2C">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47647D1"/>
    <w:multiLevelType w:val="hybridMultilevel"/>
    <w:tmpl w:val="A0F443D4"/>
    <w:lvl w:ilvl="0" w:tplc="040B0017">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BE9188B"/>
    <w:multiLevelType w:val="hybridMultilevel"/>
    <w:tmpl w:val="B1F8FEFE"/>
    <w:lvl w:ilvl="0" w:tplc="040B0017">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15:restartNumberingAfterBreak="0">
    <w:nsid w:val="2692567E"/>
    <w:multiLevelType w:val="hybridMultilevel"/>
    <w:tmpl w:val="CF2A192A"/>
    <w:lvl w:ilvl="0" w:tplc="AAC0150A">
      <w:start w:val="1"/>
      <w:numFmt w:val="bullet"/>
      <w:lvlText w:val="•"/>
      <w:lvlJc w:val="left"/>
      <w:pPr>
        <w:tabs>
          <w:tab w:val="num" w:pos="720"/>
        </w:tabs>
        <w:ind w:left="720" w:hanging="360"/>
      </w:pPr>
      <w:rPr>
        <w:rFonts w:ascii="Arial" w:hAnsi="Arial" w:hint="default"/>
      </w:rPr>
    </w:lvl>
    <w:lvl w:ilvl="1" w:tplc="9DFA0E56" w:tentative="1">
      <w:start w:val="1"/>
      <w:numFmt w:val="bullet"/>
      <w:lvlText w:val="•"/>
      <w:lvlJc w:val="left"/>
      <w:pPr>
        <w:tabs>
          <w:tab w:val="num" w:pos="1440"/>
        </w:tabs>
        <w:ind w:left="1440" w:hanging="360"/>
      </w:pPr>
      <w:rPr>
        <w:rFonts w:ascii="Arial" w:hAnsi="Arial" w:hint="default"/>
      </w:rPr>
    </w:lvl>
    <w:lvl w:ilvl="2" w:tplc="3AAC2338" w:tentative="1">
      <w:start w:val="1"/>
      <w:numFmt w:val="bullet"/>
      <w:lvlText w:val="•"/>
      <w:lvlJc w:val="left"/>
      <w:pPr>
        <w:tabs>
          <w:tab w:val="num" w:pos="2160"/>
        </w:tabs>
        <w:ind w:left="2160" w:hanging="360"/>
      </w:pPr>
      <w:rPr>
        <w:rFonts w:ascii="Arial" w:hAnsi="Arial" w:hint="default"/>
      </w:rPr>
    </w:lvl>
    <w:lvl w:ilvl="3" w:tplc="A454B86E" w:tentative="1">
      <w:start w:val="1"/>
      <w:numFmt w:val="bullet"/>
      <w:lvlText w:val="•"/>
      <w:lvlJc w:val="left"/>
      <w:pPr>
        <w:tabs>
          <w:tab w:val="num" w:pos="2880"/>
        </w:tabs>
        <w:ind w:left="2880" w:hanging="360"/>
      </w:pPr>
      <w:rPr>
        <w:rFonts w:ascii="Arial" w:hAnsi="Arial" w:hint="default"/>
      </w:rPr>
    </w:lvl>
    <w:lvl w:ilvl="4" w:tplc="D1426CA4" w:tentative="1">
      <w:start w:val="1"/>
      <w:numFmt w:val="bullet"/>
      <w:lvlText w:val="•"/>
      <w:lvlJc w:val="left"/>
      <w:pPr>
        <w:tabs>
          <w:tab w:val="num" w:pos="3600"/>
        </w:tabs>
        <w:ind w:left="3600" w:hanging="360"/>
      </w:pPr>
      <w:rPr>
        <w:rFonts w:ascii="Arial" w:hAnsi="Arial" w:hint="default"/>
      </w:rPr>
    </w:lvl>
    <w:lvl w:ilvl="5" w:tplc="28CCA72E" w:tentative="1">
      <w:start w:val="1"/>
      <w:numFmt w:val="bullet"/>
      <w:lvlText w:val="•"/>
      <w:lvlJc w:val="left"/>
      <w:pPr>
        <w:tabs>
          <w:tab w:val="num" w:pos="4320"/>
        </w:tabs>
        <w:ind w:left="4320" w:hanging="360"/>
      </w:pPr>
      <w:rPr>
        <w:rFonts w:ascii="Arial" w:hAnsi="Arial" w:hint="default"/>
      </w:rPr>
    </w:lvl>
    <w:lvl w:ilvl="6" w:tplc="20862792" w:tentative="1">
      <w:start w:val="1"/>
      <w:numFmt w:val="bullet"/>
      <w:lvlText w:val="•"/>
      <w:lvlJc w:val="left"/>
      <w:pPr>
        <w:tabs>
          <w:tab w:val="num" w:pos="5040"/>
        </w:tabs>
        <w:ind w:left="5040" w:hanging="360"/>
      </w:pPr>
      <w:rPr>
        <w:rFonts w:ascii="Arial" w:hAnsi="Arial" w:hint="default"/>
      </w:rPr>
    </w:lvl>
    <w:lvl w:ilvl="7" w:tplc="5C20ABC4" w:tentative="1">
      <w:start w:val="1"/>
      <w:numFmt w:val="bullet"/>
      <w:lvlText w:val="•"/>
      <w:lvlJc w:val="left"/>
      <w:pPr>
        <w:tabs>
          <w:tab w:val="num" w:pos="5760"/>
        </w:tabs>
        <w:ind w:left="5760" w:hanging="360"/>
      </w:pPr>
      <w:rPr>
        <w:rFonts w:ascii="Arial" w:hAnsi="Arial" w:hint="default"/>
      </w:rPr>
    </w:lvl>
    <w:lvl w:ilvl="8" w:tplc="FBC8C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1045A9"/>
    <w:multiLevelType w:val="hybridMultilevel"/>
    <w:tmpl w:val="CC2085B6"/>
    <w:lvl w:ilvl="0" w:tplc="95D6AA32">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6" w15:restartNumberingAfterBreak="0">
    <w:nsid w:val="2ED7269B"/>
    <w:multiLevelType w:val="hybridMultilevel"/>
    <w:tmpl w:val="044C137A"/>
    <w:lvl w:ilvl="0" w:tplc="FFFFFFFF">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8" w15:restartNumberingAfterBreak="0">
    <w:nsid w:val="410A5E4B"/>
    <w:multiLevelType w:val="hybridMultilevel"/>
    <w:tmpl w:val="50B0CB1E"/>
    <w:lvl w:ilvl="0" w:tplc="D6F86FB8">
      <w:start w:val="1"/>
      <w:numFmt w:val="bullet"/>
      <w:lvlText w:val="•"/>
      <w:lvlJc w:val="left"/>
      <w:pPr>
        <w:tabs>
          <w:tab w:val="num" w:pos="2968"/>
        </w:tabs>
        <w:ind w:left="2968" w:hanging="360"/>
      </w:pPr>
      <w:rPr>
        <w:rFonts w:ascii="Arial" w:hAnsi="Arial" w:hint="default"/>
      </w:rPr>
    </w:lvl>
    <w:lvl w:ilvl="1" w:tplc="551EC168" w:tentative="1">
      <w:start w:val="1"/>
      <w:numFmt w:val="bullet"/>
      <w:lvlText w:val="•"/>
      <w:lvlJc w:val="left"/>
      <w:pPr>
        <w:tabs>
          <w:tab w:val="num" w:pos="3688"/>
        </w:tabs>
        <w:ind w:left="3688" w:hanging="360"/>
      </w:pPr>
      <w:rPr>
        <w:rFonts w:ascii="Arial" w:hAnsi="Arial" w:hint="default"/>
      </w:rPr>
    </w:lvl>
    <w:lvl w:ilvl="2" w:tplc="4CD03FA0" w:tentative="1">
      <w:start w:val="1"/>
      <w:numFmt w:val="bullet"/>
      <w:lvlText w:val="•"/>
      <w:lvlJc w:val="left"/>
      <w:pPr>
        <w:tabs>
          <w:tab w:val="num" w:pos="4408"/>
        </w:tabs>
        <w:ind w:left="4408" w:hanging="360"/>
      </w:pPr>
      <w:rPr>
        <w:rFonts w:ascii="Arial" w:hAnsi="Arial" w:hint="default"/>
      </w:rPr>
    </w:lvl>
    <w:lvl w:ilvl="3" w:tplc="6D34DDE6" w:tentative="1">
      <w:start w:val="1"/>
      <w:numFmt w:val="bullet"/>
      <w:lvlText w:val="•"/>
      <w:lvlJc w:val="left"/>
      <w:pPr>
        <w:tabs>
          <w:tab w:val="num" w:pos="5128"/>
        </w:tabs>
        <w:ind w:left="5128" w:hanging="360"/>
      </w:pPr>
      <w:rPr>
        <w:rFonts w:ascii="Arial" w:hAnsi="Arial" w:hint="default"/>
      </w:rPr>
    </w:lvl>
    <w:lvl w:ilvl="4" w:tplc="80860704" w:tentative="1">
      <w:start w:val="1"/>
      <w:numFmt w:val="bullet"/>
      <w:lvlText w:val="•"/>
      <w:lvlJc w:val="left"/>
      <w:pPr>
        <w:tabs>
          <w:tab w:val="num" w:pos="5848"/>
        </w:tabs>
        <w:ind w:left="5848" w:hanging="360"/>
      </w:pPr>
      <w:rPr>
        <w:rFonts w:ascii="Arial" w:hAnsi="Arial" w:hint="default"/>
      </w:rPr>
    </w:lvl>
    <w:lvl w:ilvl="5" w:tplc="76D8B022" w:tentative="1">
      <w:start w:val="1"/>
      <w:numFmt w:val="bullet"/>
      <w:lvlText w:val="•"/>
      <w:lvlJc w:val="left"/>
      <w:pPr>
        <w:tabs>
          <w:tab w:val="num" w:pos="6568"/>
        </w:tabs>
        <w:ind w:left="6568" w:hanging="360"/>
      </w:pPr>
      <w:rPr>
        <w:rFonts w:ascii="Arial" w:hAnsi="Arial" w:hint="default"/>
      </w:rPr>
    </w:lvl>
    <w:lvl w:ilvl="6" w:tplc="A02C66A4" w:tentative="1">
      <w:start w:val="1"/>
      <w:numFmt w:val="bullet"/>
      <w:lvlText w:val="•"/>
      <w:lvlJc w:val="left"/>
      <w:pPr>
        <w:tabs>
          <w:tab w:val="num" w:pos="7288"/>
        </w:tabs>
        <w:ind w:left="7288" w:hanging="360"/>
      </w:pPr>
      <w:rPr>
        <w:rFonts w:ascii="Arial" w:hAnsi="Arial" w:hint="default"/>
      </w:rPr>
    </w:lvl>
    <w:lvl w:ilvl="7" w:tplc="1340C2DA" w:tentative="1">
      <w:start w:val="1"/>
      <w:numFmt w:val="bullet"/>
      <w:lvlText w:val="•"/>
      <w:lvlJc w:val="left"/>
      <w:pPr>
        <w:tabs>
          <w:tab w:val="num" w:pos="8008"/>
        </w:tabs>
        <w:ind w:left="8008" w:hanging="360"/>
      </w:pPr>
      <w:rPr>
        <w:rFonts w:ascii="Arial" w:hAnsi="Arial" w:hint="default"/>
      </w:rPr>
    </w:lvl>
    <w:lvl w:ilvl="8" w:tplc="A3F8E642" w:tentative="1">
      <w:start w:val="1"/>
      <w:numFmt w:val="bullet"/>
      <w:lvlText w:val="•"/>
      <w:lvlJc w:val="left"/>
      <w:pPr>
        <w:tabs>
          <w:tab w:val="num" w:pos="8728"/>
        </w:tabs>
        <w:ind w:left="8728" w:hanging="360"/>
      </w:pPr>
      <w:rPr>
        <w:rFonts w:ascii="Arial" w:hAnsi="Arial" w:hint="default"/>
      </w:rPr>
    </w:lvl>
  </w:abstractNum>
  <w:abstractNum w:abstractNumId="9" w15:restartNumberingAfterBreak="0">
    <w:nsid w:val="4E5564CE"/>
    <w:multiLevelType w:val="hybridMultilevel"/>
    <w:tmpl w:val="EB42CD04"/>
    <w:lvl w:ilvl="0" w:tplc="47C0EDA8">
      <w:start w:val="1"/>
      <w:numFmt w:val="upp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0"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1"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2" w15:restartNumberingAfterBreak="0">
    <w:nsid w:val="7D5E4C0D"/>
    <w:multiLevelType w:val="hybridMultilevel"/>
    <w:tmpl w:val="91EC9F48"/>
    <w:lvl w:ilvl="0" w:tplc="8656F384">
      <w:start w:val="1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1"/>
  </w:num>
  <w:num w:numId="5">
    <w:abstractNumId w:val="2"/>
  </w:num>
  <w:num w:numId="6">
    <w:abstractNumId w:val="6"/>
  </w:num>
  <w:num w:numId="7">
    <w:abstractNumId w:val="12"/>
  </w:num>
  <w:num w:numId="8">
    <w:abstractNumId w:val="4"/>
  </w:num>
  <w:num w:numId="9">
    <w:abstractNumId w:val="8"/>
  </w:num>
  <w:num w:numId="10">
    <w:abstractNumId w:val="3"/>
  </w:num>
  <w:num w:numId="11">
    <w:abstractNumId w:val="9"/>
  </w:num>
  <w:num w:numId="12">
    <w:abstractNumId w:val="5"/>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80"/>
    <w:rsid w:val="000143AD"/>
    <w:rsid w:val="00023242"/>
    <w:rsid w:val="00032713"/>
    <w:rsid w:val="0004626E"/>
    <w:rsid w:val="0005474A"/>
    <w:rsid w:val="00083F94"/>
    <w:rsid w:val="00084321"/>
    <w:rsid w:val="00084656"/>
    <w:rsid w:val="00085074"/>
    <w:rsid w:val="000959E2"/>
    <w:rsid w:val="000C3221"/>
    <w:rsid w:val="000D096F"/>
    <w:rsid w:val="000D1004"/>
    <w:rsid w:val="000E04BE"/>
    <w:rsid w:val="000F2157"/>
    <w:rsid w:val="00105571"/>
    <w:rsid w:val="00126205"/>
    <w:rsid w:val="001263A2"/>
    <w:rsid w:val="00140EF8"/>
    <w:rsid w:val="00146B2A"/>
    <w:rsid w:val="00164006"/>
    <w:rsid w:val="00167007"/>
    <w:rsid w:val="001769CC"/>
    <w:rsid w:val="00186449"/>
    <w:rsid w:val="001B6207"/>
    <w:rsid w:val="001C62DF"/>
    <w:rsid w:val="001C7463"/>
    <w:rsid w:val="001E18F0"/>
    <w:rsid w:val="0020542F"/>
    <w:rsid w:val="002066D7"/>
    <w:rsid w:val="00212F64"/>
    <w:rsid w:val="0022103D"/>
    <w:rsid w:val="00221903"/>
    <w:rsid w:val="0022566E"/>
    <w:rsid w:val="002260B5"/>
    <w:rsid w:val="002363FE"/>
    <w:rsid w:val="002421F3"/>
    <w:rsid w:val="002428A1"/>
    <w:rsid w:val="00244A63"/>
    <w:rsid w:val="00256C44"/>
    <w:rsid w:val="002570DD"/>
    <w:rsid w:val="00276573"/>
    <w:rsid w:val="00280CFF"/>
    <w:rsid w:val="002A65F8"/>
    <w:rsid w:val="002D29EC"/>
    <w:rsid w:val="002E18BE"/>
    <w:rsid w:val="002E4412"/>
    <w:rsid w:val="002E635F"/>
    <w:rsid w:val="002E72FF"/>
    <w:rsid w:val="002F14C2"/>
    <w:rsid w:val="00307AE6"/>
    <w:rsid w:val="00317EBE"/>
    <w:rsid w:val="003221EF"/>
    <w:rsid w:val="003241A6"/>
    <w:rsid w:val="003323E0"/>
    <w:rsid w:val="00334D00"/>
    <w:rsid w:val="00341A43"/>
    <w:rsid w:val="00362ED4"/>
    <w:rsid w:val="00364718"/>
    <w:rsid w:val="00374779"/>
    <w:rsid w:val="00385A23"/>
    <w:rsid w:val="0038791C"/>
    <w:rsid w:val="00394601"/>
    <w:rsid w:val="00395277"/>
    <w:rsid w:val="003B7A8E"/>
    <w:rsid w:val="003C7039"/>
    <w:rsid w:val="003D18C3"/>
    <w:rsid w:val="003D79BE"/>
    <w:rsid w:val="003F3EC5"/>
    <w:rsid w:val="003F4DB4"/>
    <w:rsid w:val="00417436"/>
    <w:rsid w:val="00423292"/>
    <w:rsid w:val="00432AC3"/>
    <w:rsid w:val="004466C3"/>
    <w:rsid w:val="00472485"/>
    <w:rsid w:val="004740E7"/>
    <w:rsid w:val="00494FD4"/>
    <w:rsid w:val="004960FA"/>
    <w:rsid w:val="004E756B"/>
    <w:rsid w:val="00512645"/>
    <w:rsid w:val="00515B30"/>
    <w:rsid w:val="005252E0"/>
    <w:rsid w:val="005306E7"/>
    <w:rsid w:val="0056055D"/>
    <w:rsid w:val="00561B4E"/>
    <w:rsid w:val="00571769"/>
    <w:rsid w:val="005800D6"/>
    <w:rsid w:val="005A559B"/>
    <w:rsid w:val="005B4E6F"/>
    <w:rsid w:val="005C226A"/>
    <w:rsid w:val="005D0B0C"/>
    <w:rsid w:val="005F1314"/>
    <w:rsid w:val="0060432F"/>
    <w:rsid w:val="0060747F"/>
    <w:rsid w:val="00613656"/>
    <w:rsid w:val="0063146D"/>
    <w:rsid w:val="00657F29"/>
    <w:rsid w:val="0066014C"/>
    <w:rsid w:val="006810D5"/>
    <w:rsid w:val="00682DCA"/>
    <w:rsid w:val="00684BB4"/>
    <w:rsid w:val="006A06D3"/>
    <w:rsid w:val="006D7A49"/>
    <w:rsid w:val="006E4F2E"/>
    <w:rsid w:val="006E7368"/>
    <w:rsid w:val="00700EE1"/>
    <w:rsid w:val="007177C2"/>
    <w:rsid w:val="0074332B"/>
    <w:rsid w:val="007459B4"/>
    <w:rsid w:val="007522DB"/>
    <w:rsid w:val="00752B16"/>
    <w:rsid w:val="0077386C"/>
    <w:rsid w:val="00786285"/>
    <w:rsid w:val="00787735"/>
    <w:rsid w:val="00791ABA"/>
    <w:rsid w:val="007A6F59"/>
    <w:rsid w:val="007A7A9B"/>
    <w:rsid w:val="007A7E05"/>
    <w:rsid w:val="007D053C"/>
    <w:rsid w:val="007D631B"/>
    <w:rsid w:val="00814761"/>
    <w:rsid w:val="00817C85"/>
    <w:rsid w:val="0082736F"/>
    <w:rsid w:val="00827AB8"/>
    <w:rsid w:val="008363FF"/>
    <w:rsid w:val="008423BA"/>
    <w:rsid w:val="00870104"/>
    <w:rsid w:val="008773DE"/>
    <w:rsid w:val="00883D27"/>
    <w:rsid w:val="0088426A"/>
    <w:rsid w:val="00891E12"/>
    <w:rsid w:val="008B1366"/>
    <w:rsid w:val="008B2352"/>
    <w:rsid w:val="008B7760"/>
    <w:rsid w:val="008B7FD9"/>
    <w:rsid w:val="008C632C"/>
    <w:rsid w:val="008C7131"/>
    <w:rsid w:val="008D0E68"/>
    <w:rsid w:val="008D59A2"/>
    <w:rsid w:val="008E25B4"/>
    <w:rsid w:val="008F0CB0"/>
    <w:rsid w:val="008F19A5"/>
    <w:rsid w:val="008F20A9"/>
    <w:rsid w:val="008F34C1"/>
    <w:rsid w:val="008F3A17"/>
    <w:rsid w:val="008F4701"/>
    <w:rsid w:val="008F49A2"/>
    <w:rsid w:val="00903423"/>
    <w:rsid w:val="009067C7"/>
    <w:rsid w:val="0091224D"/>
    <w:rsid w:val="009131B4"/>
    <w:rsid w:val="00913AC7"/>
    <w:rsid w:val="00931E23"/>
    <w:rsid w:val="00933F12"/>
    <w:rsid w:val="009506EF"/>
    <w:rsid w:val="00956FCF"/>
    <w:rsid w:val="00966F6E"/>
    <w:rsid w:val="0097251E"/>
    <w:rsid w:val="00972991"/>
    <w:rsid w:val="009768EE"/>
    <w:rsid w:val="009840D5"/>
    <w:rsid w:val="00987B30"/>
    <w:rsid w:val="00996CDD"/>
    <w:rsid w:val="009A6B6F"/>
    <w:rsid w:val="009D1FDC"/>
    <w:rsid w:val="009F4543"/>
    <w:rsid w:val="009F7F40"/>
    <w:rsid w:val="00A015D3"/>
    <w:rsid w:val="00A04700"/>
    <w:rsid w:val="00A12A37"/>
    <w:rsid w:val="00A153D5"/>
    <w:rsid w:val="00A3242E"/>
    <w:rsid w:val="00A3353E"/>
    <w:rsid w:val="00A35A9C"/>
    <w:rsid w:val="00A377EB"/>
    <w:rsid w:val="00A729FF"/>
    <w:rsid w:val="00A7748B"/>
    <w:rsid w:val="00A94940"/>
    <w:rsid w:val="00A96DD0"/>
    <w:rsid w:val="00AD0375"/>
    <w:rsid w:val="00AD41FE"/>
    <w:rsid w:val="00AD59BE"/>
    <w:rsid w:val="00AF01F5"/>
    <w:rsid w:val="00AF6B9B"/>
    <w:rsid w:val="00B057A8"/>
    <w:rsid w:val="00B3638D"/>
    <w:rsid w:val="00B411B9"/>
    <w:rsid w:val="00B53AA1"/>
    <w:rsid w:val="00B60A38"/>
    <w:rsid w:val="00B813B2"/>
    <w:rsid w:val="00B85294"/>
    <w:rsid w:val="00BA2B6E"/>
    <w:rsid w:val="00BA2C22"/>
    <w:rsid w:val="00BD4F80"/>
    <w:rsid w:val="00BE27F0"/>
    <w:rsid w:val="00C0067E"/>
    <w:rsid w:val="00C007FA"/>
    <w:rsid w:val="00C0562A"/>
    <w:rsid w:val="00C12430"/>
    <w:rsid w:val="00C178C1"/>
    <w:rsid w:val="00C31757"/>
    <w:rsid w:val="00C31C77"/>
    <w:rsid w:val="00C364B3"/>
    <w:rsid w:val="00C47B5A"/>
    <w:rsid w:val="00C5133A"/>
    <w:rsid w:val="00C77BD4"/>
    <w:rsid w:val="00C8246F"/>
    <w:rsid w:val="00C907B9"/>
    <w:rsid w:val="00C939ED"/>
    <w:rsid w:val="00CA2D42"/>
    <w:rsid w:val="00CB6BCB"/>
    <w:rsid w:val="00CD23F4"/>
    <w:rsid w:val="00CD5B3D"/>
    <w:rsid w:val="00CE5549"/>
    <w:rsid w:val="00D000DF"/>
    <w:rsid w:val="00D07696"/>
    <w:rsid w:val="00D177C4"/>
    <w:rsid w:val="00D22A93"/>
    <w:rsid w:val="00D3096F"/>
    <w:rsid w:val="00D32FC1"/>
    <w:rsid w:val="00D3328A"/>
    <w:rsid w:val="00D511E7"/>
    <w:rsid w:val="00D74863"/>
    <w:rsid w:val="00D8152F"/>
    <w:rsid w:val="00D927F1"/>
    <w:rsid w:val="00DA12E1"/>
    <w:rsid w:val="00DA3D6E"/>
    <w:rsid w:val="00DA61D7"/>
    <w:rsid w:val="00DA76F1"/>
    <w:rsid w:val="00DB18A2"/>
    <w:rsid w:val="00DB3429"/>
    <w:rsid w:val="00DB41CB"/>
    <w:rsid w:val="00DB5FBF"/>
    <w:rsid w:val="00DC6F41"/>
    <w:rsid w:val="00DD756D"/>
    <w:rsid w:val="00DD765D"/>
    <w:rsid w:val="00DE793C"/>
    <w:rsid w:val="00DF1954"/>
    <w:rsid w:val="00DF29AA"/>
    <w:rsid w:val="00E00A63"/>
    <w:rsid w:val="00E067F2"/>
    <w:rsid w:val="00E13C16"/>
    <w:rsid w:val="00E340E8"/>
    <w:rsid w:val="00E34424"/>
    <w:rsid w:val="00E43C3B"/>
    <w:rsid w:val="00E6398E"/>
    <w:rsid w:val="00E6594D"/>
    <w:rsid w:val="00E7126A"/>
    <w:rsid w:val="00E75C8B"/>
    <w:rsid w:val="00E84F18"/>
    <w:rsid w:val="00E916D3"/>
    <w:rsid w:val="00EA17D4"/>
    <w:rsid w:val="00EB1CA8"/>
    <w:rsid w:val="00EB3D59"/>
    <w:rsid w:val="00EC29B0"/>
    <w:rsid w:val="00ED21C1"/>
    <w:rsid w:val="00ED60DF"/>
    <w:rsid w:val="00ED752B"/>
    <w:rsid w:val="00EF49FC"/>
    <w:rsid w:val="00F04242"/>
    <w:rsid w:val="00F134EA"/>
    <w:rsid w:val="00F46EBC"/>
    <w:rsid w:val="00F5118D"/>
    <w:rsid w:val="00F52E07"/>
    <w:rsid w:val="00F62A07"/>
    <w:rsid w:val="00F65E05"/>
    <w:rsid w:val="00F76608"/>
    <w:rsid w:val="00F8004A"/>
    <w:rsid w:val="00F83734"/>
    <w:rsid w:val="00F84009"/>
    <w:rsid w:val="00F84286"/>
    <w:rsid w:val="00F87370"/>
    <w:rsid w:val="00F92613"/>
    <w:rsid w:val="00F96954"/>
    <w:rsid w:val="00F9798B"/>
    <w:rsid w:val="00FB07A7"/>
    <w:rsid w:val="00FC45AC"/>
    <w:rsid w:val="00FD0590"/>
    <w:rsid w:val="00FD0B15"/>
    <w:rsid w:val="00FF22D7"/>
    <w:rsid w:val="07BADBD5"/>
    <w:rsid w:val="1A162ECF"/>
    <w:rsid w:val="4621751C"/>
    <w:rsid w:val="4C709DD7"/>
    <w:rsid w:val="6592B7D5"/>
    <w:rsid w:val="6FA65E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96293D"/>
  <w15:docId w15:val="{5D2F4B09-670A-4CB4-9670-01FFC90F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semiHidden/>
    <w:unhideWhenUsed/>
    <w:rsid w:val="008B7FD9"/>
    <w:rPr>
      <w:sz w:val="20"/>
      <w:szCs w:val="20"/>
    </w:rPr>
  </w:style>
  <w:style w:type="character" w:customStyle="1" w:styleId="AlaviitteentekstiChar">
    <w:name w:val="Alaviitteen teksti Char"/>
    <w:basedOn w:val="Kappaleenoletusfontti"/>
    <w:link w:val="Alaviitteenteksti"/>
    <w:semiHidden/>
    <w:rsid w:val="008B7FD9"/>
    <w:rPr>
      <w:sz w:val="20"/>
      <w:szCs w:val="20"/>
    </w:rPr>
  </w:style>
  <w:style w:type="character" w:styleId="Alaviitteenviite">
    <w:name w:val="footnote reference"/>
    <w:basedOn w:val="Kappaleenoletusfontti"/>
    <w:semiHidden/>
    <w:unhideWhenUsed/>
    <w:rsid w:val="008B7FD9"/>
    <w:rPr>
      <w:vertAlign w:val="superscript"/>
    </w:rPr>
  </w:style>
  <w:style w:type="character" w:styleId="Kommentinviite">
    <w:name w:val="annotation reference"/>
    <w:basedOn w:val="Kappaleenoletusfontti"/>
    <w:semiHidden/>
    <w:unhideWhenUsed/>
    <w:rsid w:val="006D7A49"/>
    <w:rPr>
      <w:sz w:val="16"/>
      <w:szCs w:val="16"/>
    </w:rPr>
  </w:style>
  <w:style w:type="paragraph" w:styleId="Kommentinteksti">
    <w:name w:val="annotation text"/>
    <w:basedOn w:val="Normaali"/>
    <w:link w:val="KommentintekstiChar"/>
    <w:semiHidden/>
    <w:unhideWhenUsed/>
    <w:rsid w:val="006D7A49"/>
    <w:rPr>
      <w:sz w:val="20"/>
      <w:szCs w:val="20"/>
    </w:rPr>
  </w:style>
  <w:style w:type="character" w:customStyle="1" w:styleId="KommentintekstiChar">
    <w:name w:val="Kommentin teksti Char"/>
    <w:basedOn w:val="Kappaleenoletusfontti"/>
    <w:link w:val="Kommentinteksti"/>
    <w:semiHidden/>
    <w:rsid w:val="006D7A49"/>
    <w:rPr>
      <w:sz w:val="20"/>
      <w:szCs w:val="20"/>
    </w:rPr>
  </w:style>
  <w:style w:type="paragraph" w:styleId="Kommentinotsikko">
    <w:name w:val="annotation subject"/>
    <w:basedOn w:val="Kommentinteksti"/>
    <w:next w:val="Kommentinteksti"/>
    <w:link w:val="KommentinotsikkoChar"/>
    <w:semiHidden/>
    <w:unhideWhenUsed/>
    <w:rsid w:val="006D7A49"/>
    <w:rPr>
      <w:b/>
      <w:bCs/>
    </w:rPr>
  </w:style>
  <w:style w:type="character" w:customStyle="1" w:styleId="KommentinotsikkoChar">
    <w:name w:val="Kommentin otsikko Char"/>
    <w:basedOn w:val="KommentintekstiChar"/>
    <w:link w:val="Kommentinotsikko"/>
    <w:semiHidden/>
    <w:rsid w:val="006D7A49"/>
    <w:rPr>
      <w:b/>
      <w:bCs/>
      <w:sz w:val="20"/>
      <w:szCs w:val="20"/>
    </w:rPr>
  </w:style>
  <w:style w:type="paragraph" w:customStyle="1" w:styleId="MKappalejako">
    <w:name w:val="MKappalejako"/>
    <w:rsid w:val="008F19A5"/>
    <w:pPr>
      <w:spacing w:after="240"/>
      <w:ind w:left="1418"/>
    </w:pPr>
    <w:rPr>
      <w:rFonts w:ascii="Times New Roman" w:hAnsi="Times New Roman" w:cs="Times New Roman"/>
      <w:sz w:val="24"/>
      <w:szCs w:val="24"/>
    </w:rPr>
  </w:style>
  <w:style w:type="paragraph" w:styleId="NormaaliWWW">
    <w:name w:val="Normal (Web)"/>
    <w:basedOn w:val="Normaali"/>
    <w:semiHidden/>
    <w:unhideWhenUsed/>
    <w:rsid w:val="00E916D3"/>
    <w:rPr>
      <w:rFonts w:ascii="Times New Roman" w:hAnsi="Times New Roman" w:cs="Times New Roman"/>
      <w:sz w:val="24"/>
      <w:szCs w:val="24"/>
    </w:rPr>
  </w:style>
  <w:style w:type="paragraph" w:styleId="Luettelokappale">
    <w:name w:val="List Paragraph"/>
    <w:basedOn w:val="Normaali"/>
    <w:uiPriority w:val="34"/>
    <w:rsid w:val="00EB1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26740">
      <w:bodyDiv w:val="1"/>
      <w:marLeft w:val="0"/>
      <w:marRight w:val="0"/>
      <w:marTop w:val="0"/>
      <w:marBottom w:val="0"/>
      <w:divBdr>
        <w:top w:val="none" w:sz="0" w:space="0" w:color="auto"/>
        <w:left w:val="none" w:sz="0" w:space="0" w:color="auto"/>
        <w:bottom w:val="none" w:sz="0" w:space="0" w:color="auto"/>
        <w:right w:val="none" w:sz="0" w:space="0" w:color="auto"/>
      </w:divBdr>
      <w:divsChild>
        <w:div w:id="2135321059">
          <w:marLeft w:val="274"/>
          <w:marRight w:val="0"/>
          <w:marTop w:val="0"/>
          <w:marBottom w:val="0"/>
          <w:divBdr>
            <w:top w:val="none" w:sz="0" w:space="0" w:color="auto"/>
            <w:left w:val="none" w:sz="0" w:space="0" w:color="auto"/>
            <w:bottom w:val="none" w:sz="0" w:space="0" w:color="auto"/>
            <w:right w:val="none" w:sz="0" w:space="0" w:color="auto"/>
          </w:divBdr>
        </w:div>
        <w:div w:id="514004677">
          <w:marLeft w:val="274"/>
          <w:marRight w:val="0"/>
          <w:marTop w:val="0"/>
          <w:marBottom w:val="0"/>
          <w:divBdr>
            <w:top w:val="none" w:sz="0" w:space="0" w:color="auto"/>
            <w:left w:val="none" w:sz="0" w:space="0" w:color="auto"/>
            <w:bottom w:val="none" w:sz="0" w:space="0" w:color="auto"/>
            <w:right w:val="none" w:sz="0" w:space="0" w:color="auto"/>
          </w:divBdr>
        </w:div>
        <w:div w:id="852304970">
          <w:marLeft w:val="274"/>
          <w:marRight w:val="0"/>
          <w:marTop w:val="0"/>
          <w:marBottom w:val="0"/>
          <w:divBdr>
            <w:top w:val="none" w:sz="0" w:space="0" w:color="auto"/>
            <w:left w:val="none" w:sz="0" w:space="0" w:color="auto"/>
            <w:bottom w:val="none" w:sz="0" w:space="0" w:color="auto"/>
            <w:right w:val="none" w:sz="0" w:space="0" w:color="auto"/>
          </w:divBdr>
        </w:div>
        <w:div w:id="1653098598">
          <w:marLeft w:val="274"/>
          <w:marRight w:val="0"/>
          <w:marTop w:val="0"/>
          <w:marBottom w:val="0"/>
          <w:divBdr>
            <w:top w:val="none" w:sz="0" w:space="0" w:color="auto"/>
            <w:left w:val="none" w:sz="0" w:space="0" w:color="auto"/>
            <w:bottom w:val="none" w:sz="0" w:space="0" w:color="auto"/>
            <w:right w:val="none" w:sz="0" w:space="0" w:color="auto"/>
          </w:divBdr>
        </w:div>
      </w:divsChild>
    </w:div>
    <w:div w:id="993680025">
      <w:bodyDiv w:val="1"/>
      <w:marLeft w:val="0"/>
      <w:marRight w:val="0"/>
      <w:marTop w:val="0"/>
      <w:marBottom w:val="0"/>
      <w:divBdr>
        <w:top w:val="none" w:sz="0" w:space="0" w:color="auto"/>
        <w:left w:val="none" w:sz="0" w:space="0" w:color="auto"/>
        <w:bottom w:val="none" w:sz="0" w:space="0" w:color="auto"/>
        <w:right w:val="none" w:sz="0" w:space="0" w:color="auto"/>
      </w:divBdr>
      <w:divsChild>
        <w:div w:id="1155758837">
          <w:marLeft w:val="0"/>
          <w:marRight w:val="0"/>
          <w:marTop w:val="0"/>
          <w:marBottom w:val="0"/>
          <w:divBdr>
            <w:top w:val="none" w:sz="0" w:space="0" w:color="auto"/>
            <w:left w:val="none" w:sz="0" w:space="0" w:color="auto"/>
            <w:bottom w:val="none" w:sz="0" w:space="0" w:color="auto"/>
            <w:right w:val="none" w:sz="0" w:space="0" w:color="auto"/>
          </w:divBdr>
          <w:divsChild>
            <w:div w:id="1820151418">
              <w:marLeft w:val="0"/>
              <w:marRight w:val="0"/>
              <w:marTop w:val="0"/>
              <w:marBottom w:val="0"/>
              <w:divBdr>
                <w:top w:val="none" w:sz="0" w:space="0" w:color="auto"/>
                <w:left w:val="none" w:sz="0" w:space="0" w:color="auto"/>
                <w:bottom w:val="none" w:sz="0" w:space="0" w:color="auto"/>
                <w:right w:val="none" w:sz="0" w:space="0" w:color="auto"/>
              </w:divBdr>
              <w:divsChild>
                <w:div w:id="1622763223">
                  <w:marLeft w:val="0"/>
                  <w:marRight w:val="0"/>
                  <w:marTop w:val="0"/>
                  <w:marBottom w:val="0"/>
                  <w:divBdr>
                    <w:top w:val="none" w:sz="0" w:space="0" w:color="auto"/>
                    <w:left w:val="none" w:sz="0" w:space="0" w:color="auto"/>
                    <w:bottom w:val="none" w:sz="0" w:space="0" w:color="auto"/>
                    <w:right w:val="none" w:sz="0" w:space="0" w:color="auto"/>
                  </w:divBdr>
                  <w:divsChild>
                    <w:div w:id="1916015126">
                      <w:marLeft w:val="0"/>
                      <w:marRight w:val="0"/>
                      <w:marTop w:val="0"/>
                      <w:marBottom w:val="0"/>
                      <w:divBdr>
                        <w:top w:val="none" w:sz="0" w:space="0" w:color="auto"/>
                        <w:left w:val="none" w:sz="0" w:space="0" w:color="auto"/>
                        <w:bottom w:val="none" w:sz="0" w:space="0" w:color="auto"/>
                        <w:right w:val="none" w:sz="0" w:space="0" w:color="auto"/>
                      </w:divBdr>
                      <w:divsChild>
                        <w:div w:id="1168789869">
                          <w:marLeft w:val="0"/>
                          <w:marRight w:val="0"/>
                          <w:marTop w:val="0"/>
                          <w:marBottom w:val="0"/>
                          <w:divBdr>
                            <w:top w:val="none" w:sz="0" w:space="0" w:color="auto"/>
                            <w:left w:val="none" w:sz="0" w:space="0" w:color="auto"/>
                            <w:bottom w:val="none" w:sz="0" w:space="0" w:color="auto"/>
                            <w:right w:val="none" w:sz="0" w:space="0" w:color="auto"/>
                          </w:divBdr>
                          <w:divsChild>
                            <w:div w:id="1554803227">
                              <w:marLeft w:val="0"/>
                              <w:marRight w:val="0"/>
                              <w:marTop w:val="0"/>
                              <w:marBottom w:val="0"/>
                              <w:divBdr>
                                <w:top w:val="none" w:sz="0" w:space="0" w:color="auto"/>
                                <w:left w:val="none" w:sz="0" w:space="0" w:color="auto"/>
                                <w:bottom w:val="none" w:sz="0" w:space="0" w:color="auto"/>
                                <w:right w:val="none" w:sz="0" w:space="0" w:color="auto"/>
                              </w:divBdr>
                              <w:divsChild>
                                <w:div w:id="1738671187">
                                  <w:marLeft w:val="-135"/>
                                  <w:marRight w:val="-135"/>
                                  <w:marTop w:val="0"/>
                                  <w:marBottom w:val="0"/>
                                  <w:divBdr>
                                    <w:top w:val="none" w:sz="0" w:space="0" w:color="auto"/>
                                    <w:left w:val="none" w:sz="0" w:space="0" w:color="auto"/>
                                    <w:bottom w:val="none" w:sz="0" w:space="0" w:color="auto"/>
                                    <w:right w:val="none" w:sz="0" w:space="0" w:color="auto"/>
                                  </w:divBdr>
                                  <w:divsChild>
                                    <w:div w:id="1607615168">
                                      <w:marLeft w:val="0"/>
                                      <w:marRight w:val="0"/>
                                      <w:marTop w:val="0"/>
                                      <w:marBottom w:val="0"/>
                                      <w:divBdr>
                                        <w:top w:val="none" w:sz="0" w:space="0" w:color="auto"/>
                                        <w:left w:val="none" w:sz="0" w:space="0" w:color="auto"/>
                                        <w:bottom w:val="none" w:sz="0" w:space="0" w:color="auto"/>
                                        <w:right w:val="none" w:sz="0" w:space="0" w:color="auto"/>
                                      </w:divBdr>
                                      <w:divsChild>
                                        <w:div w:id="1336302861">
                                          <w:marLeft w:val="-135"/>
                                          <w:marRight w:val="-135"/>
                                          <w:marTop w:val="0"/>
                                          <w:marBottom w:val="0"/>
                                          <w:divBdr>
                                            <w:top w:val="none" w:sz="0" w:space="0" w:color="auto"/>
                                            <w:left w:val="none" w:sz="0" w:space="0" w:color="auto"/>
                                            <w:bottom w:val="none" w:sz="0" w:space="0" w:color="auto"/>
                                            <w:right w:val="none" w:sz="0" w:space="0" w:color="auto"/>
                                          </w:divBdr>
                                          <w:divsChild>
                                            <w:div w:id="1293713345">
                                              <w:marLeft w:val="0"/>
                                              <w:marRight w:val="0"/>
                                              <w:marTop w:val="0"/>
                                              <w:marBottom w:val="0"/>
                                              <w:divBdr>
                                                <w:top w:val="none" w:sz="0" w:space="0" w:color="auto"/>
                                                <w:left w:val="none" w:sz="0" w:space="0" w:color="auto"/>
                                                <w:bottom w:val="none" w:sz="0" w:space="0" w:color="auto"/>
                                                <w:right w:val="none" w:sz="0" w:space="0" w:color="auto"/>
                                              </w:divBdr>
                                              <w:divsChild>
                                                <w:div w:id="1022589292">
                                                  <w:marLeft w:val="0"/>
                                                  <w:marRight w:val="0"/>
                                                  <w:marTop w:val="0"/>
                                                  <w:marBottom w:val="0"/>
                                                  <w:divBdr>
                                                    <w:top w:val="none" w:sz="0" w:space="0" w:color="auto"/>
                                                    <w:left w:val="none" w:sz="0" w:space="0" w:color="auto"/>
                                                    <w:bottom w:val="none" w:sz="0" w:space="0" w:color="auto"/>
                                                    <w:right w:val="none" w:sz="0" w:space="0" w:color="auto"/>
                                                  </w:divBdr>
                                                  <w:divsChild>
                                                    <w:div w:id="1230194631">
                                                      <w:marLeft w:val="-135"/>
                                                      <w:marRight w:val="-135"/>
                                                      <w:marTop w:val="0"/>
                                                      <w:marBottom w:val="0"/>
                                                      <w:divBdr>
                                                        <w:top w:val="none" w:sz="0" w:space="0" w:color="auto"/>
                                                        <w:left w:val="none" w:sz="0" w:space="0" w:color="auto"/>
                                                        <w:bottom w:val="none" w:sz="0" w:space="0" w:color="auto"/>
                                                        <w:right w:val="none" w:sz="0" w:space="0" w:color="auto"/>
                                                      </w:divBdr>
                                                      <w:divsChild>
                                                        <w:div w:id="618071673">
                                                          <w:marLeft w:val="0"/>
                                                          <w:marRight w:val="0"/>
                                                          <w:marTop w:val="0"/>
                                                          <w:marBottom w:val="0"/>
                                                          <w:divBdr>
                                                            <w:top w:val="none" w:sz="0" w:space="0" w:color="auto"/>
                                                            <w:left w:val="none" w:sz="0" w:space="0" w:color="auto"/>
                                                            <w:bottom w:val="none" w:sz="0" w:space="0" w:color="auto"/>
                                                            <w:right w:val="none" w:sz="0" w:space="0" w:color="auto"/>
                                                          </w:divBdr>
                                                          <w:divsChild>
                                                            <w:div w:id="1552619613">
                                                              <w:marLeft w:val="-135"/>
                                                              <w:marRight w:val="-135"/>
                                                              <w:marTop w:val="0"/>
                                                              <w:marBottom w:val="0"/>
                                                              <w:divBdr>
                                                                <w:top w:val="none" w:sz="0" w:space="0" w:color="auto"/>
                                                                <w:left w:val="none" w:sz="0" w:space="0" w:color="auto"/>
                                                                <w:bottom w:val="none" w:sz="0" w:space="0" w:color="auto"/>
                                                                <w:right w:val="none" w:sz="0" w:space="0" w:color="auto"/>
                                                              </w:divBdr>
                                                              <w:divsChild>
                                                                <w:div w:id="1148936037">
                                                                  <w:marLeft w:val="0"/>
                                                                  <w:marRight w:val="0"/>
                                                                  <w:marTop w:val="0"/>
                                                                  <w:marBottom w:val="0"/>
                                                                  <w:divBdr>
                                                                    <w:top w:val="none" w:sz="0" w:space="0" w:color="auto"/>
                                                                    <w:left w:val="none" w:sz="0" w:space="0" w:color="auto"/>
                                                                    <w:bottom w:val="none" w:sz="0" w:space="0" w:color="auto"/>
                                                                    <w:right w:val="none" w:sz="0" w:space="0" w:color="auto"/>
                                                                  </w:divBdr>
                                                                  <w:divsChild>
                                                                    <w:div w:id="1903100863">
                                                                      <w:marLeft w:val="0"/>
                                                                      <w:marRight w:val="0"/>
                                                                      <w:marTop w:val="0"/>
                                                                      <w:marBottom w:val="0"/>
                                                                      <w:divBdr>
                                                                        <w:top w:val="none" w:sz="0" w:space="0" w:color="auto"/>
                                                                        <w:left w:val="none" w:sz="0" w:space="0" w:color="auto"/>
                                                                        <w:bottom w:val="none" w:sz="0" w:space="0" w:color="auto"/>
                                                                        <w:right w:val="none" w:sz="0" w:space="0" w:color="auto"/>
                                                                      </w:divBdr>
                                                                      <w:divsChild>
                                                                        <w:div w:id="795486784">
                                                                          <w:marLeft w:val="0"/>
                                                                          <w:marRight w:val="0"/>
                                                                          <w:marTop w:val="0"/>
                                                                          <w:marBottom w:val="0"/>
                                                                          <w:divBdr>
                                                                            <w:top w:val="none" w:sz="0" w:space="0" w:color="auto"/>
                                                                            <w:left w:val="none" w:sz="0" w:space="0" w:color="auto"/>
                                                                            <w:bottom w:val="none" w:sz="0" w:space="0" w:color="auto"/>
                                                                            <w:right w:val="none" w:sz="0" w:space="0" w:color="auto"/>
                                                                          </w:divBdr>
                                                                          <w:divsChild>
                                                                            <w:div w:id="1843154667">
                                                                              <w:marLeft w:val="0"/>
                                                                              <w:marRight w:val="0"/>
                                                                              <w:marTop w:val="0"/>
                                                                              <w:marBottom w:val="0"/>
                                                                              <w:divBdr>
                                                                                <w:top w:val="none" w:sz="0" w:space="0" w:color="auto"/>
                                                                                <w:left w:val="none" w:sz="0" w:space="0" w:color="auto"/>
                                                                                <w:bottom w:val="none" w:sz="0" w:space="0" w:color="auto"/>
                                                                                <w:right w:val="none" w:sz="0" w:space="0" w:color="auto"/>
                                                                              </w:divBdr>
                                                                              <w:divsChild>
                                                                                <w:div w:id="2052221142">
                                                                                  <w:marLeft w:val="0"/>
                                                                                  <w:marRight w:val="0"/>
                                                                                  <w:marTop w:val="0"/>
                                                                                  <w:marBottom w:val="0"/>
                                                                                  <w:divBdr>
                                                                                    <w:top w:val="none" w:sz="0" w:space="0" w:color="auto"/>
                                                                                    <w:left w:val="none" w:sz="0" w:space="0" w:color="auto"/>
                                                                                    <w:bottom w:val="none" w:sz="0" w:space="0" w:color="auto"/>
                                                                                    <w:right w:val="none" w:sz="0" w:space="0" w:color="auto"/>
                                                                                  </w:divBdr>
                                                                                  <w:divsChild>
                                                                                    <w:div w:id="1245917794">
                                                                                      <w:marLeft w:val="0"/>
                                                                                      <w:marRight w:val="0"/>
                                                                                      <w:marTop w:val="0"/>
                                                                                      <w:marBottom w:val="0"/>
                                                                                      <w:divBdr>
                                                                                        <w:top w:val="none" w:sz="0" w:space="0" w:color="auto"/>
                                                                                        <w:left w:val="none" w:sz="0" w:space="0" w:color="auto"/>
                                                                                        <w:bottom w:val="none" w:sz="0" w:space="0" w:color="auto"/>
                                                                                        <w:right w:val="none" w:sz="0" w:space="0" w:color="auto"/>
                                                                                      </w:divBdr>
                                                                                      <w:divsChild>
                                                                                        <w:div w:id="1530677815">
                                                                                          <w:marLeft w:val="0"/>
                                                                                          <w:marRight w:val="0"/>
                                                                                          <w:marTop w:val="0"/>
                                                                                          <w:marBottom w:val="0"/>
                                                                                          <w:divBdr>
                                                                                            <w:top w:val="none" w:sz="0" w:space="0" w:color="auto"/>
                                                                                            <w:left w:val="none" w:sz="0" w:space="0" w:color="auto"/>
                                                                                            <w:bottom w:val="none" w:sz="0" w:space="0" w:color="auto"/>
                                                                                            <w:right w:val="none" w:sz="0" w:space="0" w:color="auto"/>
                                                                                          </w:divBdr>
                                                                                          <w:divsChild>
                                                                                            <w:div w:id="1187406300">
                                                                                              <w:marLeft w:val="0"/>
                                                                                              <w:marRight w:val="0"/>
                                                                                              <w:marTop w:val="0"/>
                                                                                              <w:marBottom w:val="0"/>
                                                                                              <w:divBdr>
                                                                                                <w:top w:val="none" w:sz="0" w:space="0" w:color="auto"/>
                                                                                                <w:left w:val="none" w:sz="0" w:space="0" w:color="auto"/>
                                                                                                <w:bottom w:val="none" w:sz="0" w:space="0" w:color="auto"/>
                                                                                                <w:right w:val="none" w:sz="0" w:space="0" w:color="auto"/>
                                                                                              </w:divBdr>
                                                                                              <w:divsChild>
                                                                                                <w:div w:id="522012592">
                                                                                                  <w:marLeft w:val="0"/>
                                                                                                  <w:marRight w:val="0"/>
                                                                                                  <w:marTop w:val="0"/>
                                                                                                  <w:marBottom w:val="0"/>
                                                                                                  <w:divBdr>
                                                                                                    <w:top w:val="none" w:sz="0" w:space="0" w:color="auto"/>
                                                                                                    <w:left w:val="none" w:sz="0" w:space="0" w:color="auto"/>
                                                                                                    <w:bottom w:val="none" w:sz="0" w:space="0" w:color="auto"/>
                                                                                                    <w:right w:val="none" w:sz="0" w:space="0" w:color="auto"/>
                                                                                                  </w:divBdr>
                                                                                                  <w:divsChild>
                                                                                                    <w:div w:id="783156502">
                                                                                                      <w:marLeft w:val="0"/>
                                                                                                      <w:marRight w:val="0"/>
                                                                                                      <w:marTop w:val="0"/>
                                                                                                      <w:marBottom w:val="0"/>
                                                                                                      <w:divBdr>
                                                                                                        <w:top w:val="none" w:sz="0" w:space="0" w:color="auto"/>
                                                                                                        <w:left w:val="none" w:sz="0" w:space="0" w:color="auto"/>
                                                                                                        <w:bottom w:val="none" w:sz="0" w:space="0" w:color="auto"/>
                                                                                                        <w:right w:val="none" w:sz="0" w:space="0" w:color="auto"/>
                                                                                                      </w:divBdr>
                                                                                                      <w:divsChild>
                                                                                                        <w:div w:id="76899967">
                                                                                                          <w:marLeft w:val="0"/>
                                                                                                          <w:marRight w:val="0"/>
                                                                                                          <w:marTop w:val="0"/>
                                                                                                          <w:marBottom w:val="0"/>
                                                                                                          <w:divBdr>
                                                                                                            <w:top w:val="none" w:sz="0" w:space="0" w:color="auto"/>
                                                                                                            <w:left w:val="none" w:sz="0" w:space="0" w:color="auto"/>
                                                                                                            <w:bottom w:val="none" w:sz="0" w:space="0" w:color="auto"/>
                                                                                                            <w:right w:val="none" w:sz="0" w:space="0" w:color="auto"/>
                                                                                                          </w:divBdr>
                                                                                                          <w:divsChild>
                                                                                                            <w:div w:id="1447001522">
                                                                                                              <w:marLeft w:val="0"/>
                                                                                                              <w:marRight w:val="0"/>
                                                                                                              <w:marTop w:val="300"/>
                                                                                                              <w:marBottom w:val="300"/>
                                                                                                              <w:divBdr>
                                                                                                                <w:top w:val="none" w:sz="0" w:space="0" w:color="auto"/>
                                                                                                                <w:left w:val="none" w:sz="0" w:space="0" w:color="auto"/>
                                                                                                                <w:bottom w:val="none" w:sz="0" w:space="0" w:color="auto"/>
                                                                                                                <w:right w:val="none" w:sz="0" w:space="0" w:color="auto"/>
                                                                                                              </w:divBdr>
                                                                                                            </w:div>
                                                                                                            <w:div w:id="1158837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262806">
      <w:bodyDiv w:val="1"/>
      <w:marLeft w:val="0"/>
      <w:marRight w:val="0"/>
      <w:marTop w:val="0"/>
      <w:marBottom w:val="0"/>
      <w:divBdr>
        <w:top w:val="none" w:sz="0" w:space="0" w:color="auto"/>
        <w:left w:val="none" w:sz="0" w:space="0" w:color="auto"/>
        <w:bottom w:val="none" w:sz="0" w:space="0" w:color="auto"/>
        <w:right w:val="none" w:sz="0" w:space="0" w:color="auto"/>
      </w:divBdr>
      <w:divsChild>
        <w:div w:id="1551379713">
          <w:marLeft w:val="274"/>
          <w:marRight w:val="0"/>
          <w:marTop w:val="0"/>
          <w:marBottom w:val="0"/>
          <w:divBdr>
            <w:top w:val="none" w:sz="0" w:space="0" w:color="auto"/>
            <w:left w:val="none" w:sz="0" w:space="0" w:color="auto"/>
            <w:bottom w:val="none" w:sz="0" w:space="0" w:color="auto"/>
            <w:right w:val="none" w:sz="0" w:space="0" w:color="auto"/>
          </w:divBdr>
        </w:div>
        <w:div w:id="1800031133">
          <w:marLeft w:val="274"/>
          <w:marRight w:val="0"/>
          <w:marTop w:val="0"/>
          <w:marBottom w:val="0"/>
          <w:divBdr>
            <w:top w:val="none" w:sz="0" w:space="0" w:color="auto"/>
            <w:left w:val="none" w:sz="0" w:space="0" w:color="auto"/>
            <w:bottom w:val="none" w:sz="0" w:space="0" w:color="auto"/>
            <w:right w:val="none" w:sz="0" w:space="0" w:color="auto"/>
          </w:divBdr>
        </w:div>
      </w:divsChild>
    </w:div>
    <w:div w:id="1975284589">
      <w:bodyDiv w:val="1"/>
      <w:marLeft w:val="0"/>
      <w:marRight w:val="0"/>
      <w:marTop w:val="0"/>
      <w:marBottom w:val="0"/>
      <w:divBdr>
        <w:top w:val="none" w:sz="0" w:space="0" w:color="auto"/>
        <w:left w:val="none" w:sz="0" w:space="0" w:color="auto"/>
        <w:bottom w:val="none" w:sz="0" w:space="0" w:color="auto"/>
        <w:right w:val="none" w:sz="0" w:space="0" w:color="auto"/>
      </w:divBdr>
    </w:div>
    <w:div w:id="198905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2714\AppData\Roaming\Microsoft\Mallit\TWeb2007.dotm"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1A32-9645-4F42-AE20-B96C3D1128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CB995-884D-4D71-A62A-516C4E30F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67AB5-B37A-4FD7-948A-BED3ACB13EC0}">
  <ds:schemaRefs>
    <ds:schemaRef ds:uri="http://schemas.microsoft.com/sharepoint/v3/contenttype/forms"/>
  </ds:schemaRefs>
</ds:datastoreItem>
</file>

<file path=customXml/itemProps4.xml><?xml version="1.0" encoding="utf-8"?>
<ds:datastoreItem xmlns:ds="http://schemas.openxmlformats.org/officeDocument/2006/customXml" ds:itemID="{83A1200C-B1C9-48E7-9A05-BA4DBFDE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19</TotalTime>
  <Pages>4</Pages>
  <Words>716</Words>
  <Characters>7554</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Oikarinen Tommi</dc:creator>
  <dc:description>Triplan Oy, mahti@triplan.fi, 1.6.2009</dc:description>
  <cp:lastModifiedBy>Autere Riitta</cp:lastModifiedBy>
  <cp:revision>7</cp:revision>
  <cp:lastPrinted>2019-03-26T11:50:00Z</cp:lastPrinted>
  <dcterms:created xsi:type="dcterms:W3CDTF">2019-04-29T13:29:00Z</dcterms:created>
  <dcterms:modified xsi:type="dcterms:W3CDTF">2019-05-29T10:22:00Z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VM/829/00.01.00.01/2019  Julkisen hallinnon tietovarantojen yleisen ohjauksen valmisteluryhmän asettamispäätös</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Autere Riitta</vt:lpwstr>
  </property>
  <property fmtid="{D5CDD505-2E9C-101B-9397-08002B2CF9AE}" pid="10" name="tweb_doc_publisher">
    <vt:lpwstr>Valtiovarainministeriö/Julkisen hallinnon tieto-ja viestintätekninen osasto/Palv</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29.04.2019</vt:lpwstr>
  </property>
  <property fmtid="{D5CDD505-2E9C-101B-9397-08002B2CF9AE}" pid="18" name="tweb_doc_modified">
    <vt:lpwstr>29.05.2019</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620006</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3</vt:lpwstr>
  </property>
  <property fmtid="{D5CDD505-2E9C-101B-9397-08002B2CF9AE}" pid="37" name="tweb_user_name">
    <vt:lpwstr>Autere Riitta</vt:lpwstr>
  </property>
  <property fmtid="{D5CDD505-2E9C-101B-9397-08002B2CF9AE}" pid="38" name="tweb_user_surname">
    <vt:lpwstr>Autere</vt:lpwstr>
  </property>
  <property fmtid="{D5CDD505-2E9C-101B-9397-08002B2CF9AE}" pid="39" name="tweb_user_givenname">
    <vt:lpwstr>Riitta</vt:lpwstr>
  </property>
  <property fmtid="{D5CDD505-2E9C-101B-9397-08002B2CF9AE}" pid="40" name="tweb_user_title">
    <vt:lpwstr>Neuvotteleva virkamies</vt:lpwstr>
  </property>
  <property fmtid="{D5CDD505-2E9C-101B-9397-08002B2CF9AE}" pid="41" name="tweb_user_telephonenumber">
    <vt:lpwstr>+358295530436</vt:lpwstr>
  </property>
  <property fmtid="{D5CDD505-2E9C-101B-9397-08002B2CF9AE}" pid="42" name="tweb_user_facsimiletelephonenumber">
    <vt:lpwstr/>
  </property>
  <property fmtid="{D5CDD505-2E9C-101B-9397-08002B2CF9AE}" pid="43" name="tweb_user_rfc822mailbox">
    <vt:lpwstr>Riitta.Autere@vm.fi</vt:lpwstr>
  </property>
  <property fmtid="{D5CDD505-2E9C-101B-9397-08002B2CF9AE}" pid="44" name="tweb_user_roomnumber">
    <vt:lpwstr/>
  </property>
  <property fmtid="{D5CDD505-2E9C-101B-9397-08002B2CF9AE}" pid="45" name="tweb_user_organization">
    <vt:lpwstr>Valtiovarainministeriö</vt:lpwstr>
  </property>
  <property fmtid="{D5CDD505-2E9C-101B-9397-08002B2CF9AE}" pid="46" name="tweb_user_department">
    <vt:lpwstr>Julkisen hallinnon tieto- ja viestintätekninen osasto</vt:lpwstr>
  </property>
  <property fmtid="{D5CDD505-2E9C-101B-9397-08002B2CF9AE}" pid="47" name="tweb_user_group">
    <vt:lpwstr>Tietopolitiikka -yksikkö</vt:lpwstr>
  </property>
  <property fmtid="{D5CDD505-2E9C-101B-9397-08002B2CF9AE}" pid="48" name="tweb_user_postaladdress">
    <vt:lpwstr>Mariankatu 9</vt:lpwstr>
  </property>
  <property fmtid="{D5CDD505-2E9C-101B-9397-08002B2CF9AE}" pid="49" name="tweb_user_postalcode">
    <vt:lpwstr/>
  </property>
  <property fmtid="{D5CDD505-2E9C-101B-9397-08002B2CF9AE}" pid="50" name="tweb_doc_identifier">
    <vt:lpwstr>VM/829/00.01.00.01/2019</vt:lpwstr>
  </property>
  <property fmtid="{D5CDD505-2E9C-101B-9397-08002B2CF9AE}" pid="51" name="tweb_doc_typename">
    <vt:lpwstr>Asettamispäätös</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y fmtid="{D5CDD505-2E9C-101B-9397-08002B2CF9AE}" pid="77" name="ContentTypeId">
    <vt:lpwstr>0x010100FC273FBDB1AAC448BDBB3CA1302F22C6</vt:lpwstr>
  </property>
  <property fmtid="{D5CDD505-2E9C-101B-9397-08002B2CF9AE}" pid="78" name="TwebKey">
    <vt:lpwstr>b9162790f8c04e9abc6d15c72a53a83a#vm.mahti2.vn.fi!/TWeb/toaxfront!80!0</vt:lpwstr>
  </property>
  <property fmtid="{D5CDD505-2E9C-101B-9397-08002B2CF9AE}" pid="79" name="tweb_doc_typecode">
    <vt:lpwstr>00.01.00.01.9</vt:lpwstr>
  </property>
  <property fmtid="{D5CDD505-2E9C-101B-9397-08002B2CF9AE}" pid="80" name="tweb_doc_securityperiodstart">
    <vt:lpwstr/>
  </property>
  <property fmtid="{D5CDD505-2E9C-101B-9397-08002B2CF9AE}" pid="81" name="tweb_doc_owner">
    <vt:lpwstr>Kivivasara Sami</vt:lpwstr>
  </property>
  <property fmtid="{D5CDD505-2E9C-101B-9397-08002B2CF9AE}" pid="82" name="tweb_doc_xsubjectlist">
    <vt:lpwstr/>
  </property>
  <property fmtid="{D5CDD505-2E9C-101B-9397-08002B2CF9AE}" pid="83" name="tweb_doc_alternativetitle">
    <vt:lpwstr/>
  </property>
  <property fmtid="{D5CDD505-2E9C-101B-9397-08002B2CF9AE}" pid="84" name="tweb_doc_atts">
    <vt:lpwstr/>
  </property>
  <property fmtid="{D5CDD505-2E9C-101B-9397-08002B2CF9AE}" pid="85" name="tweb_doc_eoperators">
    <vt:lpwstr>Maa- ja metsätalousministeriö
Oikeusministeriö
Opetus- ja kulttuuriministeriö
Sisäministeriö
Sosiaali- ja terveysministeriö
Valtioneuvoston kanslia
Ympäristöministeriö</vt:lpwstr>
  </property>
</Properties>
</file>