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color w:val="auto"/>
          <w:kern w:val="2"/>
          <w:sz w:val="22"/>
          <w:szCs w:val="22"/>
          <w:lang w:eastAsia="en-US"/>
          <w14:ligatures w14:val="standardContextual"/>
        </w:rPr>
        <w:id w:val="-277572309"/>
        <w:docPartObj>
          <w:docPartGallery w:val="Table of Contents"/>
          <w:docPartUnique/>
        </w:docPartObj>
      </w:sdtPr>
      <w:sdtEndPr>
        <w:rPr>
          <w:rFonts w:eastAsiaTheme="minorHAnsi"/>
          <w:sz w:val="24"/>
          <w:szCs w:val="24"/>
        </w:rPr>
      </w:sdtEndPr>
      <w:sdtContent>
        <w:p w14:paraId="6A1E4477" w14:textId="154F2F03" w:rsidR="006C225D" w:rsidRPr="002F063E" w:rsidRDefault="006C225D" w:rsidP="002F063E">
          <w:pPr>
            <w:pStyle w:val="Sisllysluettelonotsikko"/>
            <w:spacing w:line="276" w:lineRule="auto"/>
            <w:rPr>
              <w:rFonts w:ascii="Times New Roman" w:eastAsiaTheme="minorEastAsia" w:hAnsi="Times New Roman" w:cs="Times New Roman"/>
              <w:b/>
              <w:bCs/>
              <w:color w:val="auto"/>
              <w:sz w:val="28"/>
              <w:szCs w:val="28"/>
            </w:rPr>
          </w:pPr>
          <w:r w:rsidRPr="002F063E">
            <w:rPr>
              <w:rFonts w:ascii="Times New Roman" w:eastAsiaTheme="minorEastAsia" w:hAnsi="Times New Roman" w:cs="Times New Roman"/>
              <w:b/>
              <w:bCs/>
              <w:color w:val="auto"/>
              <w:sz w:val="28"/>
              <w:szCs w:val="28"/>
            </w:rPr>
            <w:t xml:space="preserve">Lausuntoyhteenveto: </w:t>
          </w:r>
          <w:r w:rsidR="002F063E" w:rsidRPr="002F063E">
            <w:rPr>
              <w:rFonts w:ascii="Times New Roman" w:eastAsiaTheme="minorEastAsia" w:hAnsi="Times New Roman" w:cs="Times New Roman"/>
              <w:b/>
              <w:bCs/>
              <w:color w:val="auto"/>
              <w:sz w:val="28"/>
              <w:szCs w:val="28"/>
            </w:rPr>
            <w:t>Hallituksen esitys eduskunnalle laiksi ammatillisesta koulutuksesta annetun lain muuttamisesta ja siihen liittyviksi laeiksi (lukio- ja ammatillisen koulutuksen lukuvuosimaksut EU/ETA-valtioiden ulkopuolisille ja ammatillisen koulutuksen tilauskoulutus)</w:t>
          </w:r>
        </w:p>
        <w:p w14:paraId="005205D2" w14:textId="724C09BB" w:rsidR="00FA2673" w:rsidRPr="002F063E" w:rsidRDefault="00FA2673" w:rsidP="008614BE">
          <w:pPr>
            <w:pStyle w:val="Sisllysluettelonotsikko"/>
            <w:spacing w:line="360" w:lineRule="auto"/>
            <w:rPr>
              <w:rFonts w:ascii="Times New Roman" w:hAnsi="Times New Roman" w:cs="Times New Roman"/>
            </w:rPr>
          </w:pPr>
          <w:r w:rsidRPr="002F063E">
            <w:rPr>
              <w:rFonts w:ascii="Times New Roman" w:hAnsi="Times New Roman" w:cs="Times New Roman"/>
            </w:rPr>
            <w:t>Sisällys</w:t>
          </w:r>
        </w:p>
        <w:p w14:paraId="65B5F0A0" w14:textId="78092F64" w:rsidR="00FA2673" w:rsidRPr="002F063E" w:rsidRDefault="00C01136" w:rsidP="008614BE">
          <w:pPr>
            <w:pStyle w:val="Sisluet1"/>
            <w:numPr>
              <w:ilvl w:val="0"/>
              <w:numId w:val="3"/>
            </w:numPr>
            <w:spacing w:line="360" w:lineRule="auto"/>
            <w:rPr>
              <w:rFonts w:ascii="Times New Roman" w:hAnsi="Times New Roman"/>
              <w:sz w:val="24"/>
              <w:szCs w:val="24"/>
            </w:rPr>
          </w:pPr>
          <w:r w:rsidRPr="002F063E">
            <w:rPr>
              <w:rFonts w:ascii="Times New Roman" w:hAnsi="Times New Roman"/>
              <w:b/>
              <w:bCs/>
              <w:sz w:val="24"/>
              <w:szCs w:val="24"/>
            </w:rPr>
            <w:t>Lausuntokierros ja saadut lausunnot</w:t>
          </w:r>
          <w:r w:rsidR="00FA2673" w:rsidRPr="002F063E">
            <w:rPr>
              <w:rFonts w:ascii="Times New Roman" w:hAnsi="Times New Roman"/>
              <w:sz w:val="24"/>
              <w:szCs w:val="24"/>
            </w:rPr>
            <w:ptab w:relativeTo="margin" w:alignment="right" w:leader="dot"/>
          </w:r>
          <w:r w:rsidR="00697565" w:rsidRPr="002F063E">
            <w:rPr>
              <w:rFonts w:ascii="Times New Roman" w:hAnsi="Times New Roman"/>
              <w:b/>
              <w:bCs/>
              <w:sz w:val="24"/>
              <w:szCs w:val="24"/>
            </w:rPr>
            <w:t>2</w:t>
          </w:r>
        </w:p>
        <w:p w14:paraId="0FDD11D5" w14:textId="06BF8142" w:rsidR="00FA2673" w:rsidRPr="002F063E" w:rsidRDefault="00C01136" w:rsidP="00526E74">
          <w:pPr>
            <w:pStyle w:val="Sisluet2"/>
            <w:numPr>
              <w:ilvl w:val="1"/>
              <w:numId w:val="7"/>
            </w:numPr>
            <w:spacing w:line="360" w:lineRule="auto"/>
            <w:rPr>
              <w:rFonts w:ascii="Times New Roman" w:hAnsi="Times New Roman"/>
              <w:sz w:val="24"/>
              <w:szCs w:val="24"/>
            </w:rPr>
          </w:pPr>
          <w:r w:rsidRPr="002F063E">
            <w:rPr>
              <w:rFonts w:ascii="Times New Roman" w:hAnsi="Times New Roman"/>
              <w:sz w:val="24"/>
              <w:szCs w:val="24"/>
            </w:rPr>
            <w:t xml:space="preserve">Lausuntoaika ja </w:t>
          </w:r>
          <w:r w:rsidR="00DA7208" w:rsidRPr="002F063E">
            <w:rPr>
              <w:rFonts w:ascii="Times New Roman" w:hAnsi="Times New Roman"/>
              <w:sz w:val="24"/>
              <w:szCs w:val="24"/>
            </w:rPr>
            <w:t>lausuttavana ollut esitys</w:t>
          </w:r>
          <w:r w:rsidR="00FA2673" w:rsidRPr="002F063E">
            <w:rPr>
              <w:rFonts w:ascii="Times New Roman" w:hAnsi="Times New Roman"/>
              <w:sz w:val="24"/>
              <w:szCs w:val="24"/>
            </w:rPr>
            <w:ptab w:relativeTo="margin" w:alignment="right" w:leader="dot"/>
          </w:r>
          <w:r w:rsidR="00FA2673" w:rsidRPr="002F063E">
            <w:rPr>
              <w:rFonts w:ascii="Times New Roman" w:hAnsi="Times New Roman"/>
              <w:sz w:val="24"/>
              <w:szCs w:val="24"/>
            </w:rPr>
            <w:t>2</w:t>
          </w:r>
        </w:p>
        <w:p w14:paraId="68FCF19E" w14:textId="35C04D7D" w:rsidR="00526E74" w:rsidRPr="00526E74" w:rsidRDefault="00526E74" w:rsidP="00526E74">
          <w:pPr>
            <w:pStyle w:val="Sisluet3"/>
            <w:numPr>
              <w:ilvl w:val="1"/>
              <w:numId w:val="7"/>
            </w:numPr>
            <w:spacing w:line="360" w:lineRule="auto"/>
            <w:rPr>
              <w:rFonts w:ascii="Times New Roman" w:hAnsi="Times New Roman"/>
              <w:sz w:val="24"/>
              <w:szCs w:val="24"/>
            </w:rPr>
          </w:pPr>
          <w:r w:rsidRPr="002F063E">
            <w:rPr>
              <w:rFonts w:ascii="Times New Roman" w:hAnsi="Times New Roman"/>
              <w:sz w:val="24"/>
              <w:szCs w:val="24"/>
            </w:rPr>
            <w:t>Yleisiä huomioita esitysluonnoksesta</w:t>
          </w:r>
          <w:r w:rsidRPr="002F063E">
            <w:rPr>
              <w:rFonts w:ascii="Times New Roman" w:hAnsi="Times New Roman"/>
              <w:sz w:val="24"/>
              <w:szCs w:val="24"/>
            </w:rPr>
            <w:ptab w:relativeTo="margin" w:alignment="right" w:leader="dot"/>
          </w:r>
          <w:r w:rsidRPr="002F063E">
            <w:rPr>
              <w:rFonts w:ascii="Times New Roman" w:hAnsi="Times New Roman"/>
              <w:sz w:val="24"/>
              <w:szCs w:val="24"/>
            </w:rPr>
            <w:t>2</w:t>
          </w:r>
        </w:p>
        <w:p w14:paraId="4602D630" w14:textId="069628A0" w:rsidR="00526E74" w:rsidRPr="00526E74" w:rsidRDefault="0097583E" w:rsidP="00526E74">
          <w:pPr>
            <w:pStyle w:val="Sisluet3"/>
            <w:numPr>
              <w:ilvl w:val="1"/>
              <w:numId w:val="7"/>
            </w:numPr>
            <w:spacing w:line="360" w:lineRule="auto"/>
            <w:rPr>
              <w:rFonts w:ascii="Times New Roman" w:hAnsi="Times New Roman"/>
              <w:sz w:val="24"/>
              <w:szCs w:val="24"/>
            </w:rPr>
          </w:pPr>
          <w:r>
            <w:rPr>
              <w:rFonts w:ascii="Times New Roman" w:hAnsi="Times New Roman"/>
              <w:sz w:val="24"/>
              <w:szCs w:val="24"/>
            </w:rPr>
            <w:t>Esityksen aikataulu ja vaikutusten arviointi</w:t>
          </w:r>
          <w:r w:rsidR="00FA2673" w:rsidRPr="002F063E">
            <w:rPr>
              <w:rFonts w:ascii="Times New Roman" w:hAnsi="Times New Roman"/>
              <w:sz w:val="24"/>
              <w:szCs w:val="24"/>
            </w:rPr>
            <w:ptab w:relativeTo="margin" w:alignment="right" w:leader="dot"/>
          </w:r>
          <w:r>
            <w:rPr>
              <w:rFonts w:ascii="Times New Roman" w:hAnsi="Times New Roman"/>
              <w:sz w:val="24"/>
              <w:szCs w:val="24"/>
            </w:rPr>
            <w:t>3</w:t>
          </w:r>
        </w:p>
        <w:p w14:paraId="07E3C237" w14:textId="788850D5" w:rsidR="00A669DA" w:rsidRPr="002F063E" w:rsidRDefault="00DA7208" w:rsidP="00526E74">
          <w:pPr>
            <w:pStyle w:val="Sisluet1"/>
            <w:numPr>
              <w:ilvl w:val="0"/>
              <w:numId w:val="3"/>
            </w:numPr>
            <w:spacing w:line="360" w:lineRule="auto"/>
            <w:rPr>
              <w:rFonts w:ascii="Times New Roman" w:hAnsi="Times New Roman"/>
              <w:b/>
              <w:bCs/>
              <w:sz w:val="24"/>
              <w:szCs w:val="24"/>
            </w:rPr>
          </w:pPr>
          <w:r w:rsidRPr="002F063E">
            <w:rPr>
              <w:rFonts w:ascii="Times New Roman" w:hAnsi="Times New Roman"/>
              <w:b/>
              <w:bCs/>
              <w:sz w:val="24"/>
              <w:szCs w:val="24"/>
            </w:rPr>
            <w:t>Ammatillisen koulutuksen ja lukiokoulutuksen tilauskoulutusta koskevat säädösehdotukset</w:t>
          </w:r>
          <w:r w:rsidR="00697565" w:rsidRPr="002F063E">
            <w:rPr>
              <w:rFonts w:ascii="Times New Roman" w:hAnsi="Times New Roman"/>
              <w:sz w:val="24"/>
              <w:szCs w:val="24"/>
            </w:rPr>
            <w:ptab w:relativeTo="margin" w:alignment="right" w:leader="dot"/>
          </w:r>
          <w:r w:rsidR="003606D0">
            <w:rPr>
              <w:rFonts w:ascii="Times New Roman" w:hAnsi="Times New Roman"/>
              <w:b/>
              <w:bCs/>
              <w:sz w:val="24"/>
              <w:szCs w:val="24"/>
            </w:rPr>
            <w:t>3</w:t>
          </w:r>
        </w:p>
        <w:p w14:paraId="3E5024B0" w14:textId="365B3D69" w:rsidR="00A669DA" w:rsidRPr="002F063E" w:rsidRDefault="00050606" w:rsidP="00526E74">
          <w:pPr>
            <w:pStyle w:val="Sisluet2"/>
            <w:numPr>
              <w:ilvl w:val="1"/>
              <w:numId w:val="8"/>
            </w:numPr>
            <w:spacing w:line="360" w:lineRule="auto"/>
            <w:rPr>
              <w:rFonts w:ascii="Times New Roman" w:hAnsi="Times New Roman"/>
              <w:sz w:val="24"/>
              <w:szCs w:val="24"/>
            </w:rPr>
          </w:pPr>
          <w:r w:rsidRPr="002F063E">
            <w:rPr>
              <w:rFonts w:ascii="Times New Roman" w:hAnsi="Times New Roman"/>
              <w:sz w:val="24"/>
              <w:szCs w:val="24"/>
            </w:rPr>
            <w:t>Ammatillisen koulutuksen ja lukiokoulutuksen tilauskoulutusta koskevat säädösehdotukset</w:t>
          </w:r>
          <w:r w:rsidR="00A669DA" w:rsidRPr="002F063E">
            <w:rPr>
              <w:rFonts w:ascii="Times New Roman" w:hAnsi="Times New Roman"/>
              <w:sz w:val="24"/>
              <w:szCs w:val="24"/>
            </w:rPr>
            <w:ptab w:relativeTo="margin" w:alignment="right" w:leader="dot"/>
          </w:r>
          <w:r w:rsidR="003606D0">
            <w:rPr>
              <w:rFonts w:ascii="Times New Roman" w:hAnsi="Times New Roman"/>
              <w:sz w:val="24"/>
              <w:szCs w:val="24"/>
            </w:rPr>
            <w:t>3</w:t>
          </w:r>
        </w:p>
        <w:p w14:paraId="719D71BF" w14:textId="1B2A1332" w:rsidR="00FA2673" w:rsidRPr="002F063E" w:rsidRDefault="00BA10D9" w:rsidP="00526E74">
          <w:pPr>
            <w:pStyle w:val="Sisluet1"/>
            <w:numPr>
              <w:ilvl w:val="1"/>
              <w:numId w:val="8"/>
            </w:numPr>
            <w:spacing w:line="360" w:lineRule="auto"/>
            <w:rPr>
              <w:rFonts w:ascii="Times New Roman" w:hAnsi="Times New Roman"/>
              <w:sz w:val="24"/>
              <w:szCs w:val="24"/>
            </w:rPr>
          </w:pPr>
          <w:r w:rsidRPr="002F063E">
            <w:rPr>
              <w:rFonts w:ascii="Times New Roman" w:hAnsi="Times New Roman"/>
              <w:sz w:val="24"/>
              <w:szCs w:val="24"/>
            </w:rPr>
            <w:t>Ammatillisen koulutuksen ja lukiokoulutuksen lukuvuosimaksuja koskevat säädösehdotukset</w:t>
          </w:r>
          <w:r w:rsidR="00A669DA" w:rsidRPr="002F063E">
            <w:rPr>
              <w:rFonts w:ascii="Times New Roman" w:hAnsi="Times New Roman"/>
              <w:sz w:val="24"/>
              <w:szCs w:val="24"/>
            </w:rPr>
            <w:t xml:space="preserve"> </w:t>
          </w:r>
          <w:r w:rsidR="00FA2673" w:rsidRPr="002F063E">
            <w:rPr>
              <w:rFonts w:ascii="Times New Roman" w:hAnsi="Times New Roman"/>
              <w:sz w:val="24"/>
              <w:szCs w:val="24"/>
            </w:rPr>
            <w:ptab w:relativeTo="margin" w:alignment="right" w:leader="dot"/>
          </w:r>
          <w:r w:rsidR="00697565" w:rsidRPr="002F063E">
            <w:rPr>
              <w:rFonts w:ascii="Times New Roman" w:hAnsi="Times New Roman"/>
              <w:sz w:val="24"/>
              <w:szCs w:val="24"/>
            </w:rPr>
            <w:t>6</w:t>
          </w:r>
        </w:p>
        <w:p w14:paraId="4576D6DC" w14:textId="29D9A5E5" w:rsidR="005B5113" w:rsidRPr="00526E74" w:rsidRDefault="00943B3B" w:rsidP="00526E74">
          <w:pPr>
            <w:pStyle w:val="Luettelokappale"/>
            <w:numPr>
              <w:ilvl w:val="0"/>
              <w:numId w:val="3"/>
            </w:numPr>
            <w:spacing w:line="360" w:lineRule="auto"/>
            <w:rPr>
              <w:rFonts w:ascii="Times New Roman" w:hAnsi="Times New Roman" w:cs="Times New Roman"/>
              <w:b/>
              <w:bCs/>
            </w:rPr>
          </w:pPr>
          <w:r w:rsidRPr="00526E74">
            <w:rPr>
              <w:rFonts w:ascii="Times New Roman" w:hAnsi="Times New Roman" w:cs="Times New Roman"/>
              <w:b/>
              <w:bCs/>
            </w:rPr>
            <w:t>Tiedonsaantioikeuksia koskevat säädösehdotukset</w:t>
          </w:r>
          <w:r w:rsidR="00A669DA" w:rsidRPr="002F063E">
            <w:ptab w:relativeTo="margin" w:alignment="right" w:leader="dot"/>
          </w:r>
          <w:r w:rsidRPr="00526E74">
            <w:rPr>
              <w:rFonts w:ascii="Times New Roman" w:hAnsi="Times New Roman" w:cs="Times New Roman"/>
              <w:b/>
              <w:bCs/>
            </w:rPr>
            <w:t>1</w:t>
          </w:r>
          <w:r w:rsidR="00A727A0" w:rsidRPr="00526E74">
            <w:rPr>
              <w:rFonts w:ascii="Times New Roman" w:hAnsi="Times New Roman" w:cs="Times New Roman"/>
              <w:b/>
              <w:bCs/>
            </w:rPr>
            <w:t>1</w:t>
          </w:r>
        </w:p>
        <w:p w14:paraId="4408A8DF" w14:textId="63B3B1C5" w:rsidR="005B5113" w:rsidRPr="002F063E" w:rsidRDefault="00943B3B" w:rsidP="00526E74">
          <w:pPr>
            <w:pStyle w:val="Luettelokappale"/>
            <w:numPr>
              <w:ilvl w:val="0"/>
              <w:numId w:val="3"/>
            </w:numPr>
            <w:spacing w:line="360" w:lineRule="auto"/>
            <w:rPr>
              <w:rFonts w:ascii="Times New Roman" w:hAnsi="Times New Roman" w:cs="Times New Roman"/>
              <w:b/>
              <w:bCs/>
            </w:rPr>
          </w:pPr>
          <w:r w:rsidRPr="002F063E">
            <w:rPr>
              <w:rFonts w:ascii="Times New Roman" w:hAnsi="Times New Roman" w:cs="Times New Roman"/>
              <w:b/>
              <w:bCs/>
            </w:rPr>
            <w:t>Rahoituslakia koskevat säädösehdotukset</w:t>
          </w:r>
          <w:r w:rsidR="00A669DA" w:rsidRPr="002F063E">
            <w:rPr>
              <w:rFonts w:ascii="Times New Roman" w:hAnsi="Times New Roman" w:cs="Times New Roman"/>
            </w:rPr>
            <w:ptab w:relativeTo="margin" w:alignment="right" w:leader="dot"/>
          </w:r>
          <w:r w:rsidRPr="002F063E">
            <w:rPr>
              <w:rFonts w:ascii="Times New Roman" w:hAnsi="Times New Roman" w:cs="Times New Roman"/>
              <w:b/>
              <w:bCs/>
            </w:rPr>
            <w:t>1</w:t>
          </w:r>
          <w:r w:rsidR="00A727A0">
            <w:rPr>
              <w:rFonts w:ascii="Times New Roman" w:hAnsi="Times New Roman" w:cs="Times New Roman"/>
              <w:b/>
              <w:bCs/>
            </w:rPr>
            <w:t>2</w:t>
          </w:r>
        </w:p>
        <w:p w14:paraId="7DA3A9A4" w14:textId="4724B808" w:rsidR="005B5113" w:rsidRPr="002F063E" w:rsidRDefault="00806985" w:rsidP="00526E74">
          <w:pPr>
            <w:pStyle w:val="Luettelokappale"/>
            <w:numPr>
              <w:ilvl w:val="0"/>
              <w:numId w:val="3"/>
            </w:numPr>
            <w:spacing w:line="360" w:lineRule="auto"/>
            <w:rPr>
              <w:rFonts w:ascii="Times New Roman" w:hAnsi="Times New Roman" w:cs="Times New Roman"/>
              <w:b/>
              <w:bCs/>
            </w:rPr>
          </w:pPr>
          <w:r w:rsidRPr="002F063E">
            <w:rPr>
              <w:rFonts w:ascii="Times New Roman" w:hAnsi="Times New Roman" w:cs="Times New Roman"/>
              <w:b/>
              <w:bCs/>
            </w:rPr>
            <w:t>Oppivelvollisuuslakia koskevat säädösehdotukset</w:t>
          </w:r>
          <w:r w:rsidR="00A669DA" w:rsidRPr="002F063E">
            <w:rPr>
              <w:rFonts w:ascii="Times New Roman" w:hAnsi="Times New Roman" w:cs="Times New Roman"/>
            </w:rPr>
            <w:ptab w:relativeTo="margin" w:alignment="right" w:leader="dot"/>
          </w:r>
          <w:r w:rsidR="00A669DA" w:rsidRPr="002F063E">
            <w:rPr>
              <w:rFonts w:ascii="Times New Roman" w:hAnsi="Times New Roman" w:cs="Times New Roman"/>
              <w:b/>
              <w:bCs/>
            </w:rPr>
            <w:t>1</w:t>
          </w:r>
          <w:r w:rsidRPr="002F063E">
            <w:rPr>
              <w:rFonts w:ascii="Times New Roman" w:hAnsi="Times New Roman" w:cs="Times New Roman"/>
              <w:b/>
              <w:bCs/>
            </w:rPr>
            <w:t>3</w:t>
          </w:r>
          <w:r w:rsidR="005B5113" w:rsidRPr="002F063E">
            <w:rPr>
              <w:rFonts w:ascii="Times New Roman" w:hAnsi="Times New Roman" w:cs="Times New Roman"/>
              <w:b/>
              <w:bCs/>
            </w:rPr>
            <w:t xml:space="preserve"> </w:t>
          </w:r>
        </w:p>
        <w:p w14:paraId="385F2A35" w14:textId="09E70786" w:rsidR="00A669DA" w:rsidRPr="002F063E" w:rsidRDefault="008614BE" w:rsidP="00526E74">
          <w:pPr>
            <w:pStyle w:val="Luettelokappale"/>
            <w:numPr>
              <w:ilvl w:val="0"/>
              <w:numId w:val="3"/>
            </w:numPr>
            <w:spacing w:line="360" w:lineRule="auto"/>
            <w:rPr>
              <w:rFonts w:ascii="Times New Roman" w:hAnsi="Times New Roman" w:cs="Times New Roman"/>
            </w:rPr>
          </w:pPr>
          <w:r w:rsidRPr="002F063E">
            <w:rPr>
              <w:rFonts w:ascii="Times New Roman" w:hAnsi="Times New Roman" w:cs="Times New Roman"/>
              <w:b/>
              <w:bCs/>
            </w:rPr>
            <w:t>Muut huomiot</w:t>
          </w:r>
          <w:r w:rsidR="00A669DA" w:rsidRPr="002F063E">
            <w:rPr>
              <w:rFonts w:ascii="Times New Roman" w:hAnsi="Times New Roman" w:cs="Times New Roman"/>
            </w:rPr>
            <w:ptab w:relativeTo="margin" w:alignment="right" w:leader="dot"/>
          </w:r>
          <w:r w:rsidRPr="002F063E">
            <w:rPr>
              <w:rFonts w:ascii="Times New Roman" w:hAnsi="Times New Roman" w:cs="Times New Roman"/>
              <w:b/>
              <w:bCs/>
            </w:rPr>
            <w:t>1</w:t>
          </w:r>
          <w:r w:rsidR="00A727A0">
            <w:rPr>
              <w:rFonts w:ascii="Times New Roman" w:hAnsi="Times New Roman" w:cs="Times New Roman"/>
              <w:b/>
              <w:bCs/>
            </w:rPr>
            <w:t>3</w:t>
          </w:r>
        </w:p>
        <w:p w14:paraId="6634B69E" w14:textId="2280BB59" w:rsidR="00FA2673" w:rsidRPr="002F063E" w:rsidRDefault="00A73EBE" w:rsidP="005B5113">
          <w:pPr>
            <w:rPr>
              <w:rFonts w:ascii="Times New Roman" w:hAnsi="Times New Roman" w:cs="Times New Roman"/>
              <w:lang w:eastAsia="fi-FI"/>
            </w:rPr>
          </w:pPr>
        </w:p>
      </w:sdtContent>
    </w:sdt>
    <w:p w14:paraId="3B6916A0" w14:textId="6BF1A817" w:rsidR="00FA2673" w:rsidRPr="002F063E" w:rsidRDefault="00FA2673">
      <w:pPr>
        <w:rPr>
          <w:rFonts w:ascii="Times New Roman" w:hAnsi="Times New Roman" w:cs="Times New Roman"/>
        </w:rPr>
      </w:pPr>
      <w:r w:rsidRPr="002F063E">
        <w:rPr>
          <w:rFonts w:ascii="Times New Roman" w:hAnsi="Times New Roman" w:cs="Times New Roman"/>
        </w:rPr>
        <w:br w:type="page"/>
      </w:r>
    </w:p>
    <w:p w14:paraId="30CA619C" w14:textId="128036C5" w:rsidR="00E85010" w:rsidRPr="002F063E" w:rsidRDefault="00FA2673" w:rsidP="00BA10D9">
      <w:pPr>
        <w:pStyle w:val="Luettelokappale"/>
        <w:numPr>
          <w:ilvl w:val="0"/>
          <w:numId w:val="1"/>
        </w:numPr>
        <w:rPr>
          <w:rFonts w:ascii="Times New Roman" w:hAnsi="Times New Roman" w:cs="Times New Roman"/>
          <w:b/>
          <w:bCs/>
          <w:sz w:val="28"/>
          <w:szCs w:val="28"/>
        </w:rPr>
      </w:pPr>
      <w:r w:rsidRPr="002F063E">
        <w:rPr>
          <w:rFonts w:ascii="Times New Roman" w:hAnsi="Times New Roman" w:cs="Times New Roman"/>
          <w:b/>
          <w:bCs/>
          <w:sz w:val="28"/>
          <w:szCs w:val="28"/>
        </w:rPr>
        <w:lastRenderedPageBreak/>
        <w:t>Lausuntokierros ja saadut lausunnot</w:t>
      </w:r>
    </w:p>
    <w:p w14:paraId="7D425C1F" w14:textId="04E452A7" w:rsidR="00CE3171" w:rsidRPr="002F063E" w:rsidRDefault="00CE3171" w:rsidP="004908CA">
      <w:pPr>
        <w:rPr>
          <w:rFonts w:ascii="Times New Roman" w:hAnsi="Times New Roman" w:cs="Times New Roman"/>
          <w:b/>
          <w:bCs/>
        </w:rPr>
      </w:pPr>
      <w:r w:rsidRPr="002F063E">
        <w:rPr>
          <w:rFonts w:ascii="Times New Roman" w:hAnsi="Times New Roman" w:cs="Times New Roman"/>
          <w:b/>
          <w:bCs/>
        </w:rPr>
        <w:t>1.1 Lausu</w:t>
      </w:r>
      <w:r w:rsidR="00062FA1" w:rsidRPr="002F063E">
        <w:rPr>
          <w:rFonts w:ascii="Times New Roman" w:hAnsi="Times New Roman" w:cs="Times New Roman"/>
          <w:b/>
          <w:bCs/>
        </w:rPr>
        <w:t>ntoaika ja lausuttavana ollut esitys</w:t>
      </w:r>
    </w:p>
    <w:p w14:paraId="7A7F786F" w14:textId="77777777" w:rsidR="00C3704D" w:rsidRPr="002F063E" w:rsidRDefault="00C3704D" w:rsidP="00FA2673">
      <w:pPr>
        <w:spacing w:line="276" w:lineRule="auto"/>
        <w:jc w:val="both"/>
        <w:rPr>
          <w:rFonts w:ascii="Times New Roman" w:hAnsi="Times New Roman" w:cs="Times New Roman"/>
        </w:rPr>
      </w:pPr>
    </w:p>
    <w:p w14:paraId="17EE3AE6" w14:textId="489DF401" w:rsidR="00FA2673" w:rsidRPr="002F063E" w:rsidRDefault="00FA2673" w:rsidP="00A727A0">
      <w:pPr>
        <w:spacing w:line="276" w:lineRule="auto"/>
        <w:jc w:val="both"/>
        <w:rPr>
          <w:rFonts w:ascii="Times New Roman" w:hAnsi="Times New Roman" w:cs="Times New Roman"/>
        </w:rPr>
      </w:pPr>
      <w:r w:rsidRPr="002F063E">
        <w:rPr>
          <w:rFonts w:ascii="Times New Roman" w:hAnsi="Times New Roman" w:cs="Times New Roman"/>
        </w:rPr>
        <w:t xml:space="preserve">Hallituksen esitysluonnos eduskunnalle laiksi ammatillisesta koulutuksesta annetun lain muuttamisesta ja siihen liittyviksi laeiksi oli lausuntokerroksella </w:t>
      </w:r>
      <w:r w:rsidR="009D5F82" w:rsidRPr="002F063E">
        <w:rPr>
          <w:rFonts w:ascii="Times New Roman" w:hAnsi="Times New Roman" w:cs="Times New Roman"/>
        </w:rPr>
        <w:t>10.6.2025 – 5.8.2025. Lausuntopyyntö lähetettiin keskeisille sidosryhmille. Esitysluonnoksesta annettiin yhteensä 11</w:t>
      </w:r>
      <w:r w:rsidR="00C75339" w:rsidRPr="002F063E">
        <w:rPr>
          <w:rFonts w:ascii="Times New Roman" w:hAnsi="Times New Roman" w:cs="Times New Roman"/>
        </w:rPr>
        <w:t>2</w:t>
      </w:r>
      <w:r w:rsidR="009D5F82" w:rsidRPr="002F063E">
        <w:rPr>
          <w:rFonts w:ascii="Times New Roman" w:hAnsi="Times New Roman" w:cs="Times New Roman"/>
        </w:rPr>
        <w:t xml:space="preserve"> lausuntoa. Lausunnon antaneet tahot on lueteltu liitteessä 1. Yksityishenkilöiden lausuntojen osalta (</w:t>
      </w:r>
      <w:r w:rsidR="00C805D1" w:rsidRPr="002F063E">
        <w:rPr>
          <w:rFonts w:ascii="Times New Roman" w:hAnsi="Times New Roman" w:cs="Times New Roman"/>
        </w:rPr>
        <w:t>neljä</w:t>
      </w:r>
      <w:r w:rsidR="009D5F82" w:rsidRPr="002F063E">
        <w:rPr>
          <w:rFonts w:ascii="Times New Roman" w:hAnsi="Times New Roman" w:cs="Times New Roman"/>
        </w:rPr>
        <w:t xml:space="preserve"> kappaletta) liitteessä ei mainita henkilöiden nimiä. </w:t>
      </w:r>
    </w:p>
    <w:p w14:paraId="30F82CBA" w14:textId="4B497E0A" w:rsidR="009D5F82" w:rsidRPr="002F063E" w:rsidRDefault="009D5F82" w:rsidP="00A727A0">
      <w:pPr>
        <w:spacing w:line="276" w:lineRule="auto"/>
        <w:jc w:val="both"/>
        <w:rPr>
          <w:rFonts w:ascii="Times New Roman" w:hAnsi="Times New Roman" w:cs="Times New Roman"/>
        </w:rPr>
      </w:pPr>
      <w:r w:rsidRPr="002F063E">
        <w:rPr>
          <w:rFonts w:ascii="Times New Roman" w:hAnsi="Times New Roman" w:cs="Times New Roman"/>
        </w:rPr>
        <w:t xml:space="preserve">Esityksessä ehdotetaan muutettavan ammatillisesta koulutuksesta annettua lakia, lukiolakia, lakia opetus- ja kulttuuritoimen rahoituksesta ja oppivelvollisuuslakia. </w:t>
      </w:r>
    </w:p>
    <w:p w14:paraId="74939B9C" w14:textId="14C05D7B" w:rsidR="00F7795E" w:rsidRPr="002F063E" w:rsidRDefault="009D5F82" w:rsidP="00A727A0">
      <w:pPr>
        <w:spacing w:line="276" w:lineRule="auto"/>
        <w:jc w:val="both"/>
        <w:rPr>
          <w:rFonts w:ascii="Times New Roman" w:hAnsi="Times New Roman" w:cs="Times New Roman"/>
        </w:rPr>
      </w:pPr>
      <w:r w:rsidRPr="002F063E">
        <w:rPr>
          <w:rFonts w:ascii="Times New Roman" w:hAnsi="Times New Roman" w:cs="Times New Roman"/>
        </w:rPr>
        <w:t>Lausuntoja pyydettiin antamaan seuraavista otsikoista: Lausunnon keskeinen sisältö, Lausuntonne koski</w:t>
      </w:r>
      <w:r w:rsidR="0076309E" w:rsidRPr="002F063E">
        <w:rPr>
          <w:rFonts w:ascii="Times New Roman" w:hAnsi="Times New Roman" w:cs="Times New Roman"/>
        </w:rPr>
        <w:t xml:space="preserve"> ammatillisen koulutuksen tilauskoulutusta koskevia ehdotuksia, Lausuntonne koskien lukiokoulutukse</w:t>
      </w:r>
      <w:r w:rsidR="00F7795E" w:rsidRPr="002F063E">
        <w:rPr>
          <w:rFonts w:ascii="Times New Roman" w:hAnsi="Times New Roman" w:cs="Times New Roman"/>
        </w:rPr>
        <w:t xml:space="preserve">n tilauskoulutusta koskevia ehdotuksia, </w:t>
      </w:r>
      <w:r w:rsidR="001C609D" w:rsidRPr="002F063E">
        <w:rPr>
          <w:rFonts w:ascii="Times New Roman" w:hAnsi="Times New Roman" w:cs="Times New Roman"/>
        </w:rPr>
        <w:t>Lausuntonne koskien ammatillisen koulutuksen lukuvuosimaksuja koskevia ehdotuksia, Lausuntonne koskien lukiokoulutuksen lukuvuosimaksuja koskevia ehdotuksia, Lausuntonne koskien rahoituslain</w:t>
      </w:r>
      <w:r w:rsidR="008F3C19" w:rsidRPr="002F063E">
        <w:rPr>
          <w:rFonts w:ascii="Times New Roman" w:hAnsi="Times New Roman" w:cs="Times New Roman"/>
        </w:rPr>
        <w:t xml:space="preserve"> muutoksia, Lausuntonne koskien oppivelvollisuuslakiin ehdotettavaa muutosta ja Lausuntonne koskien tiedonvaihto-oikeuksia. </w:t>
      </w:r>
    </w:p>
    <w:p w14:paraId="3A1B2CC5" w14:textId="77777777" w:rsidR="004908CA" w:rsidRPr="002F063E" w:rsidRDefault="004908CA" w:rsidP="00A727A0">
      <w:pPr>
        <w:spacing w:line="276" w:lineRule="auto"/>
        <w:jc w:val="both"/>
        <w:rPr>
          <w:rFonts w:ascii="Times New Roman" w:hAnsi="Times New Roman" w:cs="Times New Roman"/>
          <w:b/>
          <w:bCs/>
          <w:sz w:val="28"/>
          <w:szCs w:val="28"/>
        </w:rPr>
      </w:pPr>
    </w:p>
    <w:p w14:paraId="23572CAF" w14:textId="4643954D" w:rsidR="00062FA1" w:rsidRPr="002F063E" w:rsidRDefault="00062FA1" w:rsidP="00A727A0">
      <w:pPr>
        <w:spacing w:line="276" w:lineRule="auto"/>
        <w:jc w:val="both"/>
        <w:rPr>
          <w:rFonts w:ascii="Times New Roman" w:hAnsi="Times New Roman" w:cs="Times New Roman"/>
          <w:b/>
          <w:bCs/>
        </w:rPr>
      </w:pPr>
      <w:r w:rsidRPr="002F063E">
        <w:rPr>
          <w:rFonts w:ascii="Times New Roman" w:hAnsi="Times New Roman" w:cs="Times New Roman"/>
          <w:b/>
          <w:bCs/>
        </w:rPr>
        <w:t>1.2</w:t>
      </w:r>
      <w:bookmarkStart w:id="0" w:name="_Hlk206662618"/>
      <w:r w:rsidR="004908CA" w:rsidRPr="002F063E">
        <w:rPr>
          <w:rFonts w:ascii="Times New Roman" w:hAnsi="Times New Roman" w:cs="Times New Roman"/>
          <w:b/>
          <w:bCs/>
        </w:rPr>
        <w:t xml:space="preserve"> </w:t>
      </w:r>
      <w:r w:rsidRPr="002F063E">
        <w:rPr>
          <w:rFonts w:ascii="Times New Roman" w:hAnsi="Times New Roman" w:cs="Times New Roman"/>
          <w:b/>
          <w:bCs/>
        </w:rPr>
        <w:t>Yleisiä huomioita esitysluonnoksesta</w:t>
      </w:r>
      <w:bookmarkEnd w:id="0"/>
    </w:p>
    <w:p w14:paraId="6382F1B3" w14:textId="77777777" w:rsidR="00C3704D" w:rsidRPr="002F063E" w:rsidRDefault="00C3704D" w:rsidP="00A727A0">
      <w:pPr>
        <w:spacing w:line="276" w:lineRule="auto"/>
        <w:jc w:val="both"/>
        <w:rPr>
          <w:rFonts w:ascii="Times New Roman" w:hAnsi="Times New Roman" w:cs="Times New Roman"/>
        </w:rPr>
      </w:pPr>
    </w:p>
    <w:p w14:paraId="61737794" w14:textId="3EDC70A1" w:rsidR="006F1AB5" w:rsidRPr="002F063E" w:rsidRDefault="00A4221B" w:rsidP="00A727A0">
      <w:pPr>
        <w:spacing w:line="276" w:lineRule="auto"/>
        <w:jc w:val="both"/>
        <w:rPr>
          <w:rFonts w:ascii="Times New Roman" w:hAnsi="Times New Roman" w:cs="Times New Roman"/>
        </w:rPr>
      </w:pPr>
      <w:r w:rsidRPr="002F063E">
        <w:rPr>
          <w:rFonts w:ascii="Times New Roman" w:hAnsi="Times New Roman" w:cs="Times New Roman"/>
        </w:rPr>
        <w:t>Suuri</w:t>
      </w:r>
      <w:r w:rsidR="007D0E20">
        <w:rPr>
          <w:rFonts w:ascii="Times New Roman" w:hAnsi="Times New Roman" w:cs="Times New Roman"/>
        </w:rPr>
        <w:t xml:space="preserve"> o</w:t>
      </w:r>
      <w:r w:rsidRPr="002F063E">
        <w:rPr>
          <w:rFonts w:ascii="Times New Roman" w:hAnsi="Times New Roman" w:cs="Times New Roman"/>
        </w:rPr>
        <w:t xml:space="preserve">sa lausunnonantajista totesi pitävänsä hallituksen esitystä </w:t>
      </w:r>
      <w:r w:rsidR="00447E03" w:rsidRPr="002F063E">
        <w:rPr>
          <w:rFonts w:ascii="Times New Roman" w:hAnsi="Times New Roman" w:cs="Times New Roman"/>
        </w:rPr>
        <w:t xml:space="preserve">ammatillisen </w:t>
      </w:r>
      <w:r w:rsidRPr="002F063E">
        <w:rPr>
          <w:rFonts w:ascii="Times New Roman" w:hAnsi="Times New Roman" w:cs="Times New Roman"/>
        </w:rPr>
        <w:t xml:space="preserve">tilauskoulutuksen osalta pääpiirteissään kannatettavana. </w:t>
      </w:r>
      <w:r w:rsidR="00546CCF" w:rsidRPr="002F063E">
        <w:rPr>
          <w:rFonts w:ascii="Times New Roman" w:hAnsi="Times New Roman" w:cs="Times New Roman"/>
        </w:rPr>
        <w:t>Tilauskoulutuksen avaami</w:t>
      </w:r>
      <w:r w:rsidR="009A1159" w:rsidRPr="002F063E">
        <w:rPr>
          <w:rFonts w:ascii="Times New Roman" w:hAnsi="Times New Roman" w:cs="Times New Roman"/>
        </w:rPr>
        <w:t>sta</w:t>
      </w:r>
      <w:r w:rsidR="00546CCF" w:rsidRPr="002F063E">
        <w:rPr>
          <w:rFonts w:ascii="Times New Roman" w:hAnsi="Times New Roman" w:cs="Times New Roman"/>
        </w:rPr>
        <w:t xml:space="preserve"> EU</w:t>
      </w:r>
      <w:r w:rsidR="00550395" w:rsidRPr="002F063E">
        <w:rPr>
          <w:rFonts w:ascii="Times New Roman" w:hAnsi="Times New Roman" w:cs="Times New Roman"/>
        </w:rPr>
        <w:t xml:space="preserve">- ja </w:t>
      </w:r>
      <w:r w:rsidR="00546CCF" w:rsidRPr="002F063E">
        <w:rPr>
          <w:rFonts w:ascii="Times New Roman" w:hAnsi="Times New Roman" w:cs="Times New Roman"/>
        </w:rPr>
        <w:t>ETA-</w:t>
      </w:r>
      <w:r w:rsidR="00EA3A90" w:rsidRPr="002F063E">
        <w:rPr>
          <w:rFonts w:ascii="Times New Roman" w:hAnsi="Times New Roman" w:cs="Times New Roman"/>
        </w:rPr>
        <w:t>maiden</w:t>
      </w:r>
      <w:r w:rsidR="00546CCF" w:rsidRPr="002F063E">
        <w:rPr>
          <w:rFonts w:ascii="Times New Roman" w:hAnsi="Times New Roman" w:cs="Times New Roman"/>
        </w:rPr>
        <w:t xml:space="preserve"> kansalaisille </w:t>
      </w:r>
      <w:r w:rsidR="009A1159" w:rsidRPr="002F063E">
        <w:rPr>
          <w:rFonts w:ascii="Times New Roman" w:hAnsi="Times New Roman" w:cs="Times New Roman"/>
        </w:rPr>
        <w:t xml:space="preserve">arvioitiin </w:t>
      </w:r>
      <w:r w:rsidR="00837F89" w:rsidRPr="002F063E">
        <w:rPr>
          <w:rFonts w:ascii="Times New Roman" w:hAnsi="Times New Roman" w:cs="Times New Roman"/>
        </w:rPr>
        <w:t>parantavan suomalaisten ja muiden EU</w:t>
      </w:r>
      <w:r w:rsidR="00550395" w:rsidRPr="002F063E">
        <w:rPr>
          <w:rFonts w:ascii="Times New Roman" w:hAnsi="Times New Roman" w:cs="Times New Roman"/>
        </w:rPr>
        <w:t xml:space="preserve">- ja </w:t>
      </w:r>
      <w:r w:rsidR="00837F89" w:rsidRPr="002F063E">
        <w:rPr>
          <w:rFonts w:ascii="Times New Roman" w:hAnsi="Times New Roman" w:cs="Times New Roman"/>
        </w:rPr>
        <w:t>ETA-</w:t>
      </w:r>
      <w:r w:rsidR="00EA3A90" w:rsidRPr="002F063E">
        <w:rPr>
          <w:rFonts w:ascii="Times New Roman" w:hAnsi="Times New Roman" w:cs="Times New Roman"/>
        </w:rPr>
        <w:t>maiden</w:t>
      </w:r>
      <w:r w:rsidR="00837F89" w:rsidRPr="002F063E">
        <w:rPr>
          <w:rFonts w:ascii="Times New Roman" w:hAnsi="Times New Roman" w:cs="Times New Roman"/>
        </w:rPr>
        <w:t xml:space="preserve"> </w:t>
      </w:r>
      <w:r w:rsidR="002137F2" w:rsidRPr="002F063E">
        <w:rPr>
          <w:rFonts w:ascii="Times New Roman" w:hAnsi="Times New Roman" w:cs="Times New Roman"/>
        </w:rPr>
        <w:t xml:space="preserve">kansalaisten mahdollisuuksia osallistua tilaajan maksamaan koulutukseen. Ehdotuksen arvioitiin myös </w:t>
      </w:r>
      <w:r w:rsidR="00E14678" w:rsidRPr="002F063E">
        <w:rPr>
          <w:rFonts w:ascii="Times New Roman" w:hAnsi="Times New Roman" w:cs="Times New Roman"/>
        </w:rPr>
        <w:t xml:space="preserve">avaavan Suomessa toimiville työnantajille paremmat mahdollisuudet kehittää henkilöstönsä osaamista tilauskoulutuksen avulla. </w:t>
      </w:r>
      <w:r w:rsidR="00C81D4B" w:rsidRPr="002F063E">
        <w:rPr>
          <w:rFonts w:ascii="Times New Roman" w:hAnsi="Times New Roman" w:cs="Times New Roman"/>
        </w:rPr>
        <w:t>Yhtiöit</w:t>
      </w:r>
      <w:r w:rsidR="00A95AF6" w:rsidRPr="002F063E">
        <w:rPr>
          <w:rFonts w:ascii="Times New Roman" w:hAnsi="Times New Roman" w:cs="Times New Roman"/>
        </w:rPr>
        <w:t>tämisvelvoitteen poistamista kannatettiin laajasti</w:t>
      </w:r>
      <w:r w:rsidR="006F1AB5" w:rsidRPr="002F063E">
        <w:rPr>
          <w:rFonts w:ascii="Times New Roman" w:hAnsi="Times New Roman" w:cs="Times New Roman"/>
        </w:rPr>
        <w:t>.</w:t>
      </w:r>
      <w:r w:rsidR="00DE0105" w:rsidRPr="002F063E">
        <w:rPr>
          <w:rFonts w:ascii="Times New Roman" w:hAnsi="Times New Roman" w:cs="Times New Roman"/>
        </w:rPr>
        <w:t xml:space="preserve"> </w:t>
      </w:r>
      <w:r w:rsidR="006F1AB5" w:rsidRPr="002F063E">
        <w:rPr>
          <w:rFonts w:ascii="Times New Roman" w:hAnsi="Times New Roman" w:cs="Times New Roman"/>
        </w:rPr>
        <w:t>Luk</w:t>
      </w:r>
      <w:r w:rsidR="00447E03" w:rsidRPr="002F063E">
        <w:rPr>
          <w:rFonts w:ascii="Times New Roman" w:hAnsi="Times New Roman" w:cs="Times New Roman"/>
        </w:rPr>
        <w:t xml:space="preserve">iokoulutuksen tilauskoulutuksen </w:t>
      </w:r>
      <w:r w:rsidR="00EB52FD" w:rsidRPr="002F063E">
        <w:rPr>
          <w:rFonts w:ascii="Times New Roman" w:hAnsi="Times New Roman" w:cs="Times New Roman"/>
        </w:rPr>
        <w:t>muutoksiin suhtauduttiin pääsääntöisesti myönteisesti</w:t>
      </w:r>
      <w:r w:rsidR="00F277C9" w:rsidRPr="002F063E">
        <w:rPr>
          <w:rFonts w:ascii="Times New Roman" w:hAnsi="Times New Roman" w:cs="Times New Roman"/>
        </w:rPr>
        <w:t>, sillä niiden katsottiin yhtenäistävä</w:t>
      </w:r>
      <w:r w:rsidR="00DE0105" w:rsidRPr="002F063E">
        <w:rPr>
          <w:rFonts w:ascii="Times New Roman" w:hAnsi="Times New Roman" w:cs="Times New Roman"/>
        </w:rPr>
        <w:t xml:space="preserve">n tilauskoulutusta koskevia säännöksiä. </w:t>
      </w:r>
    </w:p>
    <w:p w14:paraId="21749020" w14:textId="5B2A609A" w:rsidR="00DE0105" w:rsidRPr="002F063E" w:rsidRDefault="00DE0105" w:rsidP="00A727A0">
      <w:pPr>
        <w:spacing w:line="276" w:lineRule="auto"/>
        <w:jc w:val="both"/>
        <w:rPr>
          <w:rFonts w:ascii="Times New Roman" w:hAnsi="Times New Roman" w:cs="Times New Roman"/>
        </w:rPr>
      </w:pPr>
      <w:r w:rsidRPr="002F063E">
        <w:rPr>
          <w:rFonts w:ascii="Times New Roman" w:hAnsi="Times New Roman" w:cs="Times New Roman"/>
        </w:rPr>
        <w:t>Lukuvuosimaks</w:t>
      </w:r>
      <w:r w:rsidR="00C026AE" w:rsidRPr="002F063E">
        <w:rPr>
          <w:rFonts w:ascii="Times New Roman" w:hAnsi="Times New Roman" w:cs="Times New Roman"/>
        </w:rPr>
        <w:t>uja kannatettiin</w:t>
      </w:r>
      <w:r w:rsidR="005B65A1" w:rsidRPr="002F063E">
        <w:rPr>
          <w:rFonts w:ascii="Times New Roman" w:hAnsi="Times New Roman" w:cs="Times New Roman"/>
        </w:rPr>
        <w:t xml:space="preserve"> </w:t>
      </w:r>
      <w:r w:rsidR="00E30060" w:rsidRPr="002F063E">
        <w:rPr>
          <w:rFonts w:ascii="Times New Roman" w:hAnsi="Times New Roman" w:cs="Times New Roman"/>
        </w:rPr>
        <w:t xml:space="preserve">sekä vastustettiin. </w:t>
      </w:r>
      <w:r w:rsidR="00876FDE" w:rsidRPr="002F063E">
        <w:rPr>
          <w:rFonts w:ascii="Times New Roman" w:hAnsi="Times New Roman" w:cs="Times New Roman"/>
        </w:rPr>
        <w:t xml:space="preserve">Usea lausunnonantaja yhtyi ehdotuksen taustalla olevaan huoleen julkisen talouden tilasta </w:t>
      </w:r>
      <w:r w:rsidR="002A11E8" w:rsidRPr="002F063E">
        <w:rPr>
          <w:rFonts w:ascii="Times New Roman" w:hAnsi="Times New Roman" w:cs="Times New Roman"/>
        </w:rPr>
        <w:t xml:space="preserve">yleisesti sekä kuntatalouden tilasta. Useat esitystä kannattaneet tahot tunnistivat tarpeen huolehtia Suomeen alaikäisenä opiskelemaan </w:t>
      </w:r>
      <w:r w:rsidR="005722D1" w:rsidRPr="002F063E">
        <w:rPr>
          <w:rFonts w:ascii="Times New Roman" w:hAnsi="Times New Roman" w:cs="Times New Roman"/>
        </w:rPr>
        <w:t xml:space="preserve">saapuvien lasten oikeuksista sekä jakoivat huolen lapsiin kohdistuneesta hyväksikäyttöriskistä. </w:t>
      </w:r>
      <w:r w:rsidR="00FC3E1C" w:rsidRPr="002F063E">
        <w:rPr>
          <w:rFonts w:ascii="Times New Roman" w:hAnsi="Times New Roman" w:cs="Times New Roman"/>
        </w:rPr>
        <w:t>Useassa lausunnossa esitettiin huoli osaavan työvoiman saatavuudesta Suomessa tulevaisuudessa. Myös tarve seurata lukuvuosimaksujen vaikut</w:t>
      </w:r>
      <w:r w:rsidR="00B15C81">
        <w:rPr>
          <w:rFonts w:ascii="Times New Roman" w:hAnsi="Times New Roman" w:cs="Times New Roman"/>
        </w:rPr>
        <w:t>uksia</w:t>
      </w:r>
      <w:r w:rsidR="00816F4D">
        <w:rPr>
          <w:rFonts w:ascii="Times New Roman" w:hAnsi="Times New Roman" w:cs="Times New Roman"/>
        </w:rPr>
        <w:t xml:space="preserve"> tilanteeseen </w:t>
      </w:r>
      <w:r w:rsidR="00FC3E1C" w:rsidRPr="002F063E">
        <w:rPr>
          <w:rFonts w:ascii="Times New Roman" w:hAnsi="Times New Roman" w:cs="Times New Roman"/>
        </w:rPr>
        <w:t xml:space="preserve">tuotiin esille. </w:t>
      </w:r>
      <w:r w:rsidR="00484C09" w:rsidRPr="002F063E">
        <w:rPr>
          <w:rFonts w:ascii="Times New Roman" w:hAnsi="Times New Roman" w:cs="Times New Roman"/>
        </w:rPr>
        <w:t xml:space="preserve">Esitystä vastustivat erityisesti sellaiset koulutuksen järjestäjät, joiden opiskelijoina on kolmansista maista tulleita henkilöitä. </w:t>
      </w:r>
      <w:r w:rsidR="003E39F4" w:rsidRPr="002F063E">
        <w:rPr>
          <w:rFonts w:ascii="Times New Roman" w:hAnsi="Times New Roman" w:cs="Times New Roman"/>
        </w:rPr>
        <w:t>Vastustaneissa lausunnoissa esitettiin huoli</w:t>
      </w:r>
      <w:r w:rsidR="00627522" w:rsidRPr="002F063E">
        <w:rPr>
          <w:rFonts w:ascii="Times New Roman" w:hAnsi="Times New Roman" w:cs="Times New Roman"/>
        </w:rPr>
        <w:t xml:space="preserve"> joidenkin koulutuksen järjestäjien mahdollisuudesta järjestää lukiokoulutusta, </w:t>
      </w:r>
      <w:r w:rsidR="003E39F4" w:rsidRPr="002F063E">
        <w:rPr>
          <w:rFonts w:ascii="Times New Roman" w:hAnsi="Times New Roman" w:cs="Times New Roman"/>
        </w:rPr>
        <w:t xml:space="preserve">koulutusverkon </w:t>
      </w:r>
      <w:r w:rsidR="00D111C5" w:rsidRPr="002F063E">
        <w:rPr>
          <w:rFonts w:ascii="Times New Roman" w:hAnsi="Times New Roman" w:cs="Times New Roman"/>
        </w:rPr>
        <w:t>heikentymisestä sekä alueellisten erojen kasvamisesta</w:t>
      </w:r>
      <w:r w:rsidR="00627522" w:rsidRPr="002F063E">
        <w:rPr>
          <w:rFonts w:ascii="Times New Roman" w:hAnsi="Times New Roman" w:cs="Times New Roman"/>
        </w:rPr>
        <w:t xml:space="preserve"> ja </w:t>
      </w:r>
      <w:r w:rsidR="00627522" w:rsidRPr="002F063E">
        <w:rPr>
          <w:rFonts w:ascii="Times New Roman" w:hAnsi="Times New Roman" w:cs="Times New Roman"/>
        </w:rPr>
        <w:lastRenderedPageBreak/>
        <w:t xml:space="preserve">koulutuksen </w:t>
      </w:r>
      <w:r w:rsidR="0073336A" w:rsidRPr="002F063E">
        <w:rPr>
          <w:rFonts w:ascii="Times New Roman" w:hAnsi="Times New Roman" w:cs="Times New Roman"/>
        </w:rPr>
        <w:t xml:space="preserve">keskittymisestä kasvukeskuksiin. </w:t>
      </w:r>
      <w:r w:rsidR="00E65369" w:rsidRPr="002F063E">
        <w:rPr>
          <w:rFonts w:ascii="Times New Roman" w:hAnsi="Times New Roman" w:cs="Times New Roman"/>
        </w:rPr>
        <w:t>Esitystä vastustivat erityisesti sellaiset koulutuksen järjestäjät, joiden opiskelijoina on kolmansista maista tulleita henkilöitä.</w:t>
      </w:r>
    </w:p>
    <w:p w14:paraId="49F394AE" w14:textId="76639DA0" w:rsidR="0073336A" w:rsidRPr="002F063E" w:rsidRDefault="0073336A" w:rsidP="00A727A0">
      <w:pPr>
        <w:spacing w:line="276" w:lineRule="auto"/>
        <w:jc w:val="both"/>
        <w:rPr>
          <w:rFonts w:ascii="Times New Roman" w:hAnsi="Times New Roman" w:cs="Times New Roman"/>
        </w:rPr>
      </w:pPr>
      <w:r w:rsidRPr="002F063E">
        <w:rPr>
          <w:rFonts w:ascii="Times New Roman" w:hAnsi="Times New Roman" w:cs="Times New Roman"/>
        </w:rPr>
        <w:t>Rahoituslain muutokset liittyvät ehdotuks</w:t>
      </w:r>
      <w:r w:rsidR="008353F6" w:rsidRPr="002F063E">
        <w:rPr>
          <w:rFonts w:ascii="Times New Roman" w:hAnsi="Times New Roman" w:cs="Times New Roman"/>
        </w:rPr>
        <w:t>ii</w:t>
      </w:r>
      <w:r w:rsidRPr="002F063E">
        <w:rPr>
          <w:rFonts w:ascii="Times New Roman" w:hAnsi="Times New Roman" w:cs="Times New Roman"/>
        </w:rPr>
        <w:t>n lukuvuosimaksuista</w:t>
      </w:r>
      <w:r w:rsidR="008353F6" w:rsidRPr="002F063E">
        <w:rPr>
          <w:rFonts w:ascii="Times New Roman" w:hAnsi="Times New Roman" w:cs="Times New Roman"/>
        </w:rPr>
        <w:t xml:space="preserve"> ja lukiokoulutuksen tilauskoulutuksesta</w:t>
      </w:r>
      <w:r w:rsidRPr="002F063E">
        <w:rPr>
          <w:rFonts w:ascii="Times New Roman" w:hAnsi="Times New Roman" w:cs="Times New Roman"/>
        </w:rPr>
        <w:t xml:space="preserve">. Lukuvuosimaksuja vastustaneet tahot </w:t>
      </w:r>
      <w:r w:rsidR="00C31AB6" w:rsidRPr="002F063E">
        <w:rPr>
          <w:rFonts w:ascii="Times New Roman" w:hAnsi="Times New Roman" w:cs="Times New Roman"/>
        </w:rPr>
        <w:t>vastustivat myös rahoituslain muutoksia.</w:t>
      </w:r>
    </w:p>
    <w:p w14:paraId="3FFD9D23" w14:textId="370F0633" w:rsidR="00DE0105" w:rsidRPr="002F063E" w:rsidRDefault="00C31AB6" w:rsidP="00A727A0">
      <w:pPr>
        <w:spacing w:line="276" w:lineRule="auto"/>
        <w:jc w:val="both"/>
        <w:rPr>
          <w:rFonts w:ascii="Times New Roman" w:hAnsi="Times New Roman" w:cs="Times New Roman"/>
        </w:rPr>
      </w:pPr>
      <w:r w:rsidRPr="002F063E">
        <w:rPr>
          <w:rFonts w:ascii="Times New Roman" w:hAnsi="Times New Roman" w:cs="Times New Roman"/>
        </w:rPr>
        <w:t xml:space="preserve">Oppivelvollisuuslain muutokset liittyvät ehdotukseen lukuvuosimaksuista. Muutoksia pidettiin sekä kannatettavina että niitä vastustettiin. </w:t>
      </w:r>
    </w:p>
    <w:p w14:paraId="0822901D" w14:textId="75727C13" w:rsidR="0006751D" w:rsidRPr="002F063E" w:rsidRDefault="0006751D" w:rsidP="00A727A0">
      <w:pPr>
        <w:spacing w:line="276" w:lineRule="auto"/>
        <w:jc w:val="both"/>
        <w:rPr>
          <w:rFonts w:ascii="Times New Roman" w:hAnsi="Times New Roman" w:cs="Times New Roman"/>
        </w:rPr>
      </w:pPr>
      <w:r w:rsidRPr="002F063E">
        <w:rPr>
          <w:rFonts w:ascii="Times New Roman" w:hAnsi="Times New Roman" w:cs="Times New Roman"/>
        </w:rPr>
        <w:t>Tiedonsaantioikeuksi</w:t>
      </w:r>
      <w:r w:rsidR="00BA58D3" w:rsidRPr="002F063E">
        <w:rPr>
          <w:rFonts w:ascii="Times New Roman" w:hAnsi="Times New Roman" w:cs="Times New Roman"/>
        </w:rPr>
        <w:t>a Maahanmuuttovirasto</w:t>
      </w:r>
      <w:r w:rsidR="002A66CC">
        <w:rPr>
          <w:rFonts w:ascii="Times New Roman" w:hAnsi="Times New Roman" w:cs="Times New Roman"/>
        </w:rPr>
        <w:t>n</w:t>
      </w:r>
      <w:r w:rsidR="00BA58D3" w:rsidRPr="002F063E">
        <w:rPr>
          <w:rFonts w:ascii="Times New Roman" w:hAnsi="Times New Roman" w:cs="Times New Roman"/>
        </w:rPr>
        <w:t xml:space="preserve"> ja </w:t>
      </w:r>
      <w:r w:rsidR="00F92FAB" w:rsidRPr="002F063E">
        <w:rPr>
          <w:rFonts w:ascii="Times New Roman" w:hAnsi="Times New Roman" w:cs="Times New Roman"/>
        </w:rPr>
        <w:t xml:space="preserve">toisen asteen koulutuksen järjestäjien välille koskevaa ehdotusta pääasiallisesti kannatettiin. </w:t>
      </w:r>
      <w:r w:rsidR="00EA282E" w:rsidRPr="002F063E">
        <w:rPr>
          <w:rFonts w:ascii="Times New Roman" w:hAnsi="Times New Roman" w:cs="Times New Roman"/>
        </w:rPr>
        <w:t>Useat</w:t>
      </w:r>
      <w:r w:rsidR="00321E5B" w:rsidRPr="002F063E">
        <w:rPr>
          <w:rFonts w:ascii="Times New Roman" w:hAnsi="Times New Roman" w:cs="Times New Roman"/>
        </w:rPr>
        <w:t xml:space="preserve"> l</w:t>
      </w:r>
      <w:r w:rsidR="00EA282E" w:rsidRPr="002F063E">
        <w:rPr>
          <w:rFonts w:ascii="Times New Roman" w:hAnsi="Times New Roman" w:cs="Times New Roman"/>
        </w:rPr>
        <w:t>ausunnonantajat pitivät muutosta myönteisenä tai neutraalina</w:t>
      </w:r>
      <w:r w:rsidR="009448A6" w:rsidRPr="002F063E">
        <w:rPr>
          <w:rFonts w:ascii="Times New Roman" w:hAnsi="Times New Roman" w:cs="Times New Roman"/>
        </w:rPr>
        <w:t>.</w:t>
      </w:r>
    </w:p>
    <w:p w14:paraId="0FE0F11D" w14:textId="77777777" w:rsidR="004908CA" w:rsidRPr="002F063E" w:rsidRDefault="004908CA" w:rsidP="00A727A0">
      <w:pPr>
        <w:spacing w:line="276" w:lineRule="auto"/>
        <w:jc w:val="both"/>
        <w:rPr>
          <w:rFonts w:ascii="Times New Roman" w:hAnsi="Times New Roman" w:cs="Times New Roman"/>
          <w:b/>
          <w:bCs/>
          <w:sz w:val="28"/>
          <w:szCs w:val="28"/>
        </w:rPr>
      </w:pPr>
    </w:p>
    <w:p w14:paraId="1F2BA13F" w14:textId="29C39380" w:rsidR="00062FA1" w:rsidRPr="002F063E" w:rsidRDefault="00A479B7" w:rsidP="00A727A0">
      <w:pPr>
        <w:spacing w:line="276" w:lineRule="auto"/>
        <w:jc w:val="both"/>
        <w:rPr>
          <w:rFonts w:ascii="Times New Roman" w:hAnsi="Times New Roman" w:cs="Times New Roman"/>
          <w:b/>
          <w:bCs/>
        </w:rPr>
      </w:pPr>
      <w:bookmarkStart w:id="1" w:name="_Hlk207016834"/>
      <w:r w:rsidRPr="002F063E">
        <w:rPr>
          <w:rFonts w:ascii="Times New Roman" w:hAnsi="Times New Roman" w:cs="Times New Roman"/>
          <w:b/>
          <w:bCs/>
        </w:rPr>
        <w:t>1.3 Esityksen aikataulu ja vaikutusten arviointi</w:t>
      </w:r>
    </w:p>
    <w:bookmarkEnd w:id="1"/>
    <w:p w14:paraId="2E5E8A9E" w14:textId="77777777" w:rsidR="00C3704D" w:rsidRPr="002F063E" w:rsidRDefault="00C3704D" w:rsidP="00A727A0">
      <w:pPr>
        <w:spacing w:line="276" w:lineRule="auto"/>
        <w:jc w:val="both"/>
        <w:rPr>
          <w:rFonts w:ascii="Times New Roman" w:hAnsi="Times New Roman" w:cs="Times New Roman"/>
          <w:b/>
          <w:bCs/>
          <w:sz w:val="28"/>
          <w:szCs w:val="28"/>
        </w:rPr>
      </w:pPr>
    </w:p>
    <w:p w14:paraId="0A2021C3" w14:textId="6E5FA6BD" w:rsidR="00C3704D" w:rsidRPr="002F063E" w:rsidRDefault="00C3704D" w:rsidP="00A727A0">
      <w:pPr>
        <w:spacing w:line="276" w:lineRule="auto"/>
        <w:jc w:val="both"/>
        <w:rPr>
          <w:rFonts w:ascii="Times New Roman" w:hAnsi="Times New Roman" w:cs="Times New Roman"/>
        </w:rPr>
      </w:pPr>
      <w:r w:rsidRPr="002F063E">
        <w:rPr>
          <w:rFonts w:ascii="Times New Roman" w:hAnsi="Times New Roman" w:cs="Times New Roman"/>
        </w:rPr>
        <w:t xml:space="preserve">Useissa lausunnoissa </w:t>
      </w:r>
      <w:r w:rsidR="00E81465" w:rsidRPr="002F063E">
        <w:rPr>
          <w:rFonts w:ascii="Times New Roman" w:hAnsi="Times New Roman" w:cs="Times New Roman"/>
        </w:rPr>
        <w:t xml:space="preserve">otettiin kantaa </w:t>
      </w:r>
      <w:r w:rsidR="00C0539A" w:rsidRPr="002F063E">
        <w:rPr>
          <w:rFonts w:ascii="Times New Roman" w:hAnsi="Times New Roman" w:cs="Times New Roman"/>
        </w:rPr>
        <w:t xml:space="preserve">esityksen aikatauluun ja esityksen </w:t>
      </w:r>
      <w:r w:rsidR="00C0539A" w:rsidRPr="00A9284E">
        <w:rPr>
          <w:rFonts w:ascii="Times New Roman" w:hAnsi="Times New Roman" w:cs="Times New Roman"/>
          <w:color w:val="000000" w:themeColor="text1"/>
        </w:rPr>
        <w:t>laatimisen</w:t>
      </w:r>
      <w:r w:rsidR="00C0539A" w:rsidRPr="00A47F8E">
        <w:rPr>
          <w:rFonts w:ascii="Times New Roman" w:hAnsi="Times New Roman" w:cs="Times New Roman"/>
          <w:color w:val="FF0000"/>
        </w:rPr>
        <w:t xml:space="preserve"> </w:t>
      </w:r>
      <w:r w:rsidR="00C0539A" w:rsidRPr="002F063E">
        <w:rPr>
          <w:rFonts w:ascii="Times New Roman" w:hAnsi="Times New Roman" w:cs="Times New Roman"/>
        </w:rPr>
        <w:t xml:space="preserve">aikataulua pidettiin tiukkana. </w:t>
      </w:r>
      <w:r w:rsidR="006E309A" w:rsidRPr="002F063E">
        <w:rPr>
          <w:rFonts w:ascii="Times New Roman" w:hAnsi="Times New Roman" w:cs="Times New Roman"/>
        </w:rPr>
        <w:t xml:space="preserve">Myös lausuntoaika koettiin haasteelliseksi. </w:t>
      </w:r>
      <w:r w:rsidR="00A21B92" w:rsidRPr="002F063E">
        <w:rPr>
          <w:rFonts w:ascii="Times New Roman" w:hAnsi="Times New Roman" w:cs="Times New Roman"/>
        </w:rPr>
        <w:t>Esityksen vaikutusten arvi</w:t>
      </w:r>
      <w:r w:rsidR="00A40DF4" w:rsidRPr="002F063E">
        <w:rPr>
          <w:rFonts w:ascii="Times New Roman" w:hAnsi="Times New Roman" w:cs="Times New Roman"/>
        </w:rPr>
        <w:t xml:space="preserve">oinnin riittävyydestä esitettiin </w:t>
      </w:r>
      <w:r w:rsidR="00B646A2" w:rsidRPr="002F063E">
        <w:rPr>
          <w:rFonts w:ascii="Times New Roman" w:hAnsi="Times New Roman" w:cs="Times New Roman"/>
        </w:rPr>
        <w:t xml:space="preserve">huolta, erityisesti lukuvuosimaksujen käyttöönottamisen osalta. Useassa lausunnossa katsottiin, että </w:t>
      </w:r>
      <w:r w:rsidR="001E1C2C" w:rsidRPr="002F063E">
        <w:rPr>
          <w:rFonts w:ascii="Times New Roman" w:hAnsi="Times New Roman" w:cs="Times New Roman"/>
        </w:rPr>
        <w:t xml:space="preserve">säädösmuutosten alueellisia ja järjestäjäkohtaisia vaikutuksia ei ole riittävästi pystytty arvioimaan. </w:t>
      </w:r>
    </w:p>
    <w:p w14:paraId="3A85C14F" w14:textId="55C9905E" w:rsidR="001E1C2C" w:rsidRPr="002F063E" w:rsidRDefault="00E7125C" w:rsidP="00A727A0">
      <w:pPr>
        <w:spacing w:line="276" w:lineRule="auto"/>
        <w:jc w:val="both"/>
        <w:rPr>
          <w:rFonts w:ascii="Times New Roman" w:hAnsi="Times New Roman" w:cs="Times New Roman"/>
        </w:rPr>
      </w:pPr>
      <w:r w:rsidRPr="002F063E">
        <w:rPr>
          <w:rFonts w:ascii="Times New Roman" w:hAnsi="Times New Roman" w:cs="Times New Roman"/>
        </w:rPr>
        <w:t>E</w:t>
      </w:r>
      <w:r w:rsidR="002577B1" w:rsidRPr="002F063E">
        <w:rPr>
          <w:rFonts w:ascii="Times New Roman" w:hAnsi="Times New Roman" w:cs="Times New Roman"/>
        </w:rPr>
        <w:t>hdotetun sääntelyn aikataulua pidettiin</w:t>
      </w:r>
      <w:r w:rsidRPr="002F063E">
        <w:rPr>
          <w:rFonts w:ascii="Times New Roman" w:hAnsi="Times New Roman" w:cs="Times New Roman"/>
        </w:rPr>
        <w:t xml:space="preserve"> useassa lausunnossa</w:t>
      </w:r>
      <w:r w:rsidR="002577B1" w:rsidRPr="002F063E">
        <w:rPr>
          <w:rFonts w:ascii="Times New Roman" w:hAnsi="Times New Roman" w:cs="Times New Roman"/>
        </w:rPr>
        <w:t xml:space="preserve"> liian tiukkana.</w:t>
      </w:r>
      <w:r w:rsidR="009D741B" w:rsidRPr="002F063E">
        <w:rPr>
          <w:rFonts w:ascii="Times New Roman" w:hAnsi="Times New Roman" w:cs="Times New Roman"/>
        </w:rPr>
        <w:t xml:space="preserve"> Esimerkiksi </w:t>
      </w:r>
      <w:r w:rsidR="00395702" w:rsidRPr="002F063E">
        <w:rPr>
          <w:rFonts w:ascii="Times New Roman" w:hAnsi="Times New Roman" w:cs="Times New Roman"/>
        </w:rPr>
        <w:t>Opetushall</w:t>
      </w:r>
      <w:r w:rsidRPr="002F063E">
        <w:rPr>
          <w:rFonts w:ascii="Times New Roman" w:hAnsi="Times New Roman" w:cs="Times New Roman"/>
        </w:rPr>
        <w:t>i</w:t>
      </w:r>
      <w:r w:rsidR="00395702" w:rsidRPr="002F063E">
        <w:rPr>
          <w:rFonts w:ascii="Times New Roman" w:hAnsi="Times New Roman" w:cs="Times New Roman"/>
        </w:rPr>
        <w:t xml:space="preserve">tus, </w:t>
      </w:r>
      <w:r w:rsidR="009D741B" w:rsidRPr="002F063E">
        <w:rPr>
          <w:rFonts w:ascii="Times New Roman" w:hAnsi="Times New Roman" w:cs="Times New Roman"/>
        </w:rPr>
        <w:t>Teknologiateollisuus ry</w:t>
      </w:r>
      <w:r w:rsidR="00395702" w:rsidRPr="002F063E">
        <w:rPr>
          <w:rFonts w:ascii="Times New Roman" w:hAnsi="Times New Roman" w:cs="Times New Roman"/>
        </w:rPr>
        <w:t xml:space="preserve"> ja</w:t>
      </w:r>
      <w:r w:rsidR="00AE5CEC">
        <w:rPr>
          <w:rFonts w:ascii="Times New Roman" w:hAnsi="Times New Roman" w:cs="Times New Roman"/>
        </w:rPr>
        <w:t xml:space="preserve"> Sastamalan koulutuskuntayhtym</w:t>
      </w:r>
      <w:r w:rsidR="005274FB">
        <w:rPr>
          <w:rFonts w:ascii="Times New Roman" w:hAnsi="Times New Roman" w:cs="Times New Roman"/>
        </w:rPr>
        <w:t>ä</w:t>
      </w:r>
      <w:r w:rsidR="00395702" w:rsidRPr="002F063E">
        <w:rPr>
          <w:rFonts w:ascii="Times New Roman" w:hAnsi="Times New Roman" w:cs="Times New Roman"/>
        </w:rPr>
        <w:t xml:space="preserve"> </w:t>
      </w:r>
      <w:r w:rsidR="00E20F2D" w:rsidRPr="002F063E">
        <w:rPr>
          <w:rFonts w:ascii="Times New Roman" w:hAnsi="Times New Roman" w:cs="Times New Roman"/>
        </w:rPr>
        <w:t>SASKY</w:t>
      </w:r>
      <w:r w:rsidR="00395702" w:rsidRPr="002F063E">
        <w:rPr>
          <w:rFonts w:ascii="Times New Roman" w:hAnsi="Times New Roman" w:cs="Times New Roman"/>
        </w:rPr>
        <w:t xml:space="preserve"> pit</w:t>
      </w:r>
      <w:r w:rsidR="00640FCB" w:rsidRPr="002F063E">
        <w:rPr>
          <w:rFonts w:ascii="Times New Roman" w:hAnsi="Times New Roman" w:cs="Times New Roman"/>
        </w:rPr>
        <w:t xml:space="preserve">ivät tärkeänä riittävän siirtymäajan käyttämistä, jotta </w:t>
      </w:r>
      <w:r w:rsidR="00DB7317" w:rsidRPr="002F063E">
        <w:rPr>
          <w:rFonts w:ascii="Times New Roman" w:hAnsi="Times New Roman" w:cs="Times New Roman"/>
        </w:rPr>
        <w:t>koulutuksen järjestäjät ja</w:t>
      </w:r>
      <w:r w:rsidR="004C2EDB" w:rsidRPr="002F063E">
        <w:rPr>
          <w:rFonts w:ascii="Times New Roman" w:hAnsi="Times New Roman" w:cs="Times New Roman"/>
        </w:rPr>
        <w:t xml:space="preserve"> yritykset ehtivät sopeut</w:t>
      </w:r>
      <w:r w:rsidR="001B7A7F" w:rsidRPr="002F063E">
        <w:rPr>
          <w:rFonts w:ascii="Times New Roman" w:hAnsi="Times New Roman" w:cs="Times New Roman"/>
        </w:rPr>
        <w:t>taa toimintaansa.</w:t>
      </w:r>
      <w:r w:rsidR="00DB7317" w:rsidRPr="002F063E">
        <w:rPr>
          <w:rFonts w:ascii="Times New Roman" w:hAnsi="Times New Roman" w:cs="Times New Roman"/>
        </w:rPr>
        <w:t xml:space="preserve"> </w:t>
      </w:r>
      <w:r w:rsidR="001B7A7F" w:rsidRPr="002F063E">
        <w:rPr>
          <w:rFonts w:ascii="Times New Roman" w:hAnsi="Times New Roman" w:cs="Times New Roman"/>
        </w:rPr>
        <w:t>Lisäksi esimerkiks</w:t>
      </w:r>
      <w:r w:rsidR="00BC168C" w:rsidRPr="002F063E">
        <w:rPr>
          <w:rFonts w:ascii="Times New Roman" w:hAnsi="Times New Roman" w:cs="Times New Roman"/>
        </w:rPr>
        <w:t>i</w:t>
      </w:r>
      <w:r w:rsidR="0029702B" w:rsidRPr="002F063E">
        <w:rPr>
          <w:rFonts w:ascii="Times New Roman" w:hAnsi="Times New Roman" w:cs="Times New Roman"/>
        </w:rPr>
        <w:t xml:space="preserve"> Suomen lähilukioyhdisty ry</w:t>
      </w:r>
      <w:r w:rsidR="00B064DA" w:rsidRPr="002F063E">
        <w:rPr>
          <w:rFonts w:ascii="Times New Roman" w:hAnsi="Times New Roman" w:cs="Times New Roman"/>
        </w:rPr>
        <w:t xml:space="preserve"> ja Inarin kunta pitivät lausuntoajan </w:t>
      </w:r>
      <w:r w:rsidR="000C4062" w:rsidRPr="002F063E">
        <w:rPr>
          <w:rFonts w:ascii="Times New Roman" w:hAnsi="Times New Roman" w:cs="Times New Roman"/>
        </w:rPr>
        <w:t xml:space="preserve">ajoittumista kesäkaudelle ongelmallisena. </w:t>
      </w:r>
      <w:r w:rsidR="005B5113" w:rsidRPr="002F063E">
        <w:rPr>
          <w:rFonts w:ascii="Times New Roman" w:hAnsi="Times New Roman" w:cs="Times New Roman"/>
        </w:rPr>
        <w:t xml:space="preserve">Myös </w:t>
      </w:r>
      <w:r w:rsidR="000C4062" w:rsidRPr="002F063E">
        <w:rPr>
          <w:rFonts w:ascii="Times New Roman" w:hAnsi="Times New Roman" w:cs="Times New Roman"/>
        </w:rPr>
        <w:t xml:space="preserve">Edunation Oy </w:t>
      </w:r>
      <w:r w:rsidR="00785B84" w:rsidRPr="002F063E">
        <w:rPr>
          <w:rFonts w:ascii="Times New Roman" w:hAnsi="Times New Roman" w:cs="Times New Roman"/>
        </w:rPr>
        <w:t>toi esille</w:t>
      </w:r>
      <w:r w:rsidR="005B5113" w:rsidRPr="002F063E">
        <w:rPr>
          <w:rFonts w:ascii="Times New Roman" w:hAnsi="Times New Roman" w:cs="Times New Roman"/>
        </w:rPr>
        <w:t xml:space="preserve"> </w:t>
      </w:r>
      <w:r w:rsidR="00C8318F" w:rsidRPr="002F063E">
        <w:rPr>
          <w:rFonts w:ascii="Times New Roman" w:hAnsi="Times New Roman" w:cs="Times New Roman"/>
        </w:rPr>
        <w:t>esityksen aikataulun o</w:t>
      </w:r>
      <w:r w:rsidR="005B5113" w:rsidRPr="002F063E">
        <w:rPr>
          <w:rFonts w:ascii="Times New Roman" w:hAnsi="Times New Roman" w:cs="Times New Roman"/>
        </w:rPr>
        <w:t>levan</w:t>
      </w:r>
      <w:r w:rsidR="004A0053" w:rsidRPr="002F063E">
        <w:rPr>
          <w:rFonts w:ascii="Times New Roman" w:hAnsi="Times New Roman" w:cs="Times New Roman"/>
        </w:rPr>
        <w:t xml:space="preserve"> </w:t>
      </w:r>
      <w:r w:rsidR="00C8318F" w:rsidRPr="002F063E">
        <w:rPr>
          <w:rFonts w:ascii="Times New Roman" w:hAnsi="Times New Roman" w:cs="Times New Roman"/>
        </w:rPr>
        <w:t xml:space="preserve">tiukka. </w:t>
      </w:r>
    </w:p>
    <w:p w14:paraId="07531F78" w14:textId="31F0DB57" w:rsidR="00371B3E" w:rsidRPr="002F063E" w:rsidRDefault="0085490C" w:rsidP="00A727A0">
      <w:pPr>
        <w:spacing w:line="276" w:lineRule="auto"/>
        <w:jc w:val="both"/>
        <w:rPr>
          <w:rFonts w:ascii="Times New Roman" w:hAnsi="Times New Roman" w:cs="Times New Roman"/>
        </w:rPr>
      </w:pPr>
      <w:r w:rsidRPr="002F063E">
        <w:rPr>
          <w:rFonts w:ascii="Times New Roman" w:hAnsi="Times New Roman" w:cs="Times New Roman"/>
        </w:rPr>
        <w:t>V</w:t>
      </w:r>
      <w:r w:rsidR="008C306E" w:rsidRPr="002F063E">
        <w:rPr>
          <w:rFonts w:ascii="Times New Roman" w:hAnsi="Times New Roman" w:cs="Times New Roman"/>
        </w:rPr>
        <w:t>aikutusten arvi</w:t>
      </w:r>
      <w:r w:rsidR="00432648" w:rsidRPr="002F063E">
        <w:rPr>
          <w:rFonts w:ascii="Times New Roman" w:hAnsi="Times New Roman" w:cs="Times New Roman"/>
        </w:rPr>
        <w:t>ointia pidettiin riittämättö</w:t>
      </w:r>
      <w:r w:rsidR="008C3AD0" w:rsidRPr="002F063E">
        <w:rPr>
          <w:rFonts w:ascii="Times New Roman" w:hAnsi="Times New Roman" w:cs="Times New Roman"/>
        </w:rPr>
        <w:t xml:space="preserve">mänä </w:t>
      </w:r>
      <w:r w:rsidR="00277C82" w:rsidRPr="002F063E">
        <w:rPr>
          <w:rFonts w:ascii="Times New Roman" w:hAnsi="Times New Roman" w:cs="Times New Roman"/>
        </w:rPr>
        <w:t xml:space="preserve">erityisesti lukuvuosimaksuja koskevalta osalta </w:t>
      </w:r>
      <w:r w:rsidR="008C3AD0" w:rsidRPr="002F063E">
        <w:rPr>
          <w:rFonts w:ascii="Times New Roman" w:hAnsi="Times New Roman" w:cs="Times New Roman"/>
        </w:rPr>
        <w:t xml:space="preserve">muutamissa lausunnoissa. </w:t>
      </w:r>
      <w:r w:rsidR="00164414" w:rsidRPr="002F063E">
        <w:rPr>
          <w:rFonts w:ascii="Times New Roman" w:hAnsi="Times New Roman" w:cs="Times New Roman"/>
        </w:rPr>
        <w:t xml:space="preserve">Esimerkiksi </w:t>
      </w:r>
      <w:r w:rsidR="00A1543B" w:rsidRPr="002F063E">
        <w:rPr>
          <w:rFonts w:ascii="Times New Roman" w:hAnsi="Times New Roman" w:cs="Times New Roman"/>
        </w:rPr>
        <w:t>Suomen yrittäjät</w:t>
      </w:r>
      <w:r w:rsidR="004A1931">
        <w:rPr>
          <w:rFonts w:ascii="Times New Roman" w:hAnsi="Times New Roman" w:cs="Times New Roman"/>
        </w:rPr>
        <w:t xml:space="preserve"> ry</w:t>
      </w:r>
      <w:r w:rsidR="00A1543B" w:rsidRPr="002F063E">
        <w:rPr>
          <w:rFonts w:ascii="Times New Roman" w:hAnsi="Times New Roman" w:cs="Times New Roman"/>
        </w:rPr>
        <w:t xml:space="preserve"> </w:t>
      </w:r>
      <w:r w:rsidR="00277C82" w:rsidRPr="002F063E">
        <w:rPr>
          <w:rFonts w:ascii="Times New Roman" w:hAnsi="Times New Roman" w:cs="Times New Roman"/>
        </w:rPr>
        <w:t xml:space="preserve">ja Suomen Ekonomit </w:t>
      </w:r>
      <w:r w:rsidR="004A1931">
        <w:rPr>
          <w:rFonts w:ascii="Times New Roman" w:hAnsi="Times New Roman" w:cs="Times New Roman"/>
        </w:rPr>
        <w:t xml:space="preserve">ry </w:t>
      </w:r>
      <w:r w:rsidR="007564CC" w:rsidRPr="002F063E">
        <w:rPr>
          <w:rFonts w:ascii="Times New Roman" w:hAnsi="Times New Roman" w:cs="Times New Roman"/>
        </w:rPr>
        <w:t>toi</w:t>
      </w:r>
      <w:r w:rsidR="00277C82" w:rsidRPr="002F063E">
        <w:rPr>
          <w:rFonts w:ascii="Times New Roman" w:hAnsi="Times New Roman" w:cs="Times New Roman"/>
        </w:rPr>
        <w:t>vat</w:t>
      </w:r>
      <w:r w:rsidR="007564CC" w:rsidRPr="002F063E">
        <w:rPr>
          <w:rFonts w:ascii="Times New Roman" w:hAnsi="Times New Roman" w:cs="Times New Roman"/>
        </w:rPr>
        <w:t xml:space="preserve"> lausunno</w:t>
      </w:r>
      <w:r w:rsidR="00277C82" w:rsidRPr="002F063E">
        <w:rPr>
          <w:rFonts w:ascii="Times New Roman" w:hAnsi="Times New Roman" w:cs="Times New Roman"/>
        </w:rPr>
        <w:t>i</w:t>
      </w:r>
      <w:r w:rsidR="007564CC" w:rsidRPr="002F063E">
        <w:rPr>
          <w:rFonts w:ascii="Times New Roman" w:hAnsi="Times New Roman" w:cs="Times New Roman"/>
        </w:rPr>
        <w:t xml:space="preserve">ssaan esille, että </w:t>
      </w:r>
      <w:r w:rsidR="007708DA" w:rsidRPr="002F063E">
        <w:rPr>
          <w:rFonts w:ascii="Times New Roman" w:hAnsi="Times New Roman" w:cs="Times New Roman"/>
        </w:rPr>
        <w:t xml:space="preserve">lukuvuosimaksuja koskevassa </w:t>
      </w:r>
      <w:r w:rsidR="007564CC" w:rsidRPr="002F063E">
        <w:rPr>
          <w:rFonts w:ascii="Times New Roman" w:hAnsi="Times New Roman" w:cs="Times New Roman"/>
        </w:rPr>
        <w:t xml:space="preserve">esityksessä ei ole tehty riittävää vaikutusarviointia suhteessa työvoiman tarpeeseen ja saatavuuteen. </w:t>
      </w:r>
      <w:r w:rsidR="00340F2F" w:rsidRPr="002F063E">
        <w:rPr>
          <w:rFonts w:ascii="Times New Roman" w:hAnsi="Times New Roman" w:cs="Times New Roman"/>
        </w:rPr>
        <w:t xml:space="preserve">Rahoituslain vaikutusten arviointia </w:t>
      </w:r>
      <w:r w:rsidR="00FE1736" w:rsidRPr="002F063E">
        <w:rPr>
          <w:rFonts w:ascii="Times New Roman" w:hAnsi="Times New Roman" w:cs="Times New Roman"/>
        </w:rPr>
        <w:t xml:space="preserve">pidettiin puutteellisena esimerkiksi </w:t>
      </w:r>
      <w:r w:rsidR="00C60F6F">
        <w:rPr>
          <w:rFonts w:ascii="Times New Roman" w:hAnsi="Times New Roman" w:cs="Times New Roman"/>
        </w:rPr>
        <w:t>o</w:t>
      </w:r>
      <w:r w:rsidR="00C60F6F" w:rsidRPr="002F063E">
        <w:rPr>
          <w:rFonts w:ascii="Times New Roman" w:hAnsi="Times New Roman" w:cs="Times New Roman"/>
        </w:rPr>
        <w:t xml:space="preserve">petusalan keskusjärjestö </w:t>
      </w:r>
      <w:r w:rsidR="00FE1736" w:rsidRPr="002F063E">
        <w:rPr>
          <w:rFonts w:ascii="Times New Roman" w:hAnsi="Times New Roman" w:cs="Times New Roman"/>
        </w:rPr>
        <w:t>OAJ:n lausunnossa.</w:t>
      </w:r>
      <w:r w:rsidR="00D50ADC" w:rsidRPr="002F063E">
        <w:rPr>
          <w:rFonts w:ascii="Times New Roman" w:hAnsi="Times New Roman" w:cs="Times New Roman"/>
        </w:rPr>
        <w:t xml:space="preserve"> </w:t>
      </w:r>
    </w:p>
    <w:p w14:paraId="67D86A7F" w14:textId="4862AA2E" w:rsidR="002A098D" w:rsidRPr="002F063E" w:rsidRDefault="002A098D" w:rsidP="00A727A0">
      <w:pPr>
        <w:spacing w:line="276" w:lineRule="auto"/>
        <w:jc w:val="both"/>
        <w:rPr>
          <w:rFonts w:ascii="Times New Roman" w:hAnsi="Times New Roman" w:cs="Times New Roman"/>
        </w:rPr>
      </w:pPr>
      <w:r w:rsidRPr="002F063E">
        <w:rPr>
          <w:rFonts w:ascii="Times New Roman" w:hAnsi="Times New Roman" w:cs="Times New Roman"/>
        </w:rPr>
        <w:t>Muutamat lausunnonantajat esittivät huolensa tiedonsaantioikeuksien laajentamisen suhteesta yksityisyyden suojaan</w:t>
      </w:r>
      <w:r w:rsidR="00076357" w:rsidRPr="002F063E">
        <w:rPr>
          <w:rFonts w:ascii="Times New Roman" w:hAnsi="Times New Roman" w:cs="Times New Roman"/>
        </w:rPr>
        <w:t xml:space="preserve">. Lisäksi koulutuksen järjestäjille muutoksista aiheutuvan </w:t>
      </w:r>
      <w:r w:rsidR="004701C1" w:rsidRPr="002F063E">
        <w:rPr>
          <w:rFonts w:ascii="Times New Roman" w:hAnsi="Times New Roman" w:cs="Times New Roman"/>
        </w:rPr>
        <w:t xml:space="preserve">työmäärän </w:t>
      </w:r>
      <w:r w:rsidR="004A5C4F" w:rsidRPr="002F063E">
        <w:rPr>
          <w:rFonts w:ascii="Times New Roman" w:hAnsi="Times New Roman" w:cs="Times New Roman"/>
        </w:rPr>
        <w:t xml:space="preserve">huomioiminen tuotiin muutamissa lausunnoissa esille. </w:t>
      </w:r>
    </w:p>
    <w:p w14:paraId="75CC9947" w14:textId="77777777" w:rsidR="009B2BE7" w:rsidRPr="002F063E" w:rsidRDefault="009B2BE7" w:rsidP="00A727A0">
      <w:pPr>
        <w:spacing w:line="276" w:lineRule="auto"/>
        <w:jc w:val="both"/>
        <w:rPr>
          <w:rFonts w:ascii="Times New Roman" w:hAnsi="Times New Roman" w:cs="Times New Roman"/>
        </w:rPr>
      </w:pPr>
    </w:p>
    <w:p w14:paraId="0F8F7167" w14:textId="77777777" w:rsidR="004908CA" w:rsidRPr="002F063E" w:rsidRDefault="004908CA" w:rsidP="00A727A0">
      <w:pPr>
        <w:spacing w:line="276" w:lineRule="auto"/>
        <w:jc w:val="both"/>
        <w:rPr>
          <w:rFonts w:ascii="Times New Roman" w:hAnsi="Times New Roman" w:cs="Times New Roman"/>
          <w:b/>
          <w:bCs/>
          <w:sz w:val="28"/>
          <w:szCs w:val="28"/>
        </w:rPr>
      </w:pPr>
      <w:bookmarkStart w:id="2" w:name="_Hlk206662651"/>
    </w:p>
    <w:p w14:paraId="7A488638" w14:textId="5503D857" w:rsidR="00AC5217" w:rsidRPr="002F063E" w:rsidRDefault="007F6678" w:rsidP="00A727A0">
      <w:pPr>
        <w:pStyle w:val="Luettelokappale"/>
        <w:numPr>
          <w:ilvl w:val="0"/>
          <w:numId w:val="1"/>
        </w:numPr>
        <w:spacing w:line="276" w:lineRule="auto"/>
        <w:jc w:val="both"/>
        <w:rPr>
          <w:rFonts w:ascii="Times New Roman" w:hAnsi="Times New Roman" w:cs="Times New Roman"/>
          <w:b/>
          <w:bCs/>
          <w:sz w:val="28"/>
          <w:szCs w:val="28"/>
        </w:rPr>
      </w:pPr>
      <w:r w:rsidRPr="002F063E">
        <w:rPr>
          <w:rFonts w:ascii="Times New Roman" w:hAnsi="Times New Roman" w:cs="Times New Roman"/>
          <w:b/>
          <w:bCs/>
          <w:sz w:val="28"/>
          <w:szCs w:val="28"/>
        </w:rPr>
        <w:t>Ammatillisen koulu</w:t>
      </w:r>
      <w:r w:rsidR="00AC5217" w:rsidRPr="002F063E">
        <w:rPr>
          <w:rFonts w:ascii="Times New Roman" w:hAnsi="Times New Roman" w:cs="Times New Roman"/>
          <w:b/>
          <w:bCs/>
          <w:sz w:val="28"/>
          <w:szCs w:val="28"/>
        </w:rPr>
        <w:t>tuksen</w:t>
      </w:r>
      <w:r w:rsidR="003346EB" w:rsidRPr="002F063E">
        <w:rPr>
          <w:rFonts w:ascii="Times New Roman" w:hAnsi="Times New Roman" w:cs="Times New Roman"/>
          <w:b/>
          <w:bCs/>
          <w:sz w:val="28"/>
          <w:szCs w:val="28"/>
        </w:rPr>
        <w:t xml:space="preserve"> ja lukiokoulutuksen</w:t>
      </w:r>
      <w:r w:rsidR="00AC5217" w:rsidRPr="002F063E">
        <w:rPr>
          <w:rFonts w:ascii="Times New Roman" w:hAnsi="Times New Roman" w:cs="Times New Roman"/>
          <w:b/>
          <w:bCs/>
          <w:sz w:val="28"/>
          <w:szCs w:val="28"/>
        </w:rPr>
        <w:t xml:space="preserve"> tilauskoulutusta</w:t>
      </w:r>
      <w:r w:rsidR="003346EB" w:rsidRPr="002F063E">
        <w:rPr>
          <w:rFonts w:ascii="Times New Roman" w:hAnsi="Times New Roman" w:cs="Times New Roman"/>
          <w:b/>
          <w:bCs/>
          <w:sz w:val="28"/>
          <w:szCs w:val="28"/>
        </w:rPr>
        <w:t xml:space="preserve"> </w:t>
      </w:r>
      <w:r w:rsidR="00AC5217" w:rsidRPr="002F063E">
        <w:rPr>
          <w:rFonts w:ascii="Times New Roman" w:hAnsi="Times New Roman" w:cs="Times New Roman"/>
          <w:b/>
          <w:bCs/>
          <w:sz w:val="28"/>
          <w:szCs w:val="28"/>
        </w:rPr>
        <w:t>koskeva</w:t>
      </w:r>
      <w:r w:rsidR="003346EB" w:rsidRPr="002F063E">
        <w:rPr>
          <w:rFonts w:ascii="Times New Roman" w:hAnsi="Times New Roman" w:cs="Times New Roman"/>
          <w:b/>
          <w:bCs/>
          <w:sz w:val="28"/>
          <w:szCs w:val="28"/>
        </w:rPr>
        <w:t>t</w:t>
      </w:r>
      <w:r w:rsidR="00AC5217" w:rsidRPr="002F063E">
        <w:rPr>
          <w:rFonts w:ascii="Times New Roman" w:hAnsi="Times New Roman" w:cs="Times New Roman"/>
          <w:b/>
          <w:bCs/>
          <w:sz w:val="28"/>
          <w:szCs w:val="28"/>
        </w:rPr>
        <w:t xml:space="preserve"> säädösehdotukset</w:t>
      </w:r>
    </w:p>
    <w:bookmarkEnd w:id="2"/>
    <w:p w14:paraId="21509FA1" w14:textId="4EFE57E3" w:rsidR="00AC5217" w:rsidRPr="002F063E" w:rsidRDefault="00AC5217" w:rsidP="00A727A0">
      <w:pPr>
        <w:spacing w:line="276" w:lineRule="auto"/>
        <w:jc w:val="both"/>
        <w:rPr>
          <w:rFonts w:ascii="Times New Roman" w:hAnsi="Times New Roman" w:cs="Times New Roman"/>
          <w:b/>
          <w:bCs/>
        </w:rPr>
      </w:pPr>
      <w:r w:rsidRPr="002F063E">
        <w:rPr>
          <w:rFonts w:ascii="Times New Roman" w:hAnsi="Times New Roman" w:cs="Times New Roman"/>
          <w:b/>
          <w:bCs/>
        </w:rPr>
        <w:t>2.1 Ammatillisen koulutuksen</w:t>
      </w:r>
      <w:r w:rsidR="003346EB" w:rsidRPr="002F063E">
        <w:rPr>
          <w:rFonts w:ascii="Times New Roman" w:hAnsi="Times New Roman" w:cs="Times New Roman"/>
          <w:b/>
          <w:bCs/>
        </w:rPr>
        <w:t xml:space="preserve"> ja lukiokoulutuksen</w:t>
      </w:r>
      <w:r w:rsidRPr="002F063E">
        <w:rPr>
          <w:rFonts w:ascii="Times New Roman" w:hAnsi="Times New Roman" w:cs="Times New Roman"/>
          <w:b/>
          <w:bCs/>
        </w:rPr>
        <w:t xml:space="preserve"> tilauskoulutusta koskevat säädösehdotukset</w:t>
      </w:r>
    </w:p>
    <w:p w14:paraId="07062B6F" w14:textId="77777777" w:rsidR="001A6090" w:rsidRPr="002F063E" w:rsidRDefault="001A6090" w:rsidP="00A727A0">
      <w:pPr>
        <w:spacing w:line="276" w:lineRule="auto"/>
        <w:jc w:val="both"/>
        <w:rPr>
          <w:rFonts w:ascii="Times New Roman" w:hAnsi="Times New Roman" w:cs="Times New Roman"/>
        </w:rPr>
      </w:pPr>
    </w:p>
    <w:p w14:paraId="28D2A0E2" w14:textId="01DA9FE3" w:rsidR="001A6090" w:rsidRPr="002F063E" w:rsidRDefault="00BE48DA" w:rsidP="00A727A0">
      <w:pPr>
        <w:spacing w:line="276" w:lineRule="auto"/>
        <w:jc w:val="both"/>
        <w:rPr>
          <w:rFonts w:ascii="Times New Roman" w:hAnsi="Times New Roman" w:cs="Times New Roman"/>
        </w:rPr>
      </w:pPr>
      <w:r w:rsidRPr="002F063E">
        <w:rPr>
          <w:rFonts w:ascii="Times New Roman" w:hAnsi="Times New Roman" w:cs="Times New Roman"/>
        </w:rPr>
        <w:t xml:space="preserve">Lausunnonantajista enemmistö kannatti </w:t>
      </w:r>
      <w:r w:rsidR="0066545A" w:rsidRPr="002F063E">
        <w:rPr>
          <w:rFonts w:ascii="Times New Roman" w:hAnsi="Times New Roman" w:cs="Times New Roman"/>
        </w:rPr>
        <w:t xml:space="preserve">ammatillisen koulutuksen </w:t>
      </w:r>
      <w:r w:rsidRPr="002F063E">
        <w:rPr>
          <w:rFonts w:ascii="Times New Roman" w:hAnsi="Times New Roman" w:cs="Times New Roman"/>
        </w:rPr>
        <w:t xml:space="preserve">tilauskoulutukseen </w:t>
      </w:r>
      <w:r w:rsidR="0002280A" w:rsidRPr="002F063E">
        <w:rPr>
          <w:rFonts w:ascii="Times New Roman" w:hAnsi="Times New Roman" w:cs="Times New Roman"/>
        </w:rPr>
        <w:t>ehdotettuja</w:t>
      </w:r>
      <w:r w:rsidR="0066545A" w:rsidRPr="002F063E">
        <w:rPr>
          <w:rFonts w:ascii="Times New Roman" w:hAnsi="Times New Roman" w:cs="Times New Roman"/>
        </w:rPr>
        <w:t xml:space="preserve"> muutoksia</w:t>
      </w:r>
      <w:r w:rsidR="002249A0" w:rsidRPr="002F063E">
        <w:rPr>
          <w:rFonts w:ascii="Times New Roman" w:hAnsi="Times New Roman" w:cs="Times New Roman"/>
        </w:rPr>
        <w:t>.</w:t>
      </w:r>
      <w:r w:rsidR="0002280A" w:rsidRPr="002F063E">
        <w:rPr>
          <w:rFonts w:ascii="Times New Roman" w:hAnsi="Times New Roman" w:cs="Times New Roman"/>
        </w:rPr>
        <w:t xml:space="preserve"> Ehdotusta</w:t>
      </w:r>
      <w:r w:rsidR="00A73E12" w:rsidRPr="002F063E">
        <w:rPr>
          <w:rFonts w:ascii="Times New Roman" w:hAnsi="Times New Roman" w:cs="Times New Roman"/>
        </w:rPr>
        <w:t xml:space="preserve"> kannatt</w:t>
      </w:r>
      <w:r w:rsidR="00514E8F" w:rsidRPr="002F063E">
        <w:rPr>
          <w:rFonts w:ascii="Times New Roman" w:hAnsi="Times New Roman" w:cs="Times New Roman"/>
        </w:rPr>
        <w:t>avissa lausunnoissa nähtiin, että</w:t>
      </w:r>
      <w:r w:rsidR="0002280A" w:rsidRPr="002F063E">
        <w:rPr>
          <w:rFonts w:ascii="Times New Roman" w:hAnsi="Times New Roman" w:cs="Times New Roman"/>
        </w:rPr>
        <w:t xml:space="preserve"> muutos </w:t>
      </w:r>
      <w:r w:rsidR="00856BC3" w:rsidRPr="002F063E">
        <w:rPr>
          <w:rFonts w:ascii="Times New Roman" w:hAnsi="Times New Roman" w:cs="Times New Roman"/>
        </w:rPr>
        <w:t xml:space="preserve">selkeyttäisi </w:t>
      </w:r>
      <w:r w:rsidR="00A40833" w:rsidRPr="002F063E">
        <w:rPr>
          <w:rFonts w:ascii="Times New Roman" w:hAnsi="Times New Roman" w:cs="Times New Roman"/>
        </w:rPr>
        <w:t>kuntataustaisten koulutuksen järjestäjien asemaa tilauskoulutuksen järjestäjinä. Lisäksi usea lausunnonantaja toi lausunnossaan esille, että muutos</w:t>
      </w:r>
      <w:r w:rsidR="00330360" w:rsidRPr="002F063E">
        <w:rPr>
          <w:rFonts w:ascii="Times New Roman" w:hAnsi="Times New Roman" w:cs="Times New Roman"/>
        </w:rPr>
        <w:t xml:space="preserve"> </w:t>
      </w:r>
      <w:r w:rsidR="00394B74" w:rsidRPr="002F063E">
        <w:rPr>
          <w:rFonts w:ascii="Times New Roman" w:hAnsi="Times New Roman" w:cs="Times New Roman"/>
        </w:rPr>
        <w:t xml:space="preserve">avaisi suomalaisille koulutuksen järjestäjille </w:t>
      </w:r>
      <w:r w:rsidR="0037497C" w:rsidRPr="002F063E">
        <w:rPr>
          <w:rFonts w:ascii="Times New Roman" w:hAnsi="Times New Roman" w:cs="Times New Roman"/>
        </w:rPr>
        <w:t xml:space="preserve">uuden </w:t>
      </w:r>
      <w:r w:rsidR="00394B74" w:rsidRPr="002F063E">
        <w:rPr>
          <w:rFonts w:ascii="Times New Roman" w:hAnsi="Times New Roman" w:cs="Times New Roman"/>
        </w:rPr>
        <w:t xml:space="preserve">mahdollisuuden </w:t>
      </w:r>
      <w:r w:rsidR="0037497C" w:rsidRPr="002F063E">
        <w:rPr>
          <w:rFonts w:ascii="Times New Roman" w:hAnsi="Times New Roman" w:cs="Times New Roman"/>
        </w:rPr>
        <w:t>koulutusviennille</w:t>
      </w:r>
      <w:r w:rsidR="00DB0DB3" w:rsidRPr="002F063E">
        <w:rPr>
          <w:rFonts w:ascii="Times New Roman" w:hAnsi="Times New Roman" w:cs="Times New Roman"/>
        </w:rPr>
        <w:t>.</w:t>
      </w:r>
      <w:r w:rsidR="00394B74" w:rsidRPr="002F063E">
        <w:rPr>
          <w:rFonts w:ascii="Times New Roman" w:hAnsi="Times New Roman" w:cs="Times New Roman"/>
        </w:rPr>
        <w:t xml:space="preserve"> </w:t>
      </w:r>
      <w:r w:rsidR="00C67AD5" w:rsidRPr="002F063E">
        <w:rPr>
          <w:rFonts w:ascii="Times New Roman" w:hAnsi="Times New Roman" w:cs="Times New Roman"/>
        </w:rPr>
        <w:t>Lausunno</w:t>
      </w:r>
      <w:r w:rsidR="003B41E3" w:rsidRPr="002F063E">
        <w:rPr>
          <w:rFonts w:ascii="Times New Roman" w:hAnsi="Times New Roman" w:cs="Times New Roman"/>
        </w:rPr>
        <w:t xml:space="preserve">nantajista </w:t>
      </w:r>
      <w:r w:rsidR="00CA4F31" w:rsidRPr="002F063E">
        <w:rPr>
          <w:rFonts w:ascii="Times New Roman" w:hAnsi="Times New Roman" w:cs="Times New Roman"/>
        </w:rPr>
        <w:t>vähemmistö</w:t>
      </w:r>
      <w:r w:rsidR="003B41E3" w:rsidRPr="002F063E">
        <w:rPr>
          <w:rFonts w:ascii="Times New Roman" w:hAnsi="Times New Roman" w:cs="Times New Roman"/>
        </w:rPr>
        <w:t xml:space="preserve"> ilmoitti, ettei kannata </w:t>
      </w:r>
      <w:r w:rsidR="009838CF" w:rsidRPr="002F063E">
        <w:rPr>
          <w:rFonts w:ascii="Times New Roman" w:hAnsi="Times New Roman" w:cs="Times New Roman"/>
        </w:rPr>
        <w:t xml:space="preserve">ehdotettavia muutoksia. </w:t>
      </w:r>
      <w:r w:rsidR="005C04DF" w:rsidRPr="002F063E">
        <w:rPr>
          <w:rFonts w:ascii="Times New Roman" w:hAnsi="Times New Roman" w:cs="Times New Roman"/>
        </w:rPr>
        <w:t xml:space="preserve"> </w:t>
      </w:r>
      <w:r w:rsidR="00B369DB" w:rsidRPr="002F063E">
        <w:rPr>
          <w:rFonts w:ascii="Times New Roman" w:hAnsi="Times New Roman" w:cs="Times New Roman"/>
        </w:rPr>
        <w:t xml:space="preserve">Lisäksi yhtenäistävää lainsäädäntöä toisen asteen koulutusten välillä pidettiin hyvänä. </w:t>
      </w:r>
      <w:r w:rsidR="00FC65FE" w:rsidRPr="002F063E">
        <w:rPr>
          <w:rFonts w:ascii="Times New Roman" w:hAnsi="Times New Roman" w:cs="Times New Roman"/>
        </w:rPr>
        <w:t>Tilauskoulutukse</w:t>
      </w:r>
      <w:r w:rsidR="00287C12" w:rsidRPr="002F063E">
        <w:rPr>
          <w:rFonts w:ascii="Times New Roman" w:hAnsi="Times New Roman" w:cs="Times New Roman"/>
        </w:rPr>
        <w:t xml:space="preserve">n muutoksiin kielteisesti suhtautuvat </w:t>
      </w:r>
      <w:r w:rsidR="00FB27E1" w:rsidRPr="002F063E">
        <w:rPr>
          <w:rFonts w:ascii="Times New Roman" w:hAnsi="Times New Roman" w:cs="Times New Roman"/>
        </w:rPr>
        <w:t xml:space="preserve">katsoivat, että </w:t>
      </w:r>
      <w:r w:rsidR="0002074B" w:rsidRPr="002F063E">
        <w:rPr>
          <w:rFonts w:ascii="Times New Roman" w:hAnsi="Times New Roman" w:cs="Times New Roman"/>
        </w:rPr>
        <w:t>esitys heikentäisi pienten ja keskisuurten yritysten mahdollisuutta ostaa tilauskoulutusta. Lisäksi</w:t>
      </w:r>
      <w:r w:rsidR="000759D8" w:rsidRPr="002F063E">
        <w:rPr>
          <w:rFonts w:ascii="Times New Roman" w:hAnsi="Times New Roman" w:cs="Times New Roman"/>
        </w:rPr>
        <w:t xml:space="preserve"> koulutuksen järjestä</w:t>
      </w:r>
      <w:r w:rsidR="003252C3" w:rsidRPr="002F063E">
        <w:rPr>
          <w:rFonts w:ascii="Times New Roman" w:hAnsi="Times New Roman" w:cs="Times New Roman"/>
        </w:rPr>
        <w:t>jälle aiheutuva</w:t>
      </w:r>
      <w:r w:rsidR="00C32351">
        <w:rPr>
          <w:rFonts w:ascii="Times New Roman" w:hAnsi="Times New Roman" w:cs="Times New Roman"/>
        </w:rPr>
        <w:t>a</w:t>
      </w:r>
      <w:r w:rsidR="003252C3" w:rsidRPr="002F063E">
        <w:rPr>
          <w:rFonts w:ascii="Times New Roman" w:hAnsi="Times New Roman" w:cs="Times New Roman"/>
        </w:rPr>
        <w:t xml:space="preserve"> taloudellista riskiä pidettiin liiallisena.</w:t>
      </w:r>
      <w:r w:rsidR="00A73E12" w:rsidRPr="002F063E">
        <w:rPr>
          <w:rFonts w:ascii="Times New Roman" w:hAnsi="Times New Roman" w:cs="Times New Roman"/>
        </w:rPr>
        <w:t xml:space="preserve"> </w:t>
      </w:r>
      <w:r w:rsidR="003346EB" w:rsidRPr="002F063E">
        <w:rPr>
          <w:rFonts w:ascii="Times New Roman" w:hAnsi="Times New Roman" w:cs="Times New Roman"/>
        </w:rPr>
        <w:t>Pääosa lausunnoista koski ammatillisen koulutuksen tilauskoulutukseen tehtäviä muutoksia.</w:t>
      </w:r>
    </w:p>
    <w:p w14:paraId="333072C6" w14:textId="5799393B" w:rsidR="00FB4837" w:rsidRPr="002F063E" w:rsidRDefault="00A25BB5" w:rsidP="00A727A0">
      <w:pPr>
        <w:spacing w:line="276" w:lineRule="auto"/>
        <w:jc w:val="both"/>
        <w:rPr>
          <w:rFonts w:ascii="Times New Roman" w:hAnsi="Times New Roman" w:cs="Times New Roman"/>
        </w:rPr>
      </w:pPr>
      <w:r w:rsidRPr="002F063E">
        <w:rPr>
          <w:rFonts w:ascii="Times New Roman" w:hAnsi="Times New Roman" w:cs="Times New Roman"/>
        </w:rPr>
        <w:t xml:space="preserve">Useassa lausunnossa katsottiin ehdotuksen selkeyttävän nykyistä sääntelyä. </w:t>
      </w:r>
      <w:r w:rsidR="004B6E6A" w:rsidRPr="002F063E">
        <w:rPr>
          <w:rFonts w:ascii="Times New Roman" w:hAnsi="Times New Roman" w:cs="Times New Roman"/>
        </w:rPr>
        <w:t xml:space="preserve">Muutoksen katsotaan </w:t>
      </w:r>
      <w:r w:rsidR="006E73C0" w:rsidRPr="002F063E">
        <w:rPr>
          <w:rFonts w:ascii="Times New Roman" w:hAnsi="Times New Roman" w:cs="Times New Roman"/>
        </w:rPr>
        <w:t xml:space="preserve">myös </w:t>
      </w:r>
      <w:r w:rsidR="004B6E6A" w:rsidRPr="002F063E">
        <w:rPr>
          <w:rFonts w:ascii="Times New Roman" w:hAnsi="Times New Roman" w:cs="Times New Roman"/>
        </w:rPr>
        <w:t>olevan tehokas keino vastata Suomen osaa</w:t>
      </w:r>
      <w:r w:rsidR="005C18C7" w:rsidRPr="002F063E">
        <w:rPr>
          <w:rFonts w:ascii="Times New Roman" w:hAnsi="Times New Roman" w:cs="Times New Roman"/>
        </w:rPr>
        <w:t>ja</w:t>
      </w:r>
      <w:r w:rsidR="00257FCD" w:rsidRPr="002F063E">
        <w:rPr>
          <w:rFonts w:ascii="Times New Roman" w:hAnsi="Times New Roman" w:cs="Times New Roman"/>
        </w:rPr>
        <w:t>tarpeeseen</w:t>
      </w:r>
      <w:r w:rsidR="0076092F" w:rsidRPr="002F063E">
        <w:rPr>
          <w:rFonts w:ascii="Times New Roman" w:hAnsi="Times New Roman" w:cs="Times New Roman"/>
        </w:rPr>
        <w:t xml:space="preserve"> sekä ehkäisevän epäasiallista toimintaa.</w:t>
      </w:r>
      <w:r w:rsidR="00257FCD" w:rsidRPr="002F063E">
        <w:rPr>
          <w:rFonts w:ascii="Times New Roman" w:hAnsi="Times New Roman" w:cs="Times New Roman"/>
        </w:rPr>
        <w:t xml:space="preserve"> Opetushallitus katsoo lausunnossaan, että ehdotetut muutokset mahdollistava</w:t>
      </w:r>
      <w:r w:rsidR="006E73C0" w:rsidRPr="002F063E">
        <w:rPr>
          <w:rFonts w:ascii="Times New Roman" w:hAnsi="Times New Roman" w:cs="Times New Roman"/>
        </w:rPr>
        <w:t>t Suomen osaajatarpeeseen vastaamisen</w:t>
      </w:r>
      <w:r w:rsidR="006C3573" w:rsidRPr="002F063E">
        <w:rPr>
          <w:rFonts w:ascii="Times New Roman" w:hAnsi="Times New Roman" w:cs="Times New Roman"/>
        </w:rPr>
        <w:t xml:space="preserve"> sekä tukevat yhdenvertaisuutta.</w:t>
      </w:r>
      <w:r w:rsidRPr="002F063E">
        <w:rPr>
          <w:rFonts w:ascii="Times New Roman" w:hAnsi="Times New Roman" w:cs="Times New Roman"/>
        </w:rPr>
        <w:t xml:space="preserve"> </w:t>
      </w:r>
      <w:r w:rsidR="00B02F6E" w:rsidRPr="002F063E">
        <w:rPr>
          <w:rFonts w:ascii="Times New Roman" w:hAnsi="Times New Roman" w:cs="Times New Roman"/>
        </w:rPr>
        <w:t xml:space="preserve">Opetushallitus kuitenkin korostaa, että </w:t>
      </w:r>
      <w:r w:rsidR="00C7790C" w:rsidRPr="002F063E">
        <w:rPr>
          <w:rFonts w:ascii="Times New Roman" w:hAnsi="Times New Roman" w:cs="Times New Roman"/>
        </w:rPr>
        <w:t xml:space="preserve">on tärkeä erottaa Suomessa toteutettava tilauskoulutus sekä ulkomailla tapahtuva tutkintovienti. </w:t>
      </w:r>
      <w:r w:rsidR="00FB4837" w:rsidRPr="002F063E">
        <w:rPr>
          <w:rFonts w:ascii="Times New Roman" w:hAnsi="Times New Roman" w:cs="Times New Roman"/>
        </w:rPr>
        <w:t>Kuntaliitto</w:t>
      </w:r>
      <w:r w:rsidR="00A94686" w:rsidRPr="002F063E">
        <w:rPr>
          <w:rFonts w:ascii="Times New Roman" w:hAnsi="Times New Roman" w:cs="Times New Roman"/>
        </w:rPr>
        <w:t xml:space="preserve"> katsoo lausunnossaan, että ehdotettu muutos selkeyttää kuntataustaisten koulutuksen </w:t>
      </w:r>
      <w:r w:rsidR="00B14FAB" w:rsidRPr="002F063E">
        <w:rPr>
          <w:rFonts w:ascii="Times New Roman" w:hAnsi="Times New Roman" w:cs="Times New Roman"/>
        </w:rPr>
        <w:t>ammatillisen koulutuksen järjestäjien asemaa tilauskoulutuksen järjestäjänä.</w:t>
      </w:r>
      <w:r w:rsidR="006657F8" w:rsidRPr="002F063E">
        <w:rPr>
          <w:rFonts w:ascii="Times New Roman" w:hAnsi="Times New Roman" w:cs="Times New Roman"/>
        </w:rPr>
        <w:t xml:space="preserve"> </w:t>
      </w:r>
      <w:r w:rsidR="00314EE9" w:rsidRPr="002F063E">
        <w:rPr>
          <w:rFonts w:ascii="Times New Roman" w:hAnsi="Times New Roman" w:cs="Times New Roman"/>
        </w:rPr>
        <w:t>Kuntaliitto ehdottaa, että sääntely tulisi vielä myös lukiolainsäädäntöön.</w:t>
      </w:r>
      <w:r w:rsidR="00F61DC7" w:rsidRPr="002F063E">
        <w:rPr>
          <w:rFonts w:ascii="Times New Roman" w:hAnsi="Times New Roman" w:cs="Times New Roman"/>
        </w:rPr>
        <w:t xml:space="preserve"> Tampereen Aikuiskoulutussäätiö sr</w:t>
      </w:r>
      <w:r w:rsidR="00B45C59" w:rsidRPr="002F063E">
        <w:rPr>
          <w:rFonts w:ascii="Times New Roman" w:hAnsi="Times New Roman" w:cs="Times New Roman"/>
        </w:rPr>
        <w:t xml:space="preserve"> katsoo lausunnossaan</w:t>
      </w:r>
      <w:r w:rsidR="00B63371" w:rsidRPr="002F063E">
        <w:rPr>
          <w:rFonts w:ascii="Times New Roman" w:hAnsi="Times New Roman" w:cs="Times New Roman"/>
        </w:rPr>
        <w:t>, että muutos selkiyttää opiskel</w:t>
      </w:r>
      <w:r w:rsidR="00887239" w:rsidRPr="002F063E">
        <w:rPr>
          <w:rFonts w:ascii="Times New Roman" w:hAnsi="Times New Roman" w:cs="Times New Roman"/>
        </w:rPr>
        <w:t>ijakohtaista asemaa</w:t>
      </w:r>
      <w:r w:rsidR="00E06073" w:rsidRPr="002F063E">
        <w:rPr>
          <w:rFonts w:ascii="Times New Roman" w:hAnsi="Times New Roman" w:cs="Times New Roman"/>
        </w:rPr>
        <w:t xml:space="preserve">. Lisäksi lausunnossa </w:t>
      </w:r>
      <w:r w:rsidR="005C4AF2" w:rsidRPr="002F063E">
        <w:rPr>
          <w:rFonts w:ascii="Times New Roman" w:hAnsi="Times New Roman" w:cs="Times New Roman"/>
        </w:rPr>
        <w:t xml:space="preserve">pidetään kannatettavana, että opiskelijalla on mahdollisuus hakeutua omaehtoisesti vapaan hakeutumisen kautta EU- ja ETA-maiden ulkopuolisille opiskelijoille räätälöityihin koulutuksiin. </w:t>
      </w:r>
      <w:r w:rsidR="007646AE" w:rsidRPr="002F063E">
        <w:rPr>
          <w:rFonts w:ascii="Times New Roman" w:hAnsi="Times New Roman" w:cs="Times New Roman"/>
        </w:rPr>
        <w:t xml:space="preserve">Saamelaiskäräjät toteavat lausunnossaan, että </w:t>
      </w:r>
      <w:r w:rsidR="000462A5" w:rsidRPr="002F063E">
        <w:rPr>
          <w:rFonts w:ascii="Times New Roman" w:hAnsi="Times New Roman" w:cs="Times New Roman"/>
        </w:rPr>
        <w:t xml:space="preserve">tilauskoulutuksella on mahdollista vastata alueellisiin osaajatarpeisiin sekä vahvistaa koulutuksen järjestäjien taloudellista kestävyyttä. </w:t>
      </w:r>
      <w:r w:rsidR="00D07E77" w:rsidRPr="002F063E">
        <w:rPr>
          <w:rFonts w:ascii="Times New Roman" w:hAnsi="Times New Roman" w:cs="Times New Roman"/>
        </w:rPr>
        <w:t xml:space="preserve">Myös Maahanmuuttovirasto katsoo lausunnossaan, että </w:t>
      </w:r>
      <w:r w:rsidR="006C01DF" w:rsidRPr="002F063E">
        <w:rPr>
          <w:rFonts w:ascii="Times New Roman" w:hAnsi="Times New Roman" w:cs="Times New Roman"/>
        </w:rPr>
        <w:t>ammatillisen koulutuksen tilauskoulutusta koskevien ehtojen täsmentäminen on kannatettavaa opiskelijoiden aseman parantamiseksi.</w:t>
      </w:r>
      <w:r w:rsidR="00240993" w:rsidRPr="002F063E">
        <w:rPr>
          <w:rFonts w:ascii="Times New Roman" w:hAnsi="Times New Roman" w:cs="Times New Roman"/>
        </w:rPr>
        <w:t xml:space="preserve"> </w:t>
      </w:r>
      <w:r w:rsidR="00BF14A2" w:rsidRPr="002F063E">
        <w:rPr>
          <w:rFonts w:ascii="Times New Roman" w:hAnsi="Times New Roman" w:cs="Times New Roman"/>
        </w:rPr>
        <w:t>Traffica Oy toi lausunnossaan esille, että muutos lisäisi asiantuntijatyönä tehtävää koulutusvientiä Suomessa</w:t>
      </w:r>
      <w:r w:rsidR="00441A0D" w:rsidRPr="002F063E">
        <w:rPr>
          <w:rFonts w:ascii="Times New Roman" w:hAnsi="Times New Roman" w:cs="Times New Roman"/>
        </w:rPr>
        <w:t>, jonka ohella tilauskoulutu</w:t>
      </w:r>
      <w:r w:rsidR="00F457BC" w:rsidRPr="002F063E">
        <w:rPr>
          <w:rFonts w:ascii="Times New Roman" w:hAnsi="Times New Roman" w:cs="Times New Roman"/>
        </w:rPr>
        <w:t xml:space="preserve">s helpottaa yritysten vaikeuksia hankkia työvoimaa. </w:t>
      </w:r>
      <w:r w:rsidR="00A068EF" w:rsidRPr="002F063E">
        <w:rPr>
          <w:rFonts w:ascii="Times New Roman" w:hAnsi="Times New Roman" w:cs="Times New Roman"/>
        </w:rPr>
        <w:t>Lisäksi lausunnossa pidetään tärkeänä</w:t>
      </w:r>
      <w:r w:rsidR="00262410" w:rsidRPr="002F063E">
        <w:rPr>
          <w:rFonts w:ascii="Times New Roman" w:hAnsi="Times New Roman" w:cs="Times New Roman"/>
        </w:rPr>
        <w:t xml:space="preserve"> väärinkäytösten </w:t>
      </w:r>
      <w:r w:rsidR="0076092F" w:rsidRPr="002F063E">
        <w:rPr>
          <w:rFonts w:ascii="Times New Roman" w:hAnsi="Times New Roman" w:cs="Times New Roman"/>
        </w:rPr>
        <w:t>ehkäisemiseksi</w:t>
      </w:r>
      <w:r w:rsidR="00A068EF" w:rsidRPr="002F063E">
        <w:rPr>
          <w:rFonts w:ascii="Times New Roman" w:hAnsi="Times New Roman" w:cs="Times New Roman"/>
        </w:rPr>
        <w:t>, että lakiin kirjataan vaatimus tilaajan aidosta työvoimatarpeesta</w:t>
      </w:r>
      <w:r w:rsidR="00262410" w:rsidRPr="002F063E">
        <w:rPr>
          <w:rFonts w:ascii="Times New Roman" w:hAnsi="Times New Roman" w:cs="Times New Roman"/>
        </w:rPr>
        <w:t>.</w:t>
      </w:r>
    </w:p>
    <w:p w14:paraId="26A0BEB5" w14:textId="065E2B36" w:rsidR="00331A13" w:rsidRPr="002F063E" w:rsidRDefault="00331A13" w:rsidP="00A727A0">
      <w:pPr>
        <w:spacing w:line="276" w:lineRule="auto"/>
        <w:jc w:val="both"/>
        <w:rPr>
          <w:rFonts w:ascii="Times New Roman" w:hAnsi="Times New Roman" w:cs="Times New Roman"/>
        </w:rPr>
      </w:pPr>
      <w:r w:rsidRPr="002F063E">
        <w:rPr>
          <w:rFonts w:ascii="Times New Roman" w:hAnsi="Times New Roman" w:cs="Times New Roman"/>
        </w:rPr>
        <w:t xml:space="preserve">Sääntelymuutoksen vaikutuksista kilpailuneutraliteettiin ja markkinoiden toimivuuteen otettiin kantaa muutamassa lausunnossa. Työ- ja elinkeinoministeriön korostaa lausunnossaan, että kilpailuneutraliteettia vääristävien etujen poistamiseksi kilpailutilanteessa markkinoilla tapahtuvaa taloudellista toimintaa tulisi harjoittaa yhtiömuodossa ja yhtiöittämisvelvoitteeseen säädettäviin poikkeuksiin tulee suhtautua pidättyvästi. Ministeriö toteaa lausunnossaan kilpailuneutraliteetin kannalta olevan ongelmallista, että kilpailutilanteessa markkinoilla tapahtuu taloudellisen toiminnan harjoittamista muussa kuin yhtiöitetyssä muodossa. Ministeriön mukaan toimijat, jotka eivät voi mennä konkurssiin, hyötyvät markkinoilla toimiessaan saamastaan konkurssisuojasta. Mikäli poikkeuksen säätäminen katsottaisiin välttämättömäksi, poikkeuksen tulee olla tarkasti rajattu sekä hyvin perusteltu. Lausunnossa tuodaan myös esille, että suunniteltua lainsäädäntömuutosta ei ole arvioitu riittävästi valtiontuen kilpailu- ja kauppavaikutuskriteerien valossa. Lisäksi ministeriö pitää lausunnossaan tärkeänä, että EU:n valtiontukisääntöjenmukaisuudesta pyydetään erikseen yritystukineuvottelukunnan lausunto. </w:t>
      </w:r>
      <w:r w:rsidR="00FA5116" w:rsidRPr="002F063E">
        <w:rPr>
          <w:rFonts w:ascii="Times New Roman" w:hAnsi="Times New Roman" w:cs="Times New Roman"/>
        </w:rPr>
        <w:t>Myös Kuntaliitto pitää lausunnossaan yritystukineuvottelukunnan lausuntoa tärkeänä</w:t>
      </w:r>
      <w:r w:rsidR="00B10042" w:rsidRPr="002F063E">
        <w:rPr>
          <w:rFonts w:ascii="Times New Roman" w:hAnsi="Times New Roman" w:cs="Times New Roman"/>
        </w:rPr>
        <w:t>.</w:t>
      </w:r>
    </w:p>
    <w:p w14:paraId="7B8B35ED" w14:textId="79E4C504" w:rsidR="00331A13" w:rsidRPr="002F063E" w:rsidRDefault="00331A13" w:rsidP="00A727A0">
      <w:pPr>
        <w:spacing w:line="276" w:lineRule="auto"/>
        <w:jc w:val="both"/>
        <w:rPr>
          <w:rFonts w:ascii="Times New Roman" w:hAnsi="Times New Roman" w:cs="Times New Roman"/>
        </w:rPr>
      </w:pPr>
      <w:r w:rsidRPr="002F063E">
        <w:rPr>
          <w:rFonts w:ascii="Times New Roman" w:hAnsi="Times New Roman" w:cs="Times New Roman"/>
        </w:rPr>
        <w:t>Kilpailu- ja kuluttajaviraston lausunnossa puolestaan todetaan, että tilauskoulutuksen osalta kilpailutilanteessa markkinoilla tapahtuvassa taloudellisessa toiminnassa tasapuolisuuden turvaaminen tapahtuisi parhaiten harjoittamalla toimintaa yhtiömuodossa. KKV toteaa kuitenkin, että mikäli ammatillisen koulutuksen sääntelyn vuoksi vapaaehtoisten tilauskoulutusten tarjoaminen koulutusten rahoittajille ja koulutusten järjestämisen organisoimiseksi edellyttävät omaa järjestämislupaa tai nimenomaista järjestämisoikeutta, eikä lainsäädäntömuutoksia, joilla mahdollistettaisiin tilauskoulutuksia koskevan järjestämisluvan siirtäminen tai myöntäminen kuntien ja kuntayhtymien tytäryhtiöille pidetä mahdollisena, tulisi ehdotetusta yhtiöittämispoikkeuksesta seuraavat mahdolliset kielteiset kilpailuvaikutukset pyrkiä minimoimaan. KKV toteaa</w:t>
      </w:r>
      <w:r w:rsidR="00402017">
        <w:rPr>
          <w:rFonts w:ascii="Times New Roman" w:hAnsi="Times New Roman" w:cs="Times New Roman"/>
        </w:rPr>
        <w:t xml:space="preserve"> lausunnossaan</w:t>
      </w:r>
      <w:r w:rsidRPr="002F063E">
        <w:rPr>
          <w:rFonts w:ascii="Times New Roman" w:hAnsi="Times New Roman" w:cs="Times New Roman"/>
        </w:rPr>
        <w:t xml:space="preserve">, </w:t>
      </w:r>
      <w:r w:rsidR="0071532D" w:rsidRPr="002F063E">
        <w:rPr>
          <w:rFonts w:ascii="Times New Roman" w:hAnsi="Times New Roman" w:cs="Times New Roman"/>
        </w:rPr>
        <w:t>että jatkovalmistelussa</w:t>
      </w:r>
      <w:r w:rsidRPr="002F063E">
        <w:rPr>
          <w:rFonts w:ascii="Times New Roman" w:hAnsi="Times New Roman" w:cs="Times New Roman"/>
        </w:rPr>
        <w:t xml:space="preserve"> voi olla tarpeen vielä harkita kuntien ja kuntayhtymien yhtiöittämispoikkeuksen piirissä tuottamien tilauskoulutusten määrän rajoittamista jonkin liikevaihto- tai prosenttiosuusrajan alle. </w:t>
      </w:r>
    </w:p>
    <w:p w14:paraId="6DCD2956" w14:textId="04CBFA59" w:rsidR="00F32C37" w:rsidRPr="002F063E" w:rsidRDefault="00852404" w:rsidP="00A727A0">
      <w:pPr>
        <w:spacing w:line="276" w:lineRule="auto"/>
        <w:jc w:val="both"/>
        <w:rPr>
          <w:rFonts w:ascii="Times New Roman" w:hAnsi="Times New Roman" w:cs="Times New Roman"/>
        </w:rPr>
      </w:pPr>
      <w:r w:rsidRPr="002F063E">
        <w:rPr>
          <w:rFonts w:ascii="Times New Roman" w:hAnsi="Times New Roman" w:cs="Times New Roman"/>
        </w:rPr>
        <w:t>Muutamissa lausunnoissa tuodaan esille,</w:t>
      </w:r>
      <w:r w:rsidR="00DC658F" w:rsidRPr="002F063E">
        <w:rPr>
          <w:rFonts w:ascii="Times New Roman" w:hAnsi="Times New Roman" w:cs="Times New Roman"/>
        </w:rPr>
        <w:t xml:space="preserve"> että </w:t>
      </w:r>
      <w:r w:rsidR="00A06ECD" w:rsidRPr="002F063E">
        <w:rPr>
          <w:rFonts w:ascii="Times New Roman" w:hAnsi="Times New Roman" w:cs="Times New Roman"/>
        </w:rPr>
        <w:t xml:space="preserve">EU- ja ETA-maiden ulkopuolinen tilauskoulutus ja tutkintovienti on vaativaa kansainvälistä liiketoimintaa, joka edellyttää sopimusosaamista sekä riskienhallintaa. </w:t>
      </w:r>
      <w:r w:rsidR="00AD162A" w:rsidRPr="002F063E">
        <w:rPr>
          <w:rFonts w:ascii="Times New Roman" w:hAnsi="Times New Roman" w:cs="Times New Roman"/>
        </w:rPr>
        <w:t>Lausuntojen mukaan lakiehdotuksen mukaiset muutokset siirtäisivät riskin suoraan koulutuksen järjestäjille</w:t>
      </w:r>
      <w:r w:rsidR="00EA3A90" w:rsidRPr="002F063E">
        <w:rPr>
          <w:rFonts w:ascii="Times New Roman" w:hAnsi="Times New Roman" w:cs="Times New Roman"/>
        </w:rPr>
        <w:t>. Opetushallitus toteaa lausunnossaan, että vähenevien resurssien myötä ei ole nähtävissä, että koulutuksen järjestäjillä olisi tosiasiasiallista mahdollisuutta tai halukkuutta panostaa EU</w:t>
      </w:r>
      <w:r w:rsidR="009E775E">
        <w:rPr>
          <w:rFonts w:ascii="Times New Roman" w:hAnsi="Times New Roman" w:cs="Times New Roman"/>
        </w:rPr>
        <w:t xml:space="preserve">- ja </w:t>
      </w:r>
      <w:r w:rsidR="00EA3A90" w:rsidRPr="002F063E">
        <w:rPr>
          <w:rFonts w:ascii="Times New Roman" w:hAnsi="Times New Roman" w:cs="Times New Roman"/>
        </w:rPr>
        <w:t>ETA-maiden ulkopuolelle tapahtuvaan tutkintovientiin ja tilauskoulutukseen.</w:t>
      </w:r>
      <w:r w:rsidR="00621E31" w:rsidRPr="002F063E">
        <w:rPr>
          <w:rFonts w:ascii="Times New Roman" w:hAnsi="Times New Roman" w:cs="Times New Roman"/>
        </w:rPr>
        <w:t xml:space="preserve"> Tutkintovientitoimikunta toi lausunnossaan esille</w:t>
      </w:r>
      <w:r w:rsidR="00735639" w:rsidRPr="002F063E">
        <w:rPr>
          <w:rFonts w:ascii="Times New Roman" w:hAnsi="Times New Roman" w:cs="Times New Roman"/>
        </w:rPr>
        <w:t xml:space="preserve"> näkemyksen, jonka mukaan kuntien, kuntayhtymien ja koulutuksen järjestäjien sekä kiinnostus että osaaminen koulutus- ja tutkintovientiin vaihtelee. </w:t>
      </w:r>
      <w:r w:rsidR="001179BA" w:rsidRPr="002F063E">
        <w:rPr>
          <w:rFonts w:ascii="Times New Roman" w:hAnsi="Times New Roman" w:cs="Times New Roman"/>
        </w:rPr>
        <w:t>Lisäksi sopimuksiin saattaa lausunnon mukaan liittyä myös merkittävä liiketoimintariski</w:t>
      </w:r>
      <w:r w:rsidR="000B6D96" w:rsidRPr="002F063E">
        <w:rPr>
          <w:rFonts w:ascii="Times New Roman" w:hAnsi="Times New Roman" w:cs="Times New Roman"/>
        </w:rPr>
        <w:t xml:space="preserve"> sekä pitkä maksuaika. </w:t>
      </w:r>
      <w:r w:rsidR="002A2EC8" w:rsidRPr="002F063E">
        <w:rPr>
          <w:rFonts w:ascii="Times New Roman" w:hAnsi="Times New Roman" w:cs="Times New Roman"/>
        </w:rPr>
        <w:t xml:space="preserve">Lisäksi tutkintovientitoimikunta huomauttaa, että </w:t>
      </w:r>
      <w:r w:rsidR="00671A4C" w:rsidRPr="002F063E">
        <w:rPr>
          <w:rFonts w:ascii="Times New Roman" w:hAnsi="Times New Roman" w:cs="Times New Roman"/>
        </w:rPr>
        <w:t>esityksessä on vaikutuksia tarkasteltu pelkästään osaajatuonnin näkökulmasta, eikä vaikutuksissa ole huomioitu yrityksiä, jotka toteuttavat tutkintovientiä tilauskoulutuksena EU- ja ETA-</w:t>
      </w:r>
      <w:r w:rsidR="009E775E">
        <w:rPr>
          <w:rFonts w:ascii="Times New Roman" w:hAnsi="Times New Roman" w:cs="Times New Roman"/>
        </w:rPr>
        <w:t>maiden</w:t>
      </w:r>
      <w:r w:rsidR="00671A4C" w:rsidRPr="002F063E">
        <w:rPr>
          <w:rFonts w:ascii="Times New Roman" w:hAnsi="Times New Roman" w:cs="Times New Roman"/>
        </w:rPr>
        <w:t xml:space="preserve"> ulkopuolelle.</w:t>
      </w:r>
      <w:r w:rsidR="00E3651E" w:rsidRPr="002F063E">
        <w:rPr>
          <w:rFonts w:ascii="Times New Roman" w:hAnsi="Times New Roman" w:cs="Times New Roman"/>
        </w:rPr>
        <w:t xml:space="preserve"> OAJ huomauttaa lausunnossaan, että </w:t>
      </w:r>
      <w:r w:rsidR="00C951B6" w:rsidRPr="002F063E">
        <w:rPr>
          <w:rFonts w:ascii="Times New Roman" w:hAnsi="Times New Roman" w:cs="Times New Roman"/>
        </w:rPr>
        <w:t>hallinnollisen työn resurssointi ja osaaminen tulee varmistaa heikentämättä koulutuksen järjestäjän opetus- ja kasvatustehtävää.</w:t>
      </w:r>
    </w:p>
    <w:p w14:paraId="55598236" w14:textId="35EF9CC1" w:rsidR="00EF7B7E" w:rsidRPr="002F063E" w:rsidRDefault="00F4521C" w:rsidP="00A727A0">
      <w:pPr>
        <w:spacing w:line="276" w:lineRule="auto"/>
        <w:jc w:val="both"/>
        <w:rPr>
          <w:rFonts w:ascii="Times New Roman" w:hAnsi="Times New Roman" w:cs="Times New Roman"/>
        </w:rPr>
      </w:pPr>
      <w:r w:rsidRPr="002F063E">
        <w:rPr>
          <w:rFonts w:ascii="Times New Roman" w:hAnsi="Times New Roman" w:cs="Times New Roman"/>
        </w:rPr>
        <w:t>Useat esitystä vastustavat lausunnonantajat katsoivat esityksen heikentävät pienten ja keskisuurten yritysten mahdollisuutta ostaa tilauskoulutusta sekä aiheuttavan liiallista taloudellista riskiä koulutuksen järjestäjille. Lisäksi moni ehdotusta vastustanut lausunnonantaja totesi, että ehdotettu muutos olisi ammatillisen koulutuksen osaamisperusteisuuden vuoksi ammatillisen koulutuksen periaatteiden ja ammatillisesta koulutuksesta annetun lain 30 §:n vastainen (tältä osin</w:t>
      </w:r>
      <w:r w:rsidR="00553249" w:rsidRPr="002F063E">
        <w:rPr>
          <w:rFonts w:ascii="Times New Roman" w:hAnsi="Times New Roman" w:cs="Times New Roman"/>
        </w:rPr>
        <w:t xml:space="preserve"> esityksessä on todettu kyseisen tulkinnan olevan väärä).</w:t>
      </w:r>
      <w:r w:rsidR="00243E5A" w:rsidRPr="002F063E">
        <w:rPr>
          <w:rFonts w:ascii="Times New Roman" w:hAnsi="Times New Roman" w:cs="Times New Roman"/>
        </w:rPr>
        <w:t xml:space="preserve"> Esimerkiksi Kirkon Ulkomaanapu toi lausunnossaan esille, että </w:t>
      </w:r>
      <w:r w:rsidR="007F0056" w:rsidRPr="002F063E">
        <w:rPr>
          <w:rFonts w:ascii="Times New Roman" w:hAnsi="Times New Roman" w:cs="Times New Roman"/>
        </w:rPr>
        <w:t xml:space="preserve">esitys heikentää </w:t>
      </w:r>
      <w:r w:rsidR="00C0331E" w:rsidRPr="002F063E">
        <w:rPr>
          <w:rFonts w:ascii="Times New Roman" w:hAnsi="Times New Roman" w:cs="Times New Roman"/>
        </w:rPr>
        <w:t xml:space="preserve">suomalaisten koulutuksenjärjestäjien ja yritysten toimintamahdollisuuksia ja kilpailukykyä moniin maihin verrattuna. </w:t>
      </w:r>
      <w:r w:rsidR="008B1E68" w:rsidRPr="002F063E">
        <w:rPr>
          <w:rFonts w:ascii="Times New Roman" w:hAnsi="Times New Roman" w:cs="Times New Roman"/>
        </w:rPr>
        <w:t xml:space="preserve">Lausunnossa huomautetaan lisäksi, että vaikutuksia elinkeinoihin ja yrityksiin on tarkasteltu </w:t>
      </w:r>
      <w:r w:rsidR="00B4748C" w:rsidRPr="002F063E">
        <w:rPr>
          <w:rFonts w:ascii="Times New Roman" w:hAnsi="Times New Roman" w:cs="Times New Roman"/>
        </w:rPr>
        <w:t>ainoastaan osaajatuonnin näkökulmasta, eikä vaikutuksissa ole huomioitu yrityksiä, jotka toteuttavat tutkintovientiä tilauskoulutuksena EU- ja ETA-</w:t>
      </w:r>
      <w:r w:rsidR="00C1657F">
        <w:rPr>
          <w:rFonts w:ascii="Times New Roman" w:hAnsi="Times New Roman" w:cs="Times New Roman"/>
        </w:rPr>
        <w:t>maiden</w:t>
      </w:r>
      <w:r w:rsidR="00B4748C" w:rsidRPr="002F063E">
        <w:rPr>
          <w:rFonts w:ascii="Times New Roman" w:hAnsi="Times New Roman" w:cs="Times New Roman"/>
        </w:rPr>
        <w:t xml:space="preserve"> ulkopuolelle.</w:t>
      </w:r>
      <w:r w:rsidR="00856BB8" w:rsidRPr="002F063E">
        <w:rPr>
          <w:rFonts w:ascii="Times New Roman" w:hAnsi="Times New Roman" w:cs="Times New Roman"/>
        </w:rPr>
        <w:t xml:space="preserve"> Edunation Oy</w:t>
      </w:r>
      <w:r w:rsidR="006047B2" w:rsidRPr="002F063E">
        <w:rPr>
          <w:rFonts w:ascii="Times New Roman" w:hAnsi="Times New Roman" w:cs="Times New Roman"/>
        </w:rPr>
        <w:t xml:space="preserve"> toteaa lausunnossaan, että </w:t>
      </w:r>
      <w:r w:rsidR="008E60BC" w:rsidRPr="002F063E">
        <w:rPr>
          <w:rFonts w:ascii="Times New Roman" w:hAnsi="Times New Roman" w:cs="Times New Roman"/>
        </w:rPr>
        <w:t xml:space="preserve">esityksen perustelut tilaajayhteisön rajaamiselle on esitetty hyvin suppeasti. Lisäksi lausunnossa </w:t>
      </w:r>
      <w:r w:rsidR="00C25415" w:rsidRPr="002F063E">
        <w:rPr>
          <w:rFonts w:ascii="Times New Roman" w:hAnsi="Times New Roman" w:cs="Times New Roman"/>
        </w:rPr>
        <w:t>huomautetaan hyväksyttävän tarkoituksen rajauksesta</w:t>
      </w:r>
      <w:r w:rsidR="00C25EFB" w:rsidRPr="002F063E">
        <w:rPr>
          <w:rFonts w:ascii="Times New Roman" w:hAnsi="Times New Roman" w:cs="Times New Roman"/>
        </w:rPr>
        <w:t>.</w:t>
      </w:r>
    </w:p>
    <w:p w14:paraId="60346834" w14:textId="465211EB" w:rsidR="000F4A5B" w:rsidRPr="002F063E" w:rsidRDefault="000F4A5B" w:rsidP="00A727A0">
      <w:pPr>
        <w:spacing w:line="276" w:lineRule="auto"/>
        <w:jc w:val="both"/>
        <w:rPr>
          <w:rFonts w:ascii="Times New Roman" w:hAnsi="Times New Roman" w:cs="Times New Roman"/>
        </w:rPr>
      </w:pPr>
      <w:r w:rsidRPr="002F063E">
        <w:rPr>
          <w:rFonts w:ascii="Times New Roman" w:hAnsi="Times New Roman" w:cs="Times New Roman"/>
        </w:rPr>
        <w:t>Lisäksi Erilaisten oppijoiden liitto ry toi lausunnossaan esille</w:t>
      </w:r>
      <w:r w:rsidR="00A46066" w:rsidRPr="002F063E">
        <w:rPr>
          <w:rFonts w:ascii="Times New Roman" w:hAnsi="Times New Roman" w:cs="Times New Roman"/>
        </w:rPr>
        <w:t xml:space="preserve"> huolen opiskelijoiden oikeudesta oppi</w:t>
      </w:r>
      <w:r w:rsidR="00726F06" w:rsidRPr="002F063E">
        <w:rPr>
          <w:rFonts w:ascii="Times New Roman" w:hAnsi="Times New Roman" w:cs="Times New Roman"/>
        </w:rPr>
        <w:t>mi</w:t>
      </w:r>
      <w:r w:rsidR="00A46066" w:rsidRPr="002F063E">
        <w:rPr>
          <w:rFonts w:ascii="Times New Roman" w:hAnsi="Times New Roman" w:cs="Times New Roman"/>
        </w:rPr>
        <w:t>sen ja opiskelun tu</w:t>
      </w:r>
      <w:r w:rsidR="00726F06" w:rsidRPr="002F063E">
        <w:rPr>
          <w:rFonts w:ascii="Times New Roman" w:hAnsi="Times New Roman" w:cs="Times New Roman"/>
        </w:rPr>
        <w:t>keen liittyvien mainintojen puutteesta esitystekstissä.</w:t>
      </w:r>
      <w:r w:rsidR="00444633" w:rsidRPr="002F063E">
        <w:rPr>
          <w:rFonts w:ascii="Times New Roman" w:hAnsi="Times New Roman" w:cs="Times New Roman"/>
        </w:rPr>
        <w:t xml:space="preserve"> </w:t>
      </w:r>
    </w:p>
    <w:p w14:paraId="03AF7010" w14:textId="368424FF" w:rsidR="001A6090" w:rsidRPr="002F063E" w:rsidRDefault="001A6090" w:rsidP="00A727A0">
      <w:pPr>
        <w:spacing w:line="276" w:lineRule="auto"/>
        <w:jc w:val="both"/>
        <w:rPr>
          <w:rFonts w:ascii="Times New Roman" w:hAnsi="Times New Roman" w:cs="Times New Roman"/>
        </w:rPr>
      </w:pPr>
    </w:p>
    <w:p w14:paraId="4582393A" w14:textId="0E7E76C2" w:rsidR="00CB67CB" w:rsidRPr="002F063E" w:rsidRDefault="00AC5217" w:rsidP="00A727A0">
      <w:pPr>
        <w:spacing w:line="276" w:lineRule="auto"/>
        <w:rPr>
          <w:rFonts w:ascii="Times New Roman" w:hAnsi="Times New Roman" w:cs="Times New Roman"/>
          <w:b/>
          <w:bCs/>
        </w:rPr>
      </w:pPr>
      <w:r w:rsidRPr="002F063E">
        <w:rPr>
          <w:rFonts w:ascii="Times New Roman" w:hAnsi="Times New Roman" w:cs="Times New Roman"/>
          <w:b/>
          <w:bCs/>
        </w:rPr>
        <w:t>2.2</w:t>
      </w:r>
      <w:r w:rsidR="006D2F42" w:rsidRPr="002F063E">
        <w:rPr>
          <w:rFonts w:ascii="Times New Roman" w:hAnsi="Times New Roman" w:cs="Times New Roman"/>
          <w:b/>
          <w:bCs/>
        </w:rPr>
        <w:t xml:space="preserve"> Ammatillisen koulutuksen</w:t>
      </w:r>
      <w:r w:rsidR="003346EB" w:rsidRPr="002F063E">
        <w:rPr>
          <w:rFonts w:ascii="Times New Roman" w:hAnsi="Times New Roman" w:cs="Times New Roman"/>
          <w:b/>
          <w:bCs/>
        </w:rPr>
        <w:t xml:space="preserve"> ja lukiokoulutuksen</w:t>
      </w:r>
      <w:r w:rsidR="006D2F42" w:rsidRPr="002F063E">
        <w:rPr>
          <w:rFonts w:ascii="Times New Roman" w:hAnsi="Times New Roman" w:cs="Times New Roman"/>
          <w:b/>
          <w:bCs/>
        </w:rPr>
        <w:t xml:space="preserve"> lukuvuosimaksuja koskevat säädösehdotukset</w:t>
      </w:r>
    </w:p>
    <w:p w14:paraId="51BBCB78" w14:textId="0046502C" w:rsidR="001735CC" w:rsidRPr="002F063E" w:rsidRDefault="001735CC" w:rsidP="00A727A0">
      <w:pPr>
        <w:spacing w:line="276" w:lineRule="auto"/>
        <w:rPr>
          <w:rFonts w:ascii="Times New Roman" w:hAnsi="Times New Roman" w:cs="Times New Roman"/>
          <w:b/>
          <w:bCs/>
        </w:rPr>
      </w:pPr>
    </w:p>
    <w:p w14:paraId="716428F9" w14:textId="4A0E5A18" w:rsidR="006A19B3" w:rsidRPr="002F063E" w:rsidRDefault="006A19B3" w:rsidP="00A727A0">
      <w:pPr>
        <w:spacing w:line="276" w:lineRule="auto"/>
        <w:jc w:val="both"/>
        <w:rPr>
          <w:rFonts w:ascii="Times New Roman" w:hAnsi="Times New Roman" w:cs="Times New Roman"/>
        </w:rPr>
      </w:pPr>
      <w:r w:rsidRPr="002F063E">
        <w:rPr>
          <w:rFonts w:ascii="Times New Roman" w:hAnsi="Times New Roman" w:cs="Times New Roman"/>
        </w:rPr>
        <w:t>Lukuvuosimaksuja koskevaa</w:t>
      </w:r>
      <w:r w:rsidR="005C7DE0" w:rsidRPr="002F063E">
        <w:rPr>
          <w:rFonts w:ascii="Times New Roman" w:hAnsi="Times New Roman" w:cs="Times New Roman"/>
        </w:rPr>
        <w:t xml:space="preserve"> säädösehdotusta sekä kannatettiin että vastustettiin. </w:t>
      </w:r>
      <w:r w:rsidR="00C840ED" w:rsidRPr="002F063E">
        <w:rPr>
          <w:rFonts w:ascii="Times New Roman" w:hAnsi="Times New Roman" w:cs="Times New Roman"/>
        </w:rPr>
        <w:t>Ehdotusta kannatta</w:t>
      </w:r>
      <w:r w:rsidR="00226864" w:rsidRPr="002F063E">
        <w:rPr>
          <w:rFonts w:ascii="Times New Roman" w:hAnsi="Times New Roman" w:cs="Times New Roman"/>
        </w:rPr>
        <w:t>vissa lausunnoissa yhdyttiin ehdotuksen taustalla olevaan huoleen julkisen talouden tilasta</w:t>
      </w:r>
      <w:r w:rsidR="00667013" w:rsidRPr="002F063E">
        <w:rPr>
          <w:rFonts w:ascii="Times New Roman" w:hAnsi="Times New Roman" w:cs="Times New Roman"/>
        </w:rPr>
        <w:t xml:space="preserve"> sekä kuntatalouden tilasta. Lisäksi usea lausunnonantaja tunnisti tarpeen huolehtia Suomeen alaikäisenä opiskelemaan tulevien lasten oikeuksista ja jakoivat huolen lapsiin kohdistuvasta hyväksikäyttöriskistä. </w:t>
      </w:r>
      <w:r w:rsidR="0076444D" w:rsidRPr="002F063E">
        <w:rPr>
          <w:rFonts w:ascii="Times New Roman" w:hAnsi="Times New Roman" w:cs="Times New Roman"/>
        </w:rPr>
        <w:t xml:space="preserve">Esitystä </w:t>
      </w:r>
      <w:r w:rsidR="009725A5" w:rsidRPr="002F063E">
        <w:rPr>
          <w:rFonts w:ascii="Times New Roman" w:hAnsi="Times New Roman" w:cs="Times New Roman"/>
        </w:rPr>
        <w:t>vastustavat lausunnonantajat totesivat muun muassa esityksen heikentävän osaavan työvoiman saatavuutta</w:t>
      </w:r>
      <w:r w:rsidR="006C28B0" w:rsidRPr="002F063E">
        <w:rPr>
          <w:rFonts w:ascii="Times New Roman" w:hAnsi="Times New Roman" w:cs="Times New Roman"/>
        </w:rPr>
        <w:t xml:space="preserve">. Lisäksi lausunnoissa </w:t>
      </w:r>
      <w:r w:rsidR="008A6E68" w:rsidRPr="002F063E">
        <w:rPr>
          <w:rFonts w:ascii="Times New Roman" w:hAnsi="Times New Roman" w:cs="Times New Roman"/>
        </w:rPr>
        <w:t xml:space="preserve">tuotiin esille huoli koulutuksen eriarvoistumisesta alueiden välillä sekä koulutuksen keskittymisestä kasvukeskuksiin. </w:t>
      </w:r>
      <w:r w:rsidR="003346EB" w:rsidRPr="002F063E">
        <w:rPr>
          <w:rFonts w:ascii="Times New Roman" w:hAnsi="Times New Roman" w:cs="Times New Roman"/>
        </w:rPr>
        <w:t xml:space="preserve">Pääosa lausunnoista käsitteli lukiokoulutuksen </w:t>
      </w:r>
      <w:r w:rsidR="00EA7360" w:rsidRPr="002F063E">
        <w:rPr>
          <w:rFonts w:ascii="Times New Roman" w:hAnsi="Times New Roman" w:cs="Times New Roman"/>
        </w:rPr>
        <w:t xml:space="preserve">lukuvuosimaksuja koskevia säännösehdotuksia. </w:t>
      </w:r>
    </w:p>
    <w:p w14:paraId="4A16473F" w14:textId="35534ECD" w:rsidR="00263BB9" w:rsidRDefault="008540AB" w:rsidP="00A727A0">
      <w:pPr>
        <w:spacing w:line="276" w:lineRule="auto"/>
        <w:jc w:val="both"/>
        <w:rPr>
          <w:rFonts w:ascii="Times New Roman" w:hAnsi="Times New Roman" w:cs="Times New Roman"/>
        </w:rPr>
      </w:pPr>
      <w:r w:rsidRPr="002F063E">
        <w:rPr>
          <w:rFonts w:ascii="Times New Roman" w:hAnsi="Times New Roman" w:cs="Times New Roman"/>
        </w:rPr>
        <w:t>Lukuvuosimaksujen asettamista kannatt</w:t>
      </w:r>
      <w:r w:rsidR="00AD321C" w:rsidRPr="002F063E">
        <w:rPr>
          <w:rFonts w:ascii="Times New Roman" w:hAnsi="Times New Roman" w:cs="Times New Roman"/>
        </w:rPr>
        <w:t xml:space="preserve">aneissa lausunnoissa </w:t>
      </w:r>
      <w:r w:rsidR="00B14FAA" w:rsidRPr="002F063E">
        <w:rPr>
          <w:rFonts w:ascii="Times New Roman" w:hAnsi="Times New Roman" w:cs="Times New Roman"/>
        </w:rPr>
        <w:t>tunnistetaan</w:t>
      </w:r>
      <w:r w:rsidR="00AD321C" w:rsidRPr="002F063E">
        <w:rPr>
          <w:rFonts w:ascii="Times New Roman" w:hAnsi="Times New Roman" w:cs="Times New Roman"/>
        </w:rPr>
        <w:t xml:space="preserve"> ehdotuksen taustalla oleva huol</w:t>
      </w:r>
      <w:r w:rsidR="00B14FAA" w:rsidRPr="002F063E">
        <w:rPr>
          <w:rFonts w:ascii="Times New Roman" w:hAnsi="Times New Roman" w:cs="Times New Roman"/>
        </w:rPr>
        <w:t>i</w:t>
      </w:r>
      <w:r w:rsidR="00AD321C" w:rsidRPr="002F063E">
        <w:rPr>
          <w:rFonts w:ascii="Times New Roman" w:hAnsi="Times New Roman" w:cs="Times New Roman"/>
        </w:rPr>
        <w:t xml:space="preserve"> julkisen talouden tilasta.</w:t>
      </w:r>
      <w:r w:rsidR="00491564" w:rsidRPr="002F063E">
        <w:rPr>
          <w:rFonts w:ascii="Times New Roman" w:hAnsi="Times New Roman" w:cs="Times New Roman"/>
        </w:rPr>
        <w:t xml:space="preserve"> Työ- ja elinkeinoministeriö katsoo lausunnossaan, että</w:t>
      </w:r>
      <w:r w:rsidR="00EB2048" w:rsidRPr="002F063E">
        <w:rPr>
          <w:rFonts w:ascii="Times New Roman" w:hAnsi="Times New Roman" w:cs="Times New Roman"/>
        </w:rPr>
        <w:t xml:space="preserve"> julkiseen talouteen kohdistuvien sopeuttamispaineiden näkökulmasta lukuvuosimaksujen periminen EU</w:t>
      </w:r>
      <w:r w:rsidR="00EC6EA2">
        <w:rPr>
          <w:rFonts w:ascii="Times New Roman" w:hAnsi="Times New Roman" w:cs="Times New Roman"/>
        </w:rPr>
        <w:t xml:space="preserve">- ja </w:t>
      </w:r>
      <w:r w:rsidR="00EB2048" w:rsidRPr="002F063E">
        <w:rPr>
          <w:rFonts w:ascii="Times New Roman" w:hAnsi="Times New Roman" w:cs="Times New Roman"/>
        </w:rPr>
        <w:t>ETA-</w:t>
      </w:r>
      <w:r w:rsidR="00EC6EA2">
        <w:rPr>
          <w:rFonts w:ascii="Times New Roman" w:hAnsi="Times New Roman" w:cs="Times New Roman"/>
        </w:rPr>
        <w:t>maiden</w:t>
      </w:r>
      <w:r w:rsidR="00EB2048" w:rsidRPr="002F063E">
        <w:rPr>
          <w:rFonts w:ascii="Times New Roman" w:hAnsi="Times New Roman" w:cs="Times New Roman"/>
        </w:rPr>
        <w:t xml:space="preserve"> ulkopuolelta tulevien korkeakouluopiskelijoiden lisäksi myös toisen asteen opiskelijoilta on perusteltua, vaikka sillä voisi ainakin lyhyellä aikavälillä olla jossain määrin Suomeen tuloa vähentäviä vaikutuksia. </w:t>
      </w:r>
      <w:r w:rsidR="0035483A" w:rsidRPr="002F063E">
        <w:rPr>
          <w:rFonts w:ascii="Times New Roman" w:hAnsi="Times New Roman" w:cs="Times New Roman"/>
        </w:rPr>
        <w:t>Kuntaliit</w:t>
      </w:r>
      <w:r w:rsidR="006D6A14" w:rsidRPr="002F063E">
        <w:rPr>
          <w:rFonts w:ascii="Times New Roman" w:hAnsi="Times New Roman" w:cs="Times New Roman"/>
        </w:rPr>
        <w:t xml:space="preserve">to </w:t>
      </w:r>
      <w:r w:rsidR="00B14FAA" w:rsidRPr="002F063E">
        <w:rPr>
          <w:rFonts w:ascii="Times New Roman" w:hAnsi="Times New Roman" w:cs="Times New Roman"/>
        </w:rPr>
        <w:t>yhtyy lausunnossaan ehdotuksen taustalla olevaan huoleen julkisen talouden tilasta sekä erityisesti kuntatalouden tilasta</w:t>
      </w:r>
      <w:r w:rsidR="00AE10B0" w:rsidRPr="002F063E">
        <w:rPr>
          <w:rFonts w:ascii="Times New Roman" w:hAnsi="Times New Roman" w:cs="Times New Roman"/>
        </w:rPr>
        <w:t xml:space="preserve">, jonka vuoksi Kuntaliitto pitää tarpeellisena </w:t>
      </w:r>
      <w:r w:rsidR="003E2713" w:rsidRPr="002F063E">
        <w:rPr>
          <w:rFonts w:ascii="Times New Roman" w:hAnsi="Times New Roman" w:cs="Times New Roman"/>
        </w:rPr>
        <w:t xml:space="preserve">sekä pohtia uusia rahoituslähteitä että keventää kuntien velvoitteita. </w:t>
      </w:r>
      <w:r w:rsidR="00B14FAA" w:rsidRPr="002F063E">
        <w:rPr>
          <w:rFonts w:ascii="Times New Roman" w:hAnsi="Times New Roman" w:cs="Times New Roman"/>
        </w:rPr>
        <w:t xml:space="preserve"> </w:t>
      </w:r>
      <w:r w:rsidR="00D33921" w:rsidRPr="002F063E">
        <w:rPr>
          <w:rFonts w:ascii="Times New Roman" w:hAnsi="Times New Roman" w:cs="Times New Roman"/>
        </w:rPr>
        <w:t xml:space="preserve">Kuntaliitto </w:t>
      </w:r>
      <w:r w:rsidR="00034BFA" w:rsidRPr="002F063E">
        <w:rPr>
          <w:rFonts w:ascii="Times New Roman" w:hAnsi="Times New Roman" w:cs="Times New Roman"/>
        </w:rPr>
        <w:t>toi lausunnossaan esille, että lukuvuosimaksullisten opiskelijoiden poistamisen valtionosuusrahoituksen piiristä arvioidaan vähentävän ammatillisen koulutuksen valtionosuusrahoitusta 10 miljoonaa euroa vuonna 2026 ja 15 miljoonaa euroa vuodesta 2027 lukien. Kuntaliitto korostaa, että vähennys on tehtävä vähentämällä järjestämisluvassa olevia opiskelijavuosien enimmäismääriä vastaavasti kuin valtionosuusrahoitusta pienennetään.</w:t>
      </w:r>
      <w:r w:rsidR="00D33921" w:rsidRPr="002F063E">
        <w:rPr>
          <w:rFonts w:ascii="Times New Roman" w:hAnsi="Times New Roman" w:cs="Times New Roman"/>
        </w:rPr>
        <w:t xml:space="preserve"> </w:t>
      </w:r>
    </w:p>
    <w:p w14:paraId="25A44C49" w14:textId="62895D1B" w:rsidR="008540AB" w:rsidRPr="002F063E" w:rsidRDefault="0035483A" w:rsidP="00A727A0">
      <w:pPr>
        <w:spacing w:line="276" w:lineRule="auto"/>
        <w:jc w:val="both"/>
        <w:rPr>
          <w:rFonts w:ascii="Times New Roman" w:hAnsi="Times New Roman" w:cs="Times New Roman"/>
        </w:rPr>
      </w:pPr>
      <w:r w:rsidRPr="002F063E">
        <w:rPr>
          <w:rFonts w:ascii="Times New Roman" w:hAnsi="Times New Roman" w:cs="Times New Roman"/>
        </w:rPr>
        <w:t>Lisäksi e</w:t>
      </w:r>
      <w:r w:rsidR="00AD321C" w:rsidRPr="002F063E">
        <w:rPr>
          <w:rFonts w:ascii="Times New Roman" w:hAnsi="Times New Roman" w:cs="Times New Roman"/>
        </w:rPr>
        <w:t xml:space="preserve">simerkiksi </w:t>
      </w:r>
      <w:r w:rsidR="00863508">
        <w:rPr>
          <w:rFonts w:ascii="Times New Roman" w:hAnsi="Times New Roman" w:cs="Times New Roman"/>
        </w:rPr>
        <w:t xml:space="preserve">Sivistysala </w:t>
      </w:r>
      <w:r w:rsidR="002B3367" w:rsidRPr="002F063E">
        <w:rPr>
          <w:rFonts w:ascii="Times New Roman" w:hAnsi="Times New Roman" w:cs="Times New Roman"/>
        </w:rPr>
        <w:t xml:space="preserve">Sivista ry toi lausunnossaan esille, että kansainvälisten opiskelijoiden määrän </w:t>
      </w:r>
      <w:r w:rsidR="00551F8D" w:rsidRPr="002F063E">
        <w:rPr>
          <w:rFonts w:ascii="Times New Roman" w:hAnsi="Times New Roman" w:cs="Times New Roman"/>
        </w:rPr>
        <w:t>kasvussa</w:t>
      </w:r>
      <w:r w:rsidR="002B3367" w:rsidRPr="002F063E">
        <w:rPr>
          <w:rFonts w:ascii="Times New Roman" w:hAnsi="Times New Roman" w:cs="Times New Roman"/>
        </w:rPr>
        <w:t xml:space="preserve"> lukiokoulutuks</w:t>
      </w:r>
      <w:r w:rsidR="001B4C4A" w:rsidRPr="002F063E">
        <w:rPr>
          <w:rFonts w:ascii="Times New Roman" w:hAnsi="Times New Roman" w:cs="Times New Roman"/>
        </w:rPr>
        <w:t>e</w:t>
      </w:r>
      <w:r w:rsidR="002B3367" w:rsidRPr="002F063E">
        <w:rPr>
          <w:rFonts w:ascii="Times New Roman" w:hAnsi="Times New Roman" w:cs="Times New Roman"/>
        </w:rPr>
        <w:t>ssa, on tarpeellist</w:t>
      </w:r>
      <w:r w:rsidR="00CD76F9" w:rsidRPr="002F063E">
        <w:rPr>
          <w:rFonts w:ascii="Times New Roman" w:hAnsi="Times New Roman" w:cs="Times New Roman"/>
        </w:rPr>
        <w:t xml:space="preserve">a uudistaa sääntelyä valtionosuusrahoituksen periaatteiden selkeyttämiseksi. </w:t>
      </w:r>
      <w:r w:rsidR="001E2578">
        <w:rPr>
          <w:rFonts w:ascii="Times New Roman" w:hAnsi="Times New Roman" w:cs="Times New Roman"/>
        </w:rPr>
        <w:t xml:space="preserve">Ammattiosaamisen kehittämisyhdistys </w:t>
      </w:r>
      <w:r w:rsidR="00647ECE" w:rsidRPr="002F063E">
        <w:rPr>
          <w:rFonts w:ascii="Times New Roman" w:hAnsi="Times New Roman" w:cs="Times New Roman"/>
        </w:rPr>
        <w:t>AMKE</w:t>
      </w:r>
      <w:r w:rsidR="001E2578">
        <w:rPr>
          <w:rFonts w:ascii="Times New Roman" w:hAnsi="Times New Roman" w:cs="Times New Roman"/>
        </w:rPr>
        <w:t xml:space="preserve"> ry</w:t>
      </w:r>
      <w:r w:rsidR="00647ECE" w:rsidRPr="002F063E">
        <w:rPr>
          <w:rFonts w:ascii="Times New Roman" w:hAnsi="Times New Roman" w:cs="Times New Roman"/>
        </w:rPr>
        <w:t xml:space="preserve"> </w:t>
      </w:r>
      <w:r w:rsidR="00E66AEC" w:rsidRPr="002F063E">
        <w:rPr>
          <w:rFonts w:ascii="Times New Roman" w:hAnsi="Times New Roman" w:cs="Times New Roman"/>
        </w:rPr>
        <w:t xml:space="preserve">toi lausunnossaan esille, että julkisen talouden </w:t>
      </w:r>
      <w:r w:rsidR="00551F8D" w:rsidRPr="002F063E">
        <w:rPr>
          <w:rFonts w:ascii="Times New Roman" w:hAnsi="Times New Roman" w:cs="Times New Roman"/>
        </w:rPr>
        <w:t>nykytila</w:t>
      </w:r>
      <w:r w:rsidR="00E66AEC" w:rsidRPr="002F063E">
        <w:rPr>
          <w:rFonts w:ascii="Times New Roman" w:hAnsi="Times New Roman" w:cs="Times New Roman"/>
        </w:rPr>
        <w:t xml:space="preserve"> edellyttää uusia rahoituslähteitä.</w:t>
      </w:r>
      <w:r w:rsidR="00A347D2" w:rsidRPr="002F063E">
        <w:rPr>
          <w:rFonts w:ascii="Times New Roman" w:hAnsi="Times New Roman" w:cs="Times New Roman"/>
        </w:rPr>
        <w:t xml:space="preserve"> </w:t>
      </w:r>
      <w:r w:rsidR="00A4323A" w:rsidRPr="002F063E">
        <w:rPr>
          <w:rFonts w:ascii="Times New Roman" w:hAnsi="Times New Roman" w:cs="Times New Roman"/>
        </w:rPr>
        <w:t>Areena-verkosto</w:t>
      </w:r>
      <w:r w:rsidR="00C16DD3" w:rsidRPr="002F063E">
        <w:rPr>
          <w:rFonts w:ascii="Times New Roman" w:hAnsi="Times New Roman" w:cs="Times New Roman"/>
        </w:rPr>
        <w:t>n lausunnossa tunnistetaan kansantaloudellinen näkökulma sekä julkisen talouden haasteet</w:t>
      </w:r>
      <w:r w:rsidR="005E6CF5" w:rsidRPr="002F063E">
        <w:rPr>
          <w:rFonts w:ascii="Times New Roman" w:hAnsi="Times New Roman" w:cs="Times New Roman"/>
        </w:rPr>
        <w:t xml:space="preserve"> ja siitä syntyvän tarpeen etsiä uusia rahoituslähteitä sekä rajauksia maksuttomaan koulutukseen. </w:t>
      </w:r>
      <w:r w:rsidR="00A476F4" w:rsidRPr="002F063E">
        <w:rPr>
          <w:rFonts w:ascii="Times New Roman" w:hAnsi="Times New Roman" w:cs="Times New Roman"/>
        </w:rPr>
        <w:t>Tampereen kaupungin lausunno</w:t>
      </w:r>
      <w:r w:rsidR="00AD3857" w:rsidRPr="002F063E">
        <w:rPr>
          <w:rFonts w:ascii="Times New Roman" w:hAnsi="Times New Roman" w:cs="Times New Roman"/>
        </w:rPr>
        <w:t>n mukaan, tilanteessa, jossa julkinen rahoitus on merkittävästi pienenemässä, julkisen rahoituksen kohdentaminen ensisijaisesti Suomessa pysyvästi asuvien kouluttamiseen, on perusteltua.</w:t>
      </w:r>
    </w:p>
    <w:p w14:paraId="525BB065" w14:textId="77777777" w:rsidR="00263BB9" w:rsidRDefault="00C065FC" w:rsidP="00A727A0">
      <w:pPr>
        <w:spacing w:line="276" w:lineRule="auto"/>
        <w:jc w:val="both"/>
        <w:rPr>
          <w:rFonts w:ascii="Times New Roman" w:hAnsi="Times New Roman" w:cs="Times New Roman"/>
        </w:rPr>
      </w:pPr>
      <w:r w:rsidRPr="002F063E">
        <w:rPr>
          <w:rFonts w:ascii="Times New Roman" w:hAnsi="Times New Roman" w:cs="Times New Roman"/>
        </w:rPr>
        <w:t>Ehdotettuja rajauksia lukuvuosimaksujen ulkopuolelle jäävistä pidettiin lausunnoissa laajasti tarkoituksenmukais</w:t>
      </w:r>
      <w:r w:rsidR="009D15FC" w:rsidRPr="002F063E">
        <w:rPr>
          <w:rFonts w:ascii="Times New Roman" w:hAnsi="Times New Roman" w:cs="Times New Roman"/>
        </w:rPr>
        <w:t xml:space="preserve">ena. </w:t>
      </w:r>
      <w:r w:rsidR="00C83A15" w:rsidRPr="002F063E">
        <w:rPr>
          <w:rFonts w:ascii="Times New Roman" w:hAnsi="Times New Roman" w:cs="Times New Roman"/>
        </w:rPr>
        <w:t xml:space="preserve">Työ- ja elinkeinoministeriö katsoo lausunnossaan, että </w:t>
      </w:r>
      <w:r w:rsidR="00C87A84" w:rsidRPr="002F063E">
        <w:rPr>
          <w:rFonts w:ascii="Times New Roman" w:hAnsi="Times New Roman" w:cs="Times New Roman"/>
        </w:rPr>
        <w:t xml:space="preserve">lukuvuosimaksuvelvollisuuden henkilöllinen rajaus on esitysluonnoksessa pääsääntöisesti hyvin perusteltu ja maksullisuuden pääpaino on niissä henkilöissä, jotka tulevat maahan juuri opiskelutarkoituksessa. Myös tilapäisten lupien haltijoiden maksuvelvoitetta voidaan pitää perusteltuna esitetyin rajauksin. Lausunnossa </w:t>
      </w:r>
      <w:r w:rsidR="003C13E4" w:rsidRPr="002F063E">
        <w:rPr>
          <w:rFonts w:ascii="Times New Roman" w:hAnsi="Times New Roman" w:cs="Times New Roman"/>
        </w:rPr>
        <w:t xml:space="preserve">vaikeammin perusteltavana pidetään kuitenkin </w:t>
      </w:r>
      <w:r w:rsidR="004A20BF" w:rsidRPr="002F063E">
        <w:rPr>
          <w:rFonts w:ascii="Times New Roman" w:hAnsi="Times New Roman" w:cs="Times New Roman"/>
        </w:rPr>
        <w:t xml:space="preserve">ratkaisua, jonka mukaan opintojen perusteella maahan tulleiden perheenjäseninä jatkuvan luvan saaneet ovat lukuvuosimaksuvelvollisia, kun taas muilla perusteilla maahan tulleiden perheenjäsenet – ja ylipäätään maassa eri perusteilla jatkuvalla oleskeluluvalla olevat pääsääntöisesti – voivat opiskella maksutta. </w:t>
      </w:r>
      <w:r w:rsidR="001902C0" w:rsidRPr="002F063E">
        <w:rPr>
          <w:rFonts w:ascii="Times New Roman" w:hAnsi="Times New Roman" w:cs="Times New Roman"/>
        </w:rPr>
        <w:t xml:space="preserve">Valtiovarainministeriö toteaa lausunnossaan muun muassa kannattavansa </w:t>
      </w:r>
      <w:r w:rsidR="000555E0" w:rsidRPr="002F063E">
        <w:rPr>
          <w:rFonts w:ascii="Times New Roman" w:hAnsi="Times New Roman" w:cs="Times New Roman"/>
        </w:rPr>
        <w:t xml:space="preserve">luonnoksen esitystä siitä, että ammatillisessa koulutuksessa työperusteisella oleskeluluvalla oppisopimuskoulutukseen saapuvat opiskelijat eivät olisi lukuvuosimaksuvelvollisia ja oppisopimuskoulutukseen siirtyvälle lukuvuosimaksut voisivat koulutuksen järjestäjän päätöksen mukaisesti olla jonkin verran alemmat kuin muissa oppimisympäristöissä toteutetussa opetuksessa. </w:t>
      </w:r>
    </w:p>
    <w:p w14:paraId="4A1AA89C" w14:textId="37EADA6D" w:rsidR="00C4672A" w:rsidRPr="002F063E" w:rsidRDefault="00B60A4E" w:rsidP="00A727A0">
      <w:pPr>
        <w:spacing w:line="276" w:lineRule="auto"/>
        <w:jc w:val="both"/>
        <w:rPr>
          <w:rFonts w:ascii="Times New Roman" w:hAnsi="Times New Roman" w:cs="Times New Roman"/>
        </w:rPr>
      </w:pPr>
      <w:r w:rsidRPr="002F063E">
        <w:rPr>
          <w:rFonts w:ascii="Times New Roman" w:hAnsi="Times New Roman" w:cs="Times New Roman"/>
        </w:rPr>
        <w:t xml:space="preserve">Opetushallitus </w:t>
      </w:r>
      <w:r w:rsidR="00796202">
        <w:rPr>
          <w:rFonts w:ascii="Times New Roman" w:hAnsi="Times New Roman" w:cs="Times New Roman"/>
        </w:rPr>
        <w:t>pitää</w:t>
      </w:r>
      <w:r w:rsidR="00813970" w:rsidRPr="002F063E">
        <w:rPr>
          <w:rFonts w:ascii="Times New Roman" w:hAnsi="Times New Roman" w:cs="Times New Roman"/>
        </w:rPr>
        <w:t xml:space="preserve"> lausunnossaan hyvänä, että maksullisuus rajataan koskemaan ainoastaan niitä, jota tulevat Suomeen ensikertalaisena </w:t>
      </w:r>
      <w:r w:rsidR="00BE714E" w:rsidRPr="002F063E">
        <w:rPr>
          <w:rFonts w:ascii="Times New Roman" w:hAnsi="Times New Roman" w:cs="Times New Roman"/>
        </w:rPr>
        <w:t>tarkoituksenaan o</w:t>
      </w:r>
      <w:r w:rsidR="00551F8D" w:rsidRPr="002F063E">
        <w:rPr>
          <w:rFonts w:ascii="Times New Roman" w:hAnsi="Times New Roman" w:cs="Times New Roman"/>
        </w:rPr>
        <w:t>p</w:t>
      </w:r>
      <w:r w:rsidR="00BE714E" w:rsidRPr="002F063E">
        <w:rPr>
          <w:rFonts w:ascii="Times New Roman" w:hAnsi="Times New Roman" w:cs="Times New Roman"/>
        </w:rPr>
        <w:t>iskelu Suomessa. Opetushallitus pitää myös tärkeänä, että lukuvuosimaksut eivät heikennä kannusta</w:t>
      </w:r>
      <w:r w:rsidR="0047675E" w:rsidRPr="002F063E">
        <w:rPr>
          <w:rFonts w:ascii="Times New Roman" w:hAnsi="Times New Roman" w:cs="Times New Roman"/>
        </w:rPr>
        <w:t>vuutta tulla Suomeen opiskelemaan ja työskentelemään.</w:t>
      </w:r>
      <w:r w:rsidR="00883788" w:rsidRPr="002F063E">
        <w:rPr>
          <w:rFonts w:ascii="Times New Roman" w:hAnsi="Times New Roman" w:cs="Times New Roman"/>
        </w:rPr>
        <w:t xml:space="preserve"> Teknologiateollisuus ry tote</w:t>
      </w:r>
      <w:r w:rsidR="00534174" w:rsidRPr="002F063E">
        <w:rPr>
          <w:rFonts w:ascii="Times New Roman" w:hAnsi="Times New Roman" w:cs="Times New Roman"/>
        </w:rPr>
        <w:t>aa lausunnossaan, että työperusteisella oleskeluluvalla oppisopimus</w:t>
      </w:r>
      <w:r w:rsidR="00BC330A" w:rsidRPr="002F063E">
        <w:rPr>
          <w:rFonts w:ascii="Times New Roman" w:hAnsi="Times New Roman" w:cs="Times New Roman"/>
        </w:rPr>
        <w:t>koulutukseen tulevat henkilöt jäävät lukuvuosimaksuvelvollisuuden ulkopuolelle.</w:t>
      </w:r>
      <w:r w:rsidR="00CE3A04" w:rsidRPr="002F063E">
        <w:rPr>
          <w:rFonts w:ascii="Times New Roman" w:hAnsi="Times New Roman" w:cs="Times New Roman"/>
        </w:rPr>
        <w:t xml:space="preserve"> </w:t>
      </w:r>
      <w:r w:rsidR="003D24C0" w:rsidRPr="002F063E">
        <w:rPr>
          <w:rFonts w:ascii="Times New Roman" w:hAnsi="Times New Roman" w:cs="Times New Roman"/>
        </w:rPr>
        <w:t xml:space="preserve">Myös Areena-verkosto pitää lausunnossaan </w:t>
      </w:r>
      <w:r w:rsidR="00915692" w:rsidRPr="002F063E">
        <w:rPr>
          <w:rFonts w:ascii="Times New Roman" w:hAnsi="Times New Roman" w:cs="Times New Roman"/>
        </w:rPr>
        <w:t xml:space="preserve">hyvänä esityksen mukaista rajausta </w:t>
      </w:r>
      <w:r w:rsidR="00172A65" w:rsidRPr="002F063E">
        <w:rPr>
          <w:rFonts w:ascii="Times New Roman" w:hAnsi="Times New Roman" w:cs="Times New Roman"/>
        </w:rPr>
        <w:t>opiskelijoista, jotka jäävät lukuvuosimaksuvelvollisuuden ulkopuolelle.</w:t>
      </w:r>
      <w:r w:rsidR="008D0A99" w:rsidRPr="002F063E">
        <w:rPr>
          <w:rFonts w:ascii="Times New Roman" w:hAnsi="Times New Roman" w:cs="Times New Roman"/>
        </w:rPr>
        <w:t xml:space="preserve"> </w:t>
      </w:r>
      <w:r w:rsidR="00757921" w:rsidRPr="002F063E">
        <w:rPr>
          <w:rFonts w:ascii="Times New Roman" w:hAnsi="Times New Roman" w:cs="Times New Roman"/>
        </w:rPr>
        <w:t xml:space="preserve">Esimerkiksi </w:t>
      </w:r>
      <w:r w:rsidR="00BA4481" w:rsidRPr="002F063E">
        <w:rPr>
          <w:rFonts w:ascii="Times New Roman" w:hAnsi="Times New Roman" w:cs="Times New Roman"/>
        </w:rPr>
        <w:t xml:space="preserve">Espoon kaupunki </w:t>
      </w:r>
      <w:r w:rsidR="00423FE7" w:rsidRPr="002F063E">
        <w:rPr>
          <w:rFonts w:ascii="Times New Roman" w:hAnsi="Times New Roman" w:cs="Times New Roman"/>
        </w:rPr>
        <w:t xml:space="preserve">toteaa lausunnossaan, että ehdotuksessa esitetty linjaus koulutuksen </w:t>
      </w:r>
      <w:r w:rsidR="008144AB" w:rsidRPr="002F063E">
        <w:rPr>
          <w:rFonts w:ascii="Times New Roman" w:hAnsi="Times New Roman" w:cs="Times New Roman"/>
        </w:rPr>
        <w:t>järjestäjän velvollisuudesta</w:t>
      </w:r>
      <w:r w:rsidR="00423FE7" w:rsidRPr="002F063E">
        <w:rPr>
          <w:rFonts w:ascii="Times New Roman" w:hAnsi="Times New Roman" w:cs="Times New Roman"/>
        </w:rPr>
        <w:t xml:space="preserve"> periä lukuvuosimaksu sellaiselta</w:t>
      </w:r>
      <w:r w:rsidR="00087BA6" w:rsidRPr="002F063E">
        <w:rPr>
          <w:rFonts w:ascii="Times New Roman" w:hAnsi="Times New Roman" w:cs="Times New Roman"/>
        </w:rPr>
        <w:t xml:space="preserve"> koulutukseen hyväksytyltä</w:t>
      </w:r>
      <w:r w:rsidR="00423FE7" w:rsidRPr="002F063E">
        <w:rPr>
          <w:rFonts w:ascii="Times New Roman" w:hAnsi="Times New Roman" w:cs="Times New Roman"/>
        </w:rPr>
        <w:t xml:space="preserve"> </w:t>
      </w:r>
      <w:r w:rsidR="00087BA6" w:rsidRPr="002F063E">
        <w:rPr>
          <w:rFonts w:ascii="Times New Roman" w:hAnsi="Times New Roman" w:cs="Times New Roman"/>
        </w:rPr>
        <w:t>EU- ja ETA-</w:t>
      </w:r>
      <w:r w:rsidR="00B9756F">
        <w:rPr>
          <w:rFonts w:ascii="Times New Roman" w:hAnsi="Times New Roman" w:cs="Times New Roman"/>
        </w:rPr>
        <w:t>maiden</w:t>
      </w:r>
      <w:r w:rsidR="00087BA6" w:rsidRPr="002F063E">
        <w:rPr>
          <w:rFonts w:ascii="Times New Roman" w:hAnsi="Times New Roman" w:cs="Times New Roman"/>
        </w:rPr>
        <w:t xml:space="preserve"> ulkopuolisen maan kansalaiselta, joka oleskelee maassa opiskeluun perustuvalla </w:t>
      </w:r>
      <w:r w:rsidR="001D0BA0" w:rsidRPr="002F063E">
        <w:rPr>
          <w:rFonts w:ascii="Times New Roman" w:hAnsi="Times New Roman" w:cs="Times New Roman"/>
        </w:rPr>
        <w:t>oleskeluluvalla,</w:t>
      </w:r>
      <w:r w:rsidR="007547F8" w:rsidRPr="002F063E">
        <w:rPr>
          <w:rFonts w:ascii="Times New Roman" w:hAnsi="Times New Roman" w:cs="Times New Roman"/>
        </w:rPr>
        <w:t xml:space="preserve"> on selkeä ja liittyy perustellusti koulutuksen rahoitusta koskevien haasteiden hallitsemiseen. </w:t>
      </w:r>
      <w:r w:rsidR="00871397" w:rsidRPr="002F063E">
        <w:rPr>
          <w:rFonts w:ascii="Times New Roman" w:hAnsi="Times New Roman" w:cs="Times New Roman"/>
        </w:rPr>
        <w:t xml:space="preserve">Myös esimerkiksi Vantaan kaupunki pitää rajauksia kannatettavina. </w:t>
      </w:r>
    </w:p>
    <w:p w14:paraId="0B2D3EB5" w14:textId="77777777" w:rsidR="00263BB9" w:rsidRDefault="00223CFF" w:rsidP="00A727A0">
      <w:pPr>
        <w:spacing w:line="276" w:lineRule="auto"/>
        <w:jc w:val="both"/>
        <w:rPr>
          <w:rFonts w:ascii="Times New Roman" w:hAnsi="Times New Roman" w:cs="Times New Roman"/>
        </w:rPr>
      </w:pPr>
      <w:r w:rsidRPr="002F063E">
        <w:rPr>
          <w:rFonts w:ascii="Times New Roman" w:hAnsi="Times New Roman" w:cs="Times New Roman"/>
        </w:rPr>
        <w:t xml:space="preserve">Esityksen ehdotuksia lukuvuosimaksujen suuruudesta </w:t>
      </w:r>
      <w:r w:rsidR="00E77A13" w:rsidRPr="002F063E">
        <w:rPr>
          <w:rFonts w:ascii="Times New Roman" w:hAnsi="Times New Roman" w:cs="Times New Roman"/>
        </w:rPr>
        <w:t>pääasiallisesti kannatettiin tai niistä jätettiin lausumatta</w:t>
      </w:r>
      <w:r w:rsidR="00447C18" w:rsidRPr="002F063E">
        <w:rPr>
          <w:rFonts w:ascii="Times New Roman" w:hAnsi="Times New Roman" w:cs="Times New Roman"/>
        </w:rPr>
        <w:t>.</w:t>
      </w:r>
      <w:r w:rsidR="008D043B" w:rsidRPr="002F063E">
        <w:rPr>
          <w:rFonts w:ascii="Times New Roman" w:hAnsi="Times New Roman" w:cs="Times New Roman"/>
        </w:rPr>
        <w:t xml:space="preserve"> </w:t>
      </w:r>
      <w:r w:rsidR="008F6222" w:rsidRPr="002F063E">
        <w:rPr>
          <w:rFonts w:ascii="Times New Roman" w:hAnsi="Times New Roman" w:cs="Times New Roman"/>
        </w:rPr>
        <w:t>Ammatillisen koulutuksen lukuvuosimaksujen osalta esimerkiksi Opet</w:t>
      </w:r>
      <w:r w:rsidR="005069B2" w:rsidRPr="002F063E">
        <w:rPr>
          <w:rFonts w:ascii="Times New Roman" w:hAnsi="Times New Roman" w:cs="Times New Roman"/>
        </w:rPr>
        <w:t>ushallitus ehdottaa pohdittavaksi vaihteluvälien säätämisestä, joiden sisällä koulutuksen järjestäjän l</w:t>
      </w:r>
      <w:r w:rsidR="00C36915" w:rsidRPr="002F063E">
        <w:rPr>
          <w:rFonts w:ascii="Times New Roman" w:hAnsi="Times New Roman" w:cs="Times New Roman"/>
        </w:rPr>
        <w:t>ukuvuosimaksu s</w:t>
      </w:r>
      <w:r w:rsidR="00115111" w:rsidRPr="002F063E">
        <w:rPr>
          <w:rFonts w:ascii="Times New Roman" w:hAnsi="Times New Roman" w:cs="Times New Roman"/>
        </w:rPr>
        <w:t xml:space="preserve">uhteessa keskimääräiseen kustannukseen voidaan perustellusta syystä päättää. </w:t>
      </w:r>
      <w:r w:rsidR="00087E0D" w:rsidRPr="002F063E">
        <w:rPr>
          <w:rFonts w:ascii="Times New Roman" w:hAnsi="Times New Roman" w:cs="Times New Roman"/>
        </w:rPr>
        <w:t>Lisäksi Opetushallitus pitää mahdollisesti ta</w:t>
      </w:r>
      <w:r w:rsidR="005F3BB6" w:rsidRPr="002F063E">
        <w:rPr>
          <w:rFonts w:ascii="Times New Roman" w:hAnsi="Times New Roman" w:cs="Times New Roman"/>
        </w:rPr>
        <w:t>rp</w:t>
      </w:r>
      <w:r w:rsidR="00087E0D" w:rsidRPr="002F063E">
        <w:rPr>
          <w:rFonts w:ascii="Times New Roman" w:hAnsi="Times New Roman" w:cs="Times New Roman"/>
        </w:rPr>
        <w:t xml:space="preserve">eellisena säätää asetuksella periaatteista, </w:t>
      </w:r>
      <w:r w:rsidR="009C57EE" w:rsidRPr="002F063E">
        <w:rPr>
          <w:rFonts w:ascii="Times New Roman" w:hAnsi="Times New Roman" w:cs="Times New Roman"/>
        </w:rPr>
        <w:t>miten kustannustieto ajantasaistetaan esimerkiksi ammatillisen koulutuksen indeksiin perustuen kullekin varainhoitovuodelle viimeisimmän kustannustiedon perusteella.</w:t>
      </w:r>
      <w:r w:rsidR="00087E0D" w:rsidRPr="002F063E">
        <w:rPr>
          <w:rFonts w:ascii="Times New Roman" w:hAnsi="Times New Roman" w:cs="Times New Roman"/>
        </w:rPr>
        <w:t xml:space="preserve"> </w:t>
      </w:r>
      <w:r w:rsidR="000F0EFA" w:rsidRPr="002F063E">
        <w:rPr>
          <w:rFonts w:ascii="Times New Roman" w:hAnsi="Times New Roman" w:cs="Times New Roman"/>
        </w:rPr>
        <w:t xml:space="preserve">Lukiokoulutuksen lukuvuosimaksujen osalta Opetushallitus </w:t>
      </w:r>
      <w:r w:rsidR="00D23E22" w:rsidRPr="002F063E">
        <w:rPr>
          <w:rFonts w:ascii="Times New Roman" w:hAnsi="Times New Roman" w:cs="Times New Roman"/>
        </w:rPr>
        <w:t xml:space="preserve">esittää lausunnossaan huolen kilpailuasetelman </w:t>
      </w:r>
      <w:r w:rsidR="0041162F" w:rsidRPr="002F063E">
        <w:rPr>
          <w:rFonts w:ascii="Times New Roman" w:hAnsi="Times New Roman" w:cs="Times New Roman"/>
        </w:rPr>
        <w:t>muodostumisesta esitettyjen lukuvuosimaksujen hinnoi</w:t>
      </w:r>
      <w:r w:rsidR="001B4C4A" w:rsidRPr="002F063E">
        <w:rPr>
          <w:rFonts w:ascii="Times New Roman" w:hAnsi="Times New Roman" w:cs="Times New Roman"/>
        </w:rPr>
        <w:t>t</w:t>
      </w:r>
      <w:r w:rsidR="0041162F" w:rsidRPr="002F063E">
        <w:rPr>
          <w:rFonts w:ascii="Times New Roman" w:hAnsi="Times New Roman" w:cs="Times New Roman"/>
        </w:rPr>
        <w:t xml:space="preserve">teluperusteen vuoksi. </w:t>
      </w:r>
      <w:r w:rsidR="002B027E" w:rsidRPr="002F063E">
        <w:rPr>
          <w:rFonts w:ascii="Times New Roman" w:hAnsi="Times New Roman" w:cs="Times New Roman"/>
        </w:rPr>
        <w:t xml:space="preserve">Kuntaliitto </w:t>
      </w:r>
      <w:r w:rsidR="007F1258" w:rsidRPr="002F063E">
        <w:rPr>
          <w:rFonts w:ascii="Times New Roman" w:hAnsi="Times New Roman" w:cs="Times New Roman"/>
        </w:rPr>
        <w:t>piti lausunnossaan hyvänä</w:t>
      </w:r>
      <w:r w:rsidR="005F4CDD" w:rsidRPr="002F063E">
        <w:rPr>
          <w:rFonts w:ascii="Times New Roman" w:hAnsi="Times New Roman" w:cs="Times New Roman"/>
        </w:rPr>
        <w:t xml:space="preserve">, että </w:t>
      </w:r>
      <w:r w:rsidR="007F1258" w:rsidRPr="002F063E">
        <w:rPr>
          <w:rFonts w:ascii="Times New Roman" w:hAnsi="Times New Roman" w:cs="Times New Roman"/>
        </w:rPr>
        <w:t>laissa määritellystä lukuvuosimaksun minimistä</w:t>
      </w:r>
      <w:r w:rsidR="00B03A4B" w:rsidRPr="002F063E">
        <w:rPr>
          <w:rFonts w:ascii="Times New Roman" w:hAnsi="Times New Roman" w:cs="Times New Roman"/>
        </w:rPr>
        <w:t xml:space="preserve"> lukiokoulutuksessa</w:t>
      </w:r>
      <w:r w:rsidR="007F1258" w:rsidRPr="002F063E">
        <w:rPr>
          <w:rFonts w:ascii="Times New Roman" w:hAnsi="Times New Roman" w:cs="Times New Roman"/>
        </w:rPr>
        <w:t xml:space="preserve"> voidaan </w:t>
      </w:r>
      <w:r w:rsidR="008E757B" w:rsidRPr="002F063E">
        <w:rPr>
          <w:rFonts w:ascii="Times New Roman" w:hAnsi="Times New Roman" w:cs="Times New Roman"/>
        </w:rPr>
        <w:t xml:space="preserve">poiketa siten, että järjestäjän on mahdollista päättää myös korkeammasta lukuvuosimaksusta. </w:t>
      </w:r>
    </w:p>
    <w:p w14:paraId="3F7696E1" w14:textId="785FB846" w:rsidR="0061054F" w:rsidRPr="002F063E" w:rsidRDefault="008E757B" w:rsidP="00A727A0">
      <w:pPr>
        <w:spacing w:line="276" w:lineRule="auto"/>
        <w:jc w:val="both"/>
        <w:rPr>
          <w:rFonts w:ascii="Times New Roman" w:hAnsi="Times New Roman" w:cs="Times New Roman"/>
        </w:rPr>
      </w:pPr>
      <w:r w:rsidRPr="002F063E">
        <w:rPr>
          <w:rFonts w:ascii="Times New Roman" w:hAnsi="Times New Roman" w:cs="Times New Roman"/>
        </w:rPr>
        <w:t>Kuntaliitto kuitenkin</w:t>
      </w:r>
      <w:r w:rsidR="00B70FE4" w:rsidRPr="002F063E">
        <w:rPr>
          <w:rFonts w:ascii="Times New Roman" w:hAnsi="Times New Roman" w:cs="Times New Roman"/>
        </w:rPr>
        <w:t xml:space="preserve"> pitää jokseenkin ongelmallisena sitä, että lukuvuosimaksun minimitaso määritetään </w:t>
      </w:r>
      <w:r w:rsidR="00845BC8" w:rsidRPr="002F063E">
        <w:rPr>
          <w:rFonts w:ascii="Times New Roman" w:hAnsi="Times New Roman" w:cs="Times New Roman"/>
        </w:rPr>
        <w:t>vain yhdeksi kalenterivuodeksi kerrallaan ja</w:t>
      </w:r>
      <w:r w:rsidRPr="002F063E">
        <w:rPr>
          <w:rFonts w:ascii="Times New Roman" w:hAnsi="Times New Roman" w:cs="Times New Roman"/>
        </w:rPr>
        <w:t xml:space="preserve"> </w:t>
      </w:r>
      <w:r w:rsidR="00F21AD9" w:rsidRPr="002F063E">
        <w:rPr>
          <w:rFonts w:ascii="Times New Roman" w:hAnsi="Times New Roman" w:cs="Times New Roman"/>
        </w:rPr>
        <w:t>huomauttaa</w:t>
      </w:r>
      <w:r w:rsidRPr="002F063E">
        <w:rPr>
          <w:rFonts w:ascii="Times New Roman" w:hAnsi="Times New Roman" w:cs="Times New Roman"/>
        </w:rPr>
        <w:t xml:space="preserve">, että </w:t>
      </w:r>
      <w:r w:rsidR="00894C3A" w:rsidRPr="002F063E">
        <w:rPr>
          <w:rFonts w:ascii="Times New Roman" w:hAnsi="Times New Roman" w:cs="Times New Roman"/>
        </w:rPr>
        <w:t xml:space="preserve">ennakoitavuuden ja opiskelijan oikeusturvan </w:t>
      </w:r>
      <w:r w:rsidR="00F21AD9" w:rsidRPr="002F063E">
        <w:rPr>
          <w:rFonts w:ascii="Times New Roman" w:hAnsi="Times New Roman" w:cs="Times New Roman"/>
        </w:rPr>
        <w:t xml:space="preserve">sekä koulutuksen järjestäjän hinnoittelun kannalta tulisi ehdotusta täydentää </w:t>
      </w:r>
      <w:r w:rsidR="001B7595" w:rsidRPr="002F063E">
        <w:rPr>
          <w:rFonts w:ascii="Times New Roman" w:hAnsi="Times New Roman" w:cs="Times New Roman"/>
        </w:rPr>
        <w:t>lukuvuosimaksun minimitason määrittämisen osalta.</w:t>
      </w:r>
      <w:r w:rsidR="00C22755" w:rsidRPr="002F063E">
        <w:rPr>
          <w:rFonts w:ascii="Times New Roman" w:hAnsi="Times New Roman" w:cs="Times New Roman"/>
        </w:rPr>
        <w:t xml:space="preserve"> Myös Keskuskauppakamari pitää tärke</w:t>
      </w:r>
      <w:r w:rsidR="001B4C4A" w:rsidRPr="002F063E">
        <w:rPr>
          <w:rFonts w:ascii="Times New Roman" w:hAnsi="Times New Roman" w:cs="Times New Roman"/>
        </w:rPr>
        <w:t>ä</w:t>
      </w:r>
      <w:r w:rsidR="00C22755" w:rsidRPr="002F063E">
        <w:rPr>
          <w:rFonts w:ascii="Times New Roman" w:hAnsi="Times New Roman" w:cs="Times New Roman"/>
        </w:rPr>
        <w:t>nä lisätä lukuvuosimaksujen ennakoitavuutta sekä oppilaitosten mahdollisuutta joustamiseen lukuvuosimaksujen suuruuden määrittämissä. Lisäksi</w:t>
      </w:r>
      <w:r w:rsidR="001B7595" w:rsidRPr="002F063E">
        <w:rPr>
          <w:rFonts w:ascii="Times New Roman" w:hAnsi="Times New Roman" w:cs="Times New Roman"/>
        </w:rPr>
        <w:t xml:space="preserve"> </w:t>
      </w:r>
      <w:r w:rsidR="004B28F4" w:rsidRPr="002F063E">
        <w:rPr>
          <w:rFonts w:ascii="Times New Roman" w:hAnsi="Times New Roman" w:cs="Times New Roman"/>
        </w:rPr>
        <w:t>Keskuskauppakamari</w:t>
      </w:r>
      <w:r w:rsidR="004C36A2" w:rsidRPr="002F063E">
        <w:rPr>
          <w:rFonts w:ascii="Times New Roman" w:hAnsi="Times New Roman" w:cs="Times New Roman"/>
        </w:rPr>
        <w:t xml:space="preserve"> toi lausunnossaan esille</w:t>
      </w:r>
      <w:r w:rsidR="00851FDF" w:rsidRPr="002F063E">
        <w:rPr>
          <w:rFonts w:ascii="Times New Roman" w:hAnsi="Times New Roman" w:cs="Times New Roman"/>
        </w:rPr>
        <w:t xml:space="preserve"> </w:t>
      </w:r>
      <w:r w:rsidR="001F1661" w:rsidRPr="002F063E">
        <w:rPr>
          <w:rFonts w:ascii="Times New Roman" w:hAnsi="Times New Roman" w:cs="Times New Roman"/>
        </w:rPr>
        <w:t>t</w:t>
      </w:r>
      <w:r w:rsidR="009B2DCB" w:rsidRPr="002F063E">
        <w:rPr>
          <w:rFonts w:ascii="Times New Roman" w:hAnsi="Times New Roman" w:cs="Times New Roman"/>
        </w:rPr>
        <w:t>äydennysehdotuksen</w:t>
      </w:r>
      <w:r w:rsidR="006E7EB7" w:rsidRPr="002F063E">
        <w:rPr>
          <w:rFonts w:ascii="Times New Roman" w:hAnsi="Times New Roman" w:cs="Times New Roman"/>
        </w:rPr>
        <w:t xml:space="preserve"> muun muassa opiskelijalle tarjottavan tuen sisältymisestä lukuvuosimaksuihin</w:t>
      </w:r>
      <w:r w:rsidR="00351C4D" w:rsidRPr="002F063E">
        <w:rPr>
          <w:rFonts w:ascii="Times New Roman" w:hAnsi="Times New Roman" w:cs="Times New Roman"/>
        </w:rPr>
        <w:t>. Keskuskauppakamari pit</w:t>
      </w:r>
      <w:r w:rsidR="00314939" w:rsidRPr="002F063E">
        <w:rPr>
          <w:rFonts w:ascii="Times New Roman" w:hAnsi="Times New Roman" w:cs="Times New Roman"/>
        </w:rPr>
        <w:t>ää</w:t>
      </w:r>
      <w:r w:rsidR="00351C4D" w:rsidRPr="002F063E">
        <w:rPr>
          <w:rFonts w:ascii="Times New Roman" w:hAnsi="Times New Roman" w:cs="Times New Roman"/>
        </w:rPr>
        <w:t xml:space="preserve"> lausunnossaan</w:t>
      </w:r>
      <w:r w:rsidR="00C22755" w:rsidRPr="002F063E">
        <w:rPr>
          <w:rFonts w:ascii="Times New Roman" w:hAnsi="Times New Roman" w:cs="Times New Roman"/>
        </w:rPr>
        <w:t xml:space="preserve"> myös</w:t>
      </w:r>
      <w:r w:rsidR="00980B39" w:rsidRPr="002F063E">
        <w:rPr>
          <w:rFonts w:ascii="Times New Roman" w:hAnsi="Times New Roman" w:cs="Times New Roman"/>
        </w:rPr>
        <w:t xml:space="preserve"> tärkeänä</w:t>
      </w:r>
      <w:r w:rsidR="00351C4D" w:rsidRPr="002F063E">
        <w:rPr>
          <w:rFonts w:ascii="Times New Roman" w:hAnsi="Times New Roman" w:cs="Times New Roman"/>
        </w:rPr>
        <w:t xml:space="preserve"> </w:t>
      </w:r>
      <w:r w:rsidR="00314939" w:rsidRPr="002F063E">
        <w:rPr>
          <w:rFonts w:ascii="Times New Roman" w:hAnsi="Times New Roman" w:cs="Times New Roman"/>
        </w:rPr>
        <w:t>koulutuksen järjestäjän velvoitetta laatia toimintaperiaatteet lukuvuosimaksuje</w:t>
      </w:r>
      <w:r w:rsidR="001B4C4A" w:rsidRPr="002F063E">
        <w:rPr>
          <w:rFonts w:ascii="Times New Roman" w:hAnsi="Times New Roman" w:cs="Times New Roman"/>
        </w:rPr>
        <w:t>n</w:t>
      </w:r>
      <w:r w:rsidR="00314939" w:rsidRPr="002F063E">
        <w:rPr>
          <w:rFonts w:ascii="Times New Roman" w:hAnsi="Times New Roman" w:cs="Times New Roman"/>
        </w:rPr>
        <w:t xml:space="preserve"> perimis</w:t>
      </w:r>
      <w:r w:rsidR="00980B39" w:rsidRPr="002F063E">
        <w:rPr>
          <w:rFonts w:ascii="Times New Roman" w:hAnsi="Times New Roman" w:cs="Times New Roman"/>
        </w:rPr>
        <w:t>est</w:t>
      </w:r>
      <w:r w:rsidR="001B4C4A" w:rsidRPr="002F063E">
        <w:rPr>
          <w:rFonts w:ascii="Times New Roman" w:hAnsi="Times New Roman" w:cs="Times New Roman"/>
        </w:rPr>
        <w:t>ä</w:t>
      </w:r>
      <w:r w:rsidR="00980B39" w:rsidRPr="002F063E">
        <w:rPr>
          <w:rFonts w:ascii="Times New Roman" w:hAnsi="Times New Roman" w:cs="Times New Roman"/>
        </w:rPr>
        <w:t>, palauttamisesta ja hyvityksistä sekä si</w:t>
      </w:r>
      <w:r w:rsidR="00556FD0" w:rsidRPr="002F063E">
        <w:rPr>
          <w:rFonts w:ascii="Times New Roman" w:hAnsi="Times New Roman" w:cs="Times New Roman"/>
        </w:rPr>
        <w:t>tä, että</w:t>
      </w:r>
      <w:r w:rsidR="00351C4D" w:rsidRPr="002F063E">
        <w:rPr>
          <w:rFonts w:ascii="Times New Roman" w:hAnsi="Times New Roman" w:cs="Times New Roman"/>
        </w:rPr>
        <w:t xml:space="preserve"> lukuvuosimaksut kattaisivat vähintään koulutuksesta aiheutuvat kustannuks</w:t>
      </w:r>
      <w:r w:rsidR="00B93897" w:rsidRPr="002F063E">
        <w:rPr>
          <w:rFonts w:ascii="Times New Roman" w:hAnsi="Times New Roman" w:cs="Times New Roman"/>
        </w:rPr>
        <w:t>et</w:t>
      </w:r>
      <w:r w:rsidR="00556FD0" w:rsidRPr="002F063E">
        <w:rPr>
          <w:rFonts w:ascii="Times New Roman" w:hAnsi="Times New Roman" w:cs="Times New Roman"/>
        </w:rPr>
        <w:t>.</w:t>
      </w:r>
      <w:r w:rsidR="00555E25" w:rsidRPr="002F063E">
        <w:rPr>
          <w:rFonts w:ascii="Times New Roman" w:hAnsi="Times New Roman" w:cs="Times New Roman"/>
        </w:rPr>
        <w:t xml:space="preserve"> </w:t>
      </w:r>
      <w:r w:rsidR="00567E92" w:rsidRPr="002F063E">
        <w:rPr>
          <w:rFonts w:ascii="Times New Roman" w:hAnsi="Times New Roman" w:cs="Times New Roman"/>
        </w:rPr>
        <w:t>M</w:t>
      </w:r>
      <w:r w:rsidR="00272CB3" w:rsidRPr="002F063E">
        <w:rPr>
          <w:rFonts w:ascii="Times New Roman" w:hAnsi="Times New Roman" w:cs="Times New Roman"/>
        </w:rPr>
        <w:t xml:space="preserve">yös Areena-verkosto pitää tärkeänä, että </w:t>
      </w:r>
      <w:r w:rsidR="00D15518" w:rsidRPr="002F063E">
        <w:rPr>
          <w:rFonts w:ascii="Times New Roman" w:hAnsi="Times New Roman" w:cs="Times New Roman"/>
        </w:rPr>
        <w:t>opiskelijoilta perittä</w:t>
      </w:r>
      <w:r w:rsidR="001B4C4A" w:rsidRPr="002F063E">
        <w:rPr>
          <w:rFonts w:ascii="Times New Roman" w:hAnsi="Times New Roman" w:cs="Times New Roman"/>
        </w:rPr>
        <w:t>v</w:t>
      </w:r>
      <w:r w:rsidR="00D15518" w:rsidRPr="002F063E">
        <w:rPr>
          <w:rFonts w:ascii="Times New Roman" w:hAnsi="Times New Roman" w:cs="Times New Roman"/>
        </w:rPr>
        <w:t>ät lukuvuosimaksut olisivat ennakoitavissa opiskelijoille.</w:t>
      </w:r>
      <w:r w:rsidR="00567E92" w:rsidRPr="002F063E">
        <w:rPr>
          <w:rFonts w:ascii="Times New Roman" w:hAnsi="Times New Roman" w:cs="Times New Roman"/>
        </w:rPr>
        <w:t xml:space="preserve"> Jyväskylän koulutuskuntayhtymä Gradia </w:t>
      </w:r>
      <w:r w:rsidR="0083173A" w:rsidRPr="002F063E">
        <w:rPr>
          <w:rFonts w:ascii="Times New Roman" w:hAnsi="Times New Roman" w:cs="Times New Roman"/>
        </w:rPr>
        <w:t>toi lausunnossaan esille ehdotuksen lukuvuosimaksuj</w:t>
      </w:r>
      <w:r w:rsidR="001B4C4A" w:rsidRPr="002F063E">
        <w:rPr>
          <w:rFonts w:ascii="Times New Roman" w:hAnsi="Times New Roman" w:cs="Times New Roman"/>
        </w:rPr>
        <w:t>e</w:t>
      </w:r>
      <w:r w:rsidR="0083173A" w:rsidRPr="002F063E">
        <w:rPr>
          <w:rFonts w:ascii="Times New Roman" w:hAnsi="Times New Roman" w:cs="Times New Roman"/>
        </w:rPr>
        <w:t xml:space="preserve">n suuruuden määrittämisestä </w:t>
      </w:r>
      <w:r w:rsidR="00F67E74" w:rsidRPr="002F063E">
        <w:rPr>
          <w:rFonts w:ascii="Times New Roman" w:hAnsi="Times New Roman" w:cs="Times New Roman"/>
        </w:rPr>
        <w:t xml:space="preserve">lukiokoulutuksen osalta vähintään kolmeksi vuodeksi kerrallaan opiskelijoiden oikeusturvan parantamiseksi. </w:t>
      </w:r>
      <w:r w:rsidR="00A54F42" w:rsidRPr="002F063E">
        <w:rPr>
          <w:rFonts w:ascii="Times New Roman" w:hAnsi="Times New Roman" w:cs="Times New Roman"/>
        </w:rPr>
        <w:t xml:space="preserve">Ammatillisen koulutuksen osalta Gradia katsoo tärkeäksi, että maksut kattavat vähintään koulutuksen järjestämisestä aiheutuvat kustannukset. </w:t>
      </w:r>
      <w:r w:rsidR="00EA3B17" w:rsidRPr="002F063E">
        <w:rPr>
          <w:rFonts w:ascii="Times New Roman" w:hAnsi="Times New Roman" w:cs="Times New Roman"/>
        </w:rPr>
        <w:t xml:space="preserve">Päijät-Hämeen liitto </w:t>
      </w:r>
      <w:r w:rsidR="00FE35D7" w:rsidRPr="002F063E">
        <w:rPr>
          <w:rFonts w:ascii="Times New Roman" w:hAnsi="Times New Roman" w:cs="Times New Roman"/>
        </w:rPr>
        <w:t>toteaa lausunnossaan, että maksujärjestelmän tulee olla läpinäkyvä, oikeudenmukainen ja hallinnollisesti sujuva.</w:t>
      </w:r>
    </w:p>
    <w:p w14:paraId="5750A513" w14:textId="0A0210D5" w:rsidR="005F60A2" w:rsidRDefault="00153AE7" w:rsidP="00A727A0">
      <w:pPr>
        <w:spacing w:line="276" w:lineRule="auto"/>
        <w:jc w:val="both"/>
        <w:rPr>
          <w:rFonts w:ascii="Times New Roman" w:hAnsi="Times New Roman" w:cs="Times New Roman"/>
        </w:rPr>
      </w:pPr>
      <w:r w:rsidRPr="002F063E">
        <w:rPr>
          <w:rFonts w:ascii="Times New Roman" w:hAnsi="Times New Roman" w:cs="Times New Roman"/>
        </w:rPr>
        <w:t xml:space="preserve">Myös </w:t>
      </w:r>
      <w:r w:rsidR="00F54454" w:rsidRPr="002F063E">
        <w:rPr>
          <w:rFonts w:ascii="Times New Roman" w:hAnsi="Times New Roman" w:cs="Times New Roman"/>
        </w:rPr>
        <w:t xml:space="preserve">huoli lapsiin kohdistuvista riskeistä tunnistettiin lausunnoissa laajasti. </w:t>
      </w:r>
      <w:r w:rsidR="00567123" w:rsidRPr="002F063E">
        <w:rPr>
          <w:rFonts w:ascii="Times New Roman" w:hAnsi="Times New Roman" w:cs="Times New Roman"/>
        </w:rPr>
        <w:t xml:space="preserve">OAJ toi lausunnossaan esille, että se pitää viime vuosina muotoutunutta ulkomaisten opiskelijoiden yritysmäiseen maahantuontiin liittyvää toimintaa eettisesti arveluttavana. Lisäksi </w:t>
      </w:r>
      <w:r w:rsidR="007F7F48" w:rsidRPr="002F063E">
        <w:rPr>
          <w:rFonts w:ascii="Times New Roman" w:hAnsi="Times New Roman" w:cs="Times New Roman"/>
        </w:rPr>
        <w:t xml:space="preserve">OAJ:n tietojen mukaan opiskelijat tarvitsevat usein huomattavaa tukea ja ohjausta opintojensa tueksi. Ennen kaikkea huolta on herättänyt opiskelijan ohut turvaverkko ja perheen/huoltajien heikot edellytykset tukea opiskelijaa maantieteellisen etäisyyden takia. </w:t>
      </w:r>
      <w:r w:rsidR="00D412BB" w:rsidRPr="002F063E">
        <w:rPr>
          <w:rFonts w:ascii="Times New Roman" w:hAnsi="Times New Roman" w:cs="Times New Roman"/>
        </w:rPr>
        <w:t>Pro Lukio ry:n lausunnossa tuodaan esille huoli yksin maahan tulleiden nuorten hyvinvoinnista ja turvallisuudesta</w:t>
      </w:r>
      <w:r w:rsidR="00213DFF" w:rsidRPr="002F063E">
        <w:rPr>
          <w:rFonts w:ascii="Times New Roman" w:hAnsi="Times New Roman" w:cs="Times New Roman"/>
        </w:rPr>
        <w:t>. Lausunnossa katsotaan, että opiskeluperusteisesti maassa oleskelevien EU- ja ETA-maiden ulkopuolisten lasten ja nuorten vastuukysymyksiä tulisi arvioida tarkemmin.</w:t>
      </w:r>
      <w:r w:rsidR="0044569B" w:rsidRPr="002F063E">
        <w:rPr>
          <w:rFonts w:ascii="Times New Roman" w:hAnsi="Times New Roman" w:cs="Times New Roman"/>
        </w:rPr>
        <w:t xml:space="preserve"> </w:t>
      </w:r>
      <w:r w:rsidR="00CE01A6" w:rsidRPr="00CE01A6">
        <w:rPr>
          <w:rFonts w:ascii="Times New Roman" w:hAnsi="Times New Roman" w:cs="Times New Roman"/>
        </w:rPr>
        <w:t xml:space="preserve">Suomen Ammattiin Opiskelevien Liitto </w:t>
      </w:r>
      <w:r w:rsidR="0044569B" w:rsidRPr="002F063E">
        <w:rPr>
          <w:rFonts w:ascii="Times New Roman" w:hAnsi="Times New Roman" w:cs="Times New Roman"/>
        </w:rPr>
        <w:t>SAKKI ry</w:t>
      </w:r>
      <w:r w:rsidR="0034305A" w:rsidRPr="002F063E">
        <w:rPr>
          <w:rFonts w:ascii="Times New Roman" w:hAnsi="Times New Roman" w:cs="Times New Roman"/>
        </w:rPr>
        <w:t xml:space="preserve">:n lausunnossa tunnistetaan </w:t>
      </w:r>
      <w:r w:rsidR="009A6FC7" w:rsidRPr="002F063E">
        <w:rPr>
          <w:rFonts w:ascii="Times New Roman" w:hAnsi="Times New Roman" w:cs="Times New Roman"/>
        </w:rPr>
        <w:t>esityksessä mainitut haasteet ja ongelmat, kuten tilauskoulutusten maksuvaikeudet ja opiskelijoiden kohonneen riskin altistua hyväksikäytölle tai ihmiskaupan uhreiksi.</w:t>
      </w:r>
      <w:r w:rsidR="006973C5" w:rsidRPr="002F063E">
        <w:rPr>
          <w:rFonts w:ascii="Times New Roman" w:hAnsi="Times New Roman" w:cs="Times New Roman"/>
        </w:rPr>
        <w:t xml:space="preserve"> </w:t>
      </w:r>
      <w:r w:rsidR="00732C71" w:rsidRPr="002F063E">
        <w:rPr>
          <w:rFonts w:ascii="Times New Roman" w:hAnsi="Times New Roman" w:cs="Times New Roman"/>
        </w:rPr>
        <w:t xml:space="preserve">Myös </w:t>
      </w:r>
      <w:r w:rsidR="00943388">
        <w:rPr>
          <w:rFonts w:ascii="Times New Roman" w:hAnsi="Times New Roman" w:cs="Times New Roman"/>
        </w:rPr>
        <w:t xml:space="preserve">Suomen Lukiolaisten Liitto </w:t>
      </w:r>
      <w:r w:rsidR="00732C71" w:rsidRPr="002F063E">
        <w:rPr>
          <w:rFonts w:ascii="Times New Roman" w:hAnsi="Times New Roman" w:cs="Times New Roman"/>
        </w:rPr>
        <w:t>SLL toteaa laus</w:t>
      </w:r>
      <w:r w:rsidR="0060628A" w:rsidRPr="002F063E">
        <w:rPr>
          <w:rFonts w:ascii="Times New Roman" w:hAnsi="Times New Roman" w:cs="Times New Roman"/>
        </w:rPr>
        <w:t>u</w:t>
      </w:r>
      <w:r w:rsidR="00732C71" w:rsidRPr="002F063E">
        <w:rPr>
          <w:rFonts w:ascii="Times New Roman" w:hAnsi="Times New Roman" w:cs="Times New Roman"/>
        </w:rPr>
        <w:t xml:space="preserve">nnossaan tunnistavansa </w:t>
      </w:r>
      <w:r w:rsidR="0060628A" w:rsidRPr="002F063E">
        <w:rPr>
          <w:rFonts w:ascii="Times New Roman" w:hAnsi="Times New Roman" w:cs="Times New Roman"/>
        </w:rPr>
        <w:t xml:space="preserve">esitysluonnoksessa esitetyt lasten oikeuksien rajoittumista koskevat näkemykset ja näkee opiskelijarekrytointia tekevien välittäjätahojen toiminnan ongelmallisena, mutta pitää valitettavana, ettei esitysluonnoksessa ole selvitetty kattavammin erilaisia lainsäädännöllisiä keinoja välittäjätahojen toimintaan liittyvän ongelmallisuuden </w:t>
      </w:r>
      <w:r w:rsidR="00C85459" w:rsidRPr="002F063E">
        <w:rPr>
          <w:rFonts w:ascii="Times New Roman" w:hAnsi="Times New Roman" w:cs="Times New Roman"/>
        </w:rPr>
        <w:t xml:space="preserve">kitkemiseksi tai lasten oikeuksien turvaamiseksi. </w:t>
      </w:r>
    </w:p>
    <w:p w14:paraId="595366D0" w14:textId="0BABC27B" w:rsidR="00153AE7" w:rsidRPr="002F063E" w:rsidRDefault="000D6078" w:rsidP="00A727A0">
      <w:pPr>
        <w:spacing w:line="276" w:lineRule="auto"/>
        <w:jc w:val="both"/>
        <w:rPr>
          <w:rFonts w:ascii="Times New Roman" w:hAnsi="Times New Roman" w:cs="Times New Roman"/>
        </w:rPr>
      </w:pPr>
      <w:r w:rsidRPr="002F063E">
        <w:rPr>
          <w:rFonts w:ascii="Times New Roman" w:hAnsi="Times New Roman" w:cs="Times New Roman"/>
        </w:rPr>
        <w:t xml:space="preserve">Yhdenvertaisuusvaltuutettu toi lausunnossaan esille, että </w:t>
      </w:r>
      <w:r w:rsidR="009F1D8B" w:rsidRPr="002F063E">
        <w:rPr>
          <w:rFonts w:ascii="Times New Roman" w:hAnsi="Times New Roman" w:cs="Times New Roman"/>
        </w:rPr>
        <w:t>riskien ja lasten haavoittuvan aseman vuoksi alaikäisten lasten tuottaminen Suomeen lukiokoulutukseen oppilaitosverkoston ylläpitämiseksi ei ole eettisesti kestävä ratkaisu.</w:t>
      </w:r>
      <w:r w:rsidR="00C50153" w:rsidRPr="002F063E">
        <w:rPr>
          <w:rFonts w:ascii="Times New Roman" w:hAnsi="Times New Roman" w:cs="Times New Roman"/>
        </w:rPr>
        <w:t xml:space="preserve"> Lausunnossa </w:t>
      </w:r>
      <w:r w:rsidR="00D33CE2" w:rsidRPr="002F063E">
        <w:rPr>
          <w:rFonts w:ascii="Times New Roman" w:hAnsi="Times New Roman" w:cs="Times New Roman"/>
        </w:rPr>
        <w:t xml:space="preserve">todetaan lisäksi, että toisista maanosista </w:t>
      </w:r>
      <w:r w:rsidR="00597E0A" w:rsidRPr="002F063E">
        <w:rPr>
          <w:rFonts w:ascii="Times New Roman" w:hAnsi="Times New Roman" w:cs="Times New Roman"/>
        </w:rPr>
        <w:t xml:space="preserve">yksin lukioon tulleet lapset oleskelevat Suomessa, vieraassa yhteiskunnassa ja kieliympäristössä, ilman huoltajaa tai turvaverkkoa. </w:t>
      </w:r>
      <w:r w:rsidR="00BE3EEE" w:rsidRPr="002F063E">
        <w:rPr>
          <w:rFonts w:ascii="Times New Roman" w:hAnsi="Times New Roman" w:cs="Times New Roman"/>
        </w:rPr>
        <w:t>O</w:t>
      </w:r>
      <w:r w:rsidR="00597E0A" w:rsidRPr="002F063E">
        <w:rPr>
          <w:rFonts w:ascii="Times New Roman" w:hAnsi="Times New Roman" w:cs="Times New Roman"/>
        </w:rPr>
        <w:t>ngelmien esiintyessä lasten asema ja tilanne on hyvin haur</w:t>
      </w:r>
      <w:r w:rsidR="001239A9" w:rsidRPr="002F063E">
        <w:rPr>
          <w:rFonts w:ascii="Times New Roman" w:hAnsi="Times New Roman" w:cs="Times New Roman"/>
        </w:rPr>
        <w:t>as</w:t>
      </w:r>
      <w:r w:rsidR="00F74E38" w:rsidRPr="002F063E">
        <w:rPr>
          <w:rFonts w:ascii="Times New Roman" w:hAnsi="Times New Roman" w:cs="Times New Roman"/>
        </w:rPr>
        <w:t>.</w:t>
      </w:r>
    </w:p>
    <w:p w14:paraId="349346A7" w14:textId="68B1ACF7" w:rsidR="00383CC9" w:rsidRPr="002F063E" w:rsidRDefault="0061054F" w:rsidP="00A727A0">
      <w:pPr>
        <w:spacing w:line="276" w:lineRule="auto"/>
        <w:jc w:val="both"/>
        <w:rPr>
          <w:rFonts w:ascii="Times New Roman" w:hAnsi="Times New Roman" w:cs="Times New Roman"/>
        </w:rPr>
      </w:pPr>
      <w:r w:rsidRPr="002F063E">
        <w:rPr>
          <w:rFonts w:ascii="Times New Roman" w:hAnsi="Times New Roman" w:cs="Times New Roman"/>
        </w:rPr>
        <w:t>Lukuvuosimaksujen asettamista vastustavissa lausunnoissa todetti</w:t>
      </w:r>
      <w:r w:rsidR="001B4C4A" w:rsidRPr="002F063E">
        <w:rPr>
          <w:rFonts w:ascii="Times New Roman" w:hAnsi="Times New Roman" w:cs="Times New Roman"/>
        </w:rPr>
        <w:t>i</w:t>
      </w:r>
      <w:r w:rsidRPr="002F063E">
        <w:rPr>
          <w:rFonts w:ascii="Times New Roman" w:hAnsi="Times New Roman" w:cs="Times New Roman"/>
        </w:rPr>
        <w:t>n muun muassa, ettei toimilla saavute</w:t>
      </w:r>
      <w:r w:rsidR="00CF5B77" w:rsidRPr="002F063E">
        <w:rPr>
          <w:rFonts w:ascii="Times New Roman" w:hAnsi="Times New Roman" w:cs="Times New Roman"/>
        </w:rPr>
        <w:t>t</w:t>
      </w:r>
      <w:r w:rsidRPr="002F063E">
        <w:rPr>
          <w:rFonts w:ascii="Times New Roman" w:hAnsi="Times New Roman" w:cs="Times New Roman"/>
        </w:rPr>
        <w:t>a merkittäviä säästöjä. Esimerkiksi Suomen Ekonomit</w:t>
      </w:r>
      <w:r w:rsidR="00897C29">
        <w:rPr>
          <w:rFonts w:ascii="Times New Roman" w:hAnsi="Times New Roman" w:cs="Times New Roman"/>
        </w:rPr>
        <w:t xml:space="preserve"> ry</w:t>
      </w:r>
      <w:r w:rsidRPr="002F063E">
        <w:rPr>
          <w:rFonts w:ascii="Times New Roman" w:hAnsi="Times New Roman" w:cs="Times New Roman"/>
        </w:rPr>
        <w:t xml:space="preserve"> toteaa lausunnossaan, että valtionosuus toisen asteen ulkomaisen opiskelijan tutkinnosta on hyvin pieni kuluerä verrattuna siihen, ettei opiskelija ole syntymästään lähtien aikaansaanut yhteiskunnalle kuluja toisen asteen valmistumiseen asti. Suomen yrittäjät</w:t>
      </w:r>
      <w:r w:rsidR="004A1931">
        <w:rPr>
          <w:rFonts w:ascii="Times New Roman" w:hAnsi="Times New Roman" w:cs="Times New Roman"/>
        </w:rPr>
        <w:t xml:space="preserve"> ry</w:t>
      </w:r>
      <w:r w:rsidRPr="002F063E">
        <w:rPr>
          <w:rFonts w:ascii="Times New Roman" w:hAnsi="Times New Roman" w:cs="Times New Roman"/>
        </w:rPr>
        <w:t xml:space="preserve"> toteavat lausunnossaan puolestaan, että lukuvuosimaksullisten opiskelijoiden poistamisella valtionosuusrahoituksen piiristä arvioiden mukaan saadut säästöt ovat vähä</w:t>
      </w:r>
      <w:r w:rsidR="001B4C4A" w:rsidRPr="002F063E">
        <w:rPr>
          <w:rFonts w:ascii="Times New Roman" w:hAnsi="Times New Roman" w:cs="Times New Roman"/>
        </w:rPr>
        <w:t>i</w:t>
      </w:r>
      <w:r w:rsidRPr="002F063E">
        <w:rPr>
          <w:rFonts w:ascii="Times New Roman" w:hAnsi="Times New Roman" w:cs="Times New Roman"/>
        </w:rPr>
        <w:t>siä verrattuna muutoksen kokonaisvaikutukseen pitkällä aikavälillä.</w:t>
      </w:r>
      <w:r w:rsidR="004E463E" w:rsidRPr="002F063E">
        <w:rPr>
          <w:rFonts w:ascii="Times New Roman" w:hAnsi="Times New Roman" w:cs="Times New Roman"/>
        </w:rPr>
        <w:t xml:space="preserve"> </w:t>
      </w:r>
      <w:r w:rsidR="00A400A9" w:rsidRPr="002F063E">
        <w:rPr>
          <w:rFonts w:ascii="Times New Roman" w:hAnsi="Times New Roman" w:cs="Times New Roman"/>
        </w:rPr>
        <w:t xml:space="preserve">Suomen ammattiin opiskelevien liitto </w:t>
      </w:r>
      <w:r w:rsidR="004E463E" w:rsidRPr="002F063E">
        <w:rPr>
          <w:rFonts w:ascii="Times New Roman" w:hAnsi="Times New Roman" w:cs="Times New Roman"/>
        </w:rPr>
        <w:t>SAKKI ry toi lausunnossaan esille, että ammatillisessa koulutuksessa luku</w:t>
      </w:r>
      <w:r w:rsidR="00310700" w:rsidRPr="002F063E">
        <w:rPr>
          <w:rFonts w:ascii="Times New Roman" w:hAnsi="Times New Roman" w:cs="Times New Roman"/>
        </w:rPr>
        <w:t xml:space="preserve">vuosimaksujen periminen EU- ja ETA-valtioiden ulkopuolelta tulevilta opiskelijoilta </w:t>
      </w:r>
      <w:r w:rsidR="00DB74F6" w:rsidRPr="002F063E">
        <w:rPr>
          <w:rFonts w:ascii="Times New Roman" w:hAnsi="Times New Roman" w:cs="Times New Roman"/>
        </w:rPr>
        <w:t xml:space="preserve">voisi johtaa heidän mahdollisuuksiensa </w:t>
      </w:r>
      <w:r w:rsidR="002E2C2A" w:rsidRPr="002F063E">
        <w:rPr>
          <w:rFonts w:ascii="Times New Roman" w:hAnsi="Times New Roman" w:cs="Times New Roman"/>
        </w:rPr>
        <w:t>osallistua suomalaisiin koulutuksiin</w:t>
      </w:r>
      <w:r w:rsidR="005F32F8" w:rsidRPr="002F063E">
        <w:rPr>
          <w:rFonts w:ascii="Times New Roman" w:hAnsi="Times New Roman" w:cs="Times New Roman"/>
        </w:rPr>
        <w:t xml:space="preserve"> heikentymiseen</w:t>
      </w:r>
      <w:r w:rsidR="002E2C2A" w:rsidRPr="002F063E">
        <w:rPr>
          <w:rFonts w:ascii="Times New Roman" w:hAnsi="Times New Roman" w:cs="Times New Roman"/>
        </w:rPr>
        <w:t>, mikä saattaa vaikuttaa koulutuksen monimuotoisuuteen ja kansainvälisyyteen.</w:t>
      </w:r>
      <w:r w:rsidR="00FA593D" w:rsidRPr="002F063E">
        <w:rPr>
          <w:rFonts w:ascii="Times New Roman" w:hAnsi="Times New Roman" w:cs="Times New Roman"/>
        </w:rPr>
        <w:t xml:space="preserve"> Suomen Lukiolaisten Liitto </w:t>
      </w:r>
      <w:r w:rsidR="00A61EC0" w:rsidRPr="002F063E">
        <w:rPr>
          <w:rFonts w:ascii="Times New Roman" w:hAnsi="Times New Roman" w:cs="Times New Roman"/>
        </w:rPr>
        <w:t>puolestaan huomauttaa</w:t>
      </w:r>
      <w:r w:rsidR="00FA593D" w:rsidRPr="002F063E">
        <w:rPr>
          <w:rFonts w:ascii="Times New Roman" w:hAnsi="Times New Roman" w:cs="Times New Roman"/>
        </w:rPr>
        <w:t xml:space="preserve">, </w:t>
      </w:r>
      <w:r w:rsidR="00A61EC0" w:rsidRPr="002F063E">
        <w:rPr>
          <w:rFonts w:ascii="Times New Roman" w:hAnsi="Times New Roman" w:cs="Times New Roman"/>
        </w:rPr>
        <w:t>että lukiokoulutuksen osalta lukuvuosimaksut ovat hyvin maltilliseen kansainvälisten opiskelijoiden määrään suhteutettuna järeä toimenpide, joka ei kuitenkaan tuo merkittävä helpotusta julkisen talouden tilanteeseen.</w:t>
      </w:r>
      <w:r w:rsidR="00747028" w:rsidRPr="002F063E">
        <w:rPr>
          <w:rFonts w:ascii="Times New Roman" w:hAnsi="Times New Roman" w:cs="Times New Roman"/>
        </w:rPr>
        <w:t xml:space="preserve"> Suomen Lähilukioyhdistys ry</w:t>
      </w:r>
      <w:r w:rsidR="00B15D96" w:rsidRPr="002F063E">
        <w:rPr>
          <w:rFonts w:ascii="Times New Roman" w:hAnsi="Times New Roman" w:cs="Times New Roman"/>
        </w:rPr>
        <w:t xml:space="preserve"> toi lausunnossaan esille, että koska </w:t>
      </w:r>
      <w:r w:rsidR="00CF5B77" w:rsidRPr="002F063E">
        <w:rPr>
          <w:rFonts w:ascii="Times New Roman" w:hAnsi="Times New Roman" w:cs="Times New Roman"/>
        </w:rPr>
        <w:t>kansainvälisten lukiolaisten rekrytointiprosessiinkaan ei käytetä verovaroja, Suomelle ainoa menoerä kansainvälisestä EU- ja ETA-</w:t>
      </w:r>
      <w:r w:rsidR="00E839DB">
        <w:rPr>
          <w:rFonts w:ascii="Times New Roman" w:hAnsi="Times New Roman" w:cs="Times New Roman"/>
        </w:rPr>
        <w:t>maiden</w:t>
      </w:r>
      <w:r w:rsidR="00CF5B77" w:rsidRPr="002F063E">
        <w:rPr>
          <w:rFonts w:ascii="Times New Roman" w:hAnsi="Times New Roman" w:cs="Times New Roman"/>
        </w:rPr>
        <w:t xml:space="preserve"> ulkopuolisesta lukiolaisesta on sama valtionosuus, joka maksetaan lukiolle kantasuomalaisestakin lukiolaisesta.</w:t>
      </w:r>
      <w:r w:rsidR="006045F4" w:rsidRPr="002F063E">
        <w:rPr>
          <w:rFonts w:ascii="Times New Roman" w:hAnsi="Times New Roman" w:cs="Times New Roman"/>
        </w:rPr>
        <w:t xml:space="preserve"> </w:t>
      </w:r>
    </w:p>
    <w:p w14:paraId="5A0C8ED6" w14:textId="3B5D26D7" w:rsidR="00832033" w:rsidRPr="002F063E" w:rsidRDefault="006045F4" w:rsidP="00A727A0">
      <w:pPr>
        <w:spacing w:line="276" w:lineRule="auto"/>
        <w:jc w:val="both"/>
        <w:rPr>
          <w:rFonts w:ascii="Times New Roman" w:hAnsi="Times New Roman" w:cs="Times New Roman"/>
        </w:rPr>
      </w:pPr>
      <w:r w:rsidRPr="002F063E">
        <w:rPr>
          <w:rFonts w:ascii="Times New Roman" w:hAnsi="Times New Roman" w:cs="Times New Roman"/>
        </w:rPr>
        <w:t xml:space="preserve">Lisäksi </w:t>
      </w:r>
      <w:r w:rsidR="007865B2">
        <w:rPr>
          <w:rFonts w:ascii="Times New Roman" w:hAnsi="Times New Roman" w:cs="Times New Roman"/>
        </w:rPr>
        <w:t xml:space="preserve">lausunnoissa tuotiin esille huoli osaavan työvoiman saatavuudesta. Huoli esitettiin sekä esitystä kannattaneissa että vastustaneissa lausunnoissa. </w:t>
      </w:r>
      <w:r w:rsidR="008B5877" w:rsidRPr="002F063E">
        <w:rPr>
          <w:rFonts w:ascii="Times New Roman" w:hAnsi="Times New Roman" w:cs="Times New Roman"/>
        </w:rPr>
        <w:t xml:space="preserve">Esimerkiksi Kainuun liitto toteaa lausunnossaan, että </w:t>
      </w:r>
      <w:r w:rsidR="009D332C" w:rsidRPr="002F063E">
        <w:rPr>
          <w:rFonts w:ascii="Times New Roman" w:hAnsi="Times New Roman" w:cs="Times New Roman"/>
        </w:rPr>
        <w:t xml:space="preserve">esityksen tavoite julkisten varojen käytön hallinnaksi on ristiriidassa talouskasvun mahdollisuuksien kanssa, johon olennaisesti liittyy osaavan työvoiman saatavuus. </w:t>
      </w:r>
      <w:r w:rsidR="009439A1" w:rsidRPr="002F063E">
        <w:rPr>
          <w:rFonts w:ascii="Times New Roman" w:hAnsi="Times New Roman" w:cs="Times New Roman"/>
        </w:rPr>
        <w:t xml:space="preserve">Toimet, joilla hankaloitetaan </w:t>
      </w:r>
      <w:r w:rsidR="008C61BB" w:rsidRPr="002F063E">
        <w:rPr>
          <w:rFonts w:ascii="Times New Roman" w:hAnsi="Times New Roman" w:cs="Times New Roman"/>
        </w:rPr>
        <w:t>opiskelijoiden</w:t>
      </w:r>
      <w:r w:rsidR="009439A1" w:rsidRPr="002F063E">
        <w:rPr>
          <w:rFonts w:ascii="Times New Roman" w:hAnsi="Times New Roman" w:cs="Times New Roman"/>
        </w:rPr>
        <w:t xml:space="preserve"> </w:t>
      </w:r>
      <w:r w:rsidR="004B7C37" w:rsidRPr="002F063E">
        <w:rPr>
          <w:rFonts w:ascii="Times New Roman" w:hAnsi="Times New Roman" w:cs="Times New Roman"/>
        </w:rPr>
        <w:t>saatavuutta ammatilliseen koulutukseen tai koulutuksen saavutettavuutta, heikentävät osaajien saamista yrityksiin ja alueille.</w:t>
      </w:r>
      <w:r w:rsidR="00383CC9" w:rsidRPr="002F063E">
        <w:rPr>
          <w:rFonts w:ascii="Times New Roman" w:hAnsi="Times New Roman" w:cs="Times New Roman"/>
        </w:rPr>
        <w:t xml:space="preserve"> </w:t>
      </w:r>
      <w:r w:rsidR="009F3F80" w:rsidRPr="002F063E">
        <w:rPr>
          <w:rFonts w:ascii="Times New Roman" w:hAnsi="Times New Roman" w:cs="Times New Roman"/>
        </w:rPr>
        <w:t xml:space="preserve">Kiinteistötyönantajat ry </w:t>
      </w:r>
      <w:r w:rsidR="00DC6C63" w:rsidRPr="002F063E">
        <w:rPr>
          <w:rFonts w:ascii="Times New Roman" w:hAnsi="Times New Roman" w:cs="Times New Roman"/>
        </w:rPr>
        <w:t xml:space="preserve">puolestaan toi lausunnossaan esille huolen lukuvuosimaksujen </w:t>
      </w:r>
      <w:r w:rsidR="005D1432" w:rsidRPr="002F063E">
        <w:rPr>
          <w:rFonts w:ascii="Times New Roman" w:hAnsi="Times New Roman" w:cs="Times New Roman"/>
        </w:rPr>
        <w:t>käyttöönoton</w:t>
      </w:r>
      <w:r w:rsidR="00DC6C63" w:rsidRPr="002F063E">
        <w:rPr>
          <w:rFonts w:ascii="Times New Roman" w:hAnsi="Times New Roman" w:cs="Times New Roman"/>
        </w:rPr>
        <w:t xml:space="preserve"> vaikutuksesta kiinteistöpalvelualan työvoiman saatavuuteen</w:t>
      </w:r>
      <w:r w:rsidR="004C66E6" w:rsidRPr="002F063E">
        <w:rPr>
          <w:rFonts w:ascii="Times New Roman" w:hAnsi="Times New Roman" w:cs="Times New Roman"/>
        </w:rPr>
        <w:t xml:space="preserve">, joka olisi erityisen haitallista alalle, </w:t>
      </w:r>
      <w:r w:rsidR="00A400A9" w:rsidRPr="002F063E">
        <w:rPr>
          <w:rFonts w:ascii="Times New Roman" w:hAnsi="Times New Roman" w:cs="Times New Roman"/>
        </w:rPr>
        <w:t>jolle osaavan työvoiman vaje on jatkuva elinkeinotoimintaa ja ammattimaisten palvelujen tuottamista rajoittava tekijä.</w:t>
      </w:r>
      <w:r w:rsidR="007616C4" w:rsidRPr="002F063E">
        <w:rPr>
          <w:rFonts w:ascii="Times New Roman" w:hAnsi="Times New Roman" w:cs="Times New Roman"/>
        </w:rPr>
        <w:t xml:space="preserve"> Itä-Lapin kuntayhtymä</w:t>
      </w:r>
      <w:r w:rsidR="004C345E" w:rsidRPr="002F063E">
        <w:rPr>
          <w:rFonts w:ascii="Times New Roman" w:hAnsi="Times New Roman" w:cs="Times New Roman"/>
        </w:rPr>
        <w:t>n lausunnossa todetaan, että Itä-Lapissa alueen kasvuhakuisten yritysten työvoimatarpeet ovat erityisesti kansainvälisten opiskelijoiden varassa ja usea kansainväli</w:t>
      </w:r>
      <w:r w:rsidR="001F2560" w:rsidRPr="002F063E">
        <w:rPr>
          <w:rFonts w:ascii="Times New Roman" w:hAnsi="Times New Roman" w:cs="Times New Roman"/>
        </w:rPr>
        <w:t xml:space="preserve">nen </w:t>
      </w:r>
      <w:r w:rsidR="004C345E" w:rsidRPr="002F063E">
        <w:rPr>
          <w:rFonts w:ascii="Times New Roman" w:hAnsi="Times New Roman" w:cs="Times New Roman"/>
        </w:rPr>
        <w:t>opiskelij</w:t>
      </w:r>
      <w:r w:rsidR="001F2560" w:rsidRPr="002F063E">
        <w:rPr>
          <w:rFonts w:ascii="Times New Roman" w:hAnsi="Times New Roman" w:cs="Times New Roman"/>
        </w:rPr>
        <w:t xml:space="preserve">a työskentelee opintojensa ohella osa-aikaisina työntekijöinä kaupan ja matkailun alalla. </w:t>
      </w:r>
      <w:r w:rsidR="00DF0905" w:rsidRPr="002F063E">
        <w:rPr>
          <w:rFonts w:ascii="Times New Roman" w:hAnsi="Times New Roman" w:cs="Times New Roman"/>
        </w:rPr>
        <w:t>Järviseudun koulutuskuntayhtymä toteaa lausunnossaan, että EU- ja ETA-</w:t>
      </w:r>
      <w:r w:rsidR="00A87FB3">
        <w:rPr>
          <w:rFonts w:ascii="Times New Roman" w:hAnsi="Times New Roman" w:cs="Times New Roman"/>
        </w:rPr>
        <w:t>maiden</w:t>
      </w:r>
      <w:r w:rsidR="00DF0905" w:rsidRPr="002F063E">
        <w:rPr>
          <w:rFonts w:ascii="Times New Roman" w:hAnsi="Times New Roman" w:cs="Times New Roman"/>
        </w:rPr>
        <w:t xml:space="preserve"> ulkopuolelta tulevien opiskelijoiden osalta ei ole tehty riittävää vaikuttavuusarviointia suhteessa työvoiman tarpeeseen ja saatavuuteen tulevina vuosina, joka olisi ensiarvoisen tärkeää, kun Suomessa on jo nyt kohtaanto-ongelmia ja pulaa osaavasta työvoimasta. Alajärven kaupunki toi lausunnossa puolestaan esille, että Suomen demografiset tekijät, esimerkiksi syntyvyyden aleneminen ja väestön ikääntyminen, edellyttävät työ- ja opiskeluperäisen maahanmuuton lisäämistä entisestään, jotta eläköitymisen aiheuttama työvoimapula pystytään ratkaisemaan.  Usein ammatillisten oppilaitosten kautta saadaan opiskeluperäistä työvoimaa juuri aloille joihin suomalaisilla nuorilla ei ole kiinnostusta. Lukuvuosimaksujen nähdään lausunnossa heikentävän Suomen mahdollisuuksia kilpailla osaavasta työvoimasta esimerkiksi Ruotsin kanssa. </w:t>
      </w:r>
      <w:r w:rsidR="006E20F3" w:rsidRPr="002F063E">
        <w:rPr>
          <w:rFonts w:ascii="Times New Roman" w:hAnsi="Times New Roman" w:cs="Times New Roman"/>
        </w:rPr>
        <w:t xml:space="preserve">Inarin kunnan </w:t>
      </w:r>
      <w:r w:rsidR="00EA2BC2" w:rsidRPr="002F063E">
        <w:rPr>
          <w:rFonts w:ascii="Times New Roman" w:hAnsi="Times New Roman" w:cs="Times New Roman"/>
        </w:rPr>
        <w:t xml:space="preserve">lausunnossa tuodaan esille, että lukion </w:t>
      </w:r>
      <w:r w:rsidR="009169E4" w:rsidRPr="002F063E">
        <w:rPr>
          <w:rFonts w:ascii="Times New Roman" w:hAnsi="Times New Roman" w:cs="Times New Roman"/>
        </w:rPr>
        <w:t xml:space="preserve">ja ammatillisen koulutuksen suomenkielisen tai ruotsinkielisen opetuksen läpi käyneillä perustutkinto-opiskelijoilla on tutkimusten mukaan hyvä vaste paikallisiin työvoimatarpeisiin, ja sitä kautta on todettava, että sillä voidaan lisätä työvoiman saatavuutta. </w:t>
      </w:r>
      <w:r w:rsidR="004D5EAB" w:rsidRPr="002F063E">
        <w:rPr>
          <w:rFonts w:ascii="Times New Roman" w:hAnsi="Times New Roman" w:cs="Times New Roman"/>
        </w:rPr>
        <w:t xml:space="preserve">Lausunnossa todetaan lisäksi, että Inarin kunta ei näe </w:t>
      </w:r>
      <w:r w:rsidR="00844B31" w:rsidRPr="002F063E">
        <w:rPr>
          <w:rFonts w:ascii="Times New Roman" w:hAnsi="Times New Roman" w:cs="Times New Roman"/>
        </w:rPr>
        <w:t>järkeväksi, että työvoimapulan kynnyksellä kansalliskielillä opiskeleville toisen asteen opiskelijoille asetetaan lukuvuosimaksuja.</w:t>
      </w:r>
    </w:p>
    <w:p w14:paraId="7820F969" w14:textId="7DB6D803" w:rsidR="007A4031" w:rsidRPr="002F063E" w:rsidRDefault="007A4031" w:rsidP="00A727A0">
      <w:pPr>
        <w:spacing w:line="276" w:lineRule="auto"/>
        <w:jc w:val="both"/>
        <w:rPr>
          <w:rFonts w:ascii="Times New Roman" w:hAnsi="Times New Roman" w:cs="Times New Roman"/>
        </w:rPr>
      </w:pPr>
      <w:r w:rsidRPr="002F063E">
        <w:rPr>
          <w:rFonts w:ascii="Times New Roman" w:hAnsi="Times New Roman" w:cs="Times New Roman"/>
        </w:rPr>
        <w:t xml:space="preserve">Usea lausunnonantaja esitti myös huolensa koulutuksen alueellisen eriarvoisuuden kasvamisesta, </w:t>
      </w:r>
      <w:r w:rsidR="00DF2B5E" w:rsidRPr="002F063E">
        <w:rPr>
          <w:rFonts w:ascii="Times New Roman" w:hAnsi="Times New Roman" w:cs="Times New Roman"/>
        </w:rPr>
        <w:t>vaikutuksista pieniin koulutuksen järjestäjiin sekä vaikutuks</w:t>
      </w:r>
      <w:r w:rsidR="001A0954" w:rsidRPr="002F063E">
        <w:rPr>
          <w:rFonts w:ascii="Times New Roman" w:hAnsi="Times New Roman" w:cs="Times New Roman"/>
        </w:rPr>
        <w:t>esta kouluverkkoon</w:t>
      </w:r>
      <w:r w:rsidR="00521933" w:rsidRPr="002F063E">
        <w:rPr>
          <w:rFonts w:ascii="Times New Roman" w:hAnsi="Times New Roman" w:cs="Times New Roman"/>
        </w:rPr>
        <w:t>.</w:t>
      </w:r>
      <w:r w:rsidR="005235BA" w:rsidRPr="002F063E">
        <w:rPr>
          <w:rFonts w:ascii="Times New Roman" w:hAnsi="Times New Roman" w:cs="Times New Roman"/>
        </w:rPr>
        <w:t xml:space="preserve"> Kuntaliitto toi lausunnossaan esille, että </w:t>
      </w:r>
      <w:r w:rsidR="002B3A9C" w:rsidRPr="002F063E">
        <w:rPr>
          <w:rFonts w:ascii="Times New Roman" w:hAnsi="Times New Roman" w:cs="Times New Roman"/>
        </w:rPr>
        <w:t xml:space="preserve">lukioverkossa tapahtuvat muutokset vaikuttavat </w:t>
      </w:r>
      <w:r w:rsidR="00084D67" w:rsidRPr="002F063E">
        <w:rPr>
          <w:rFonts w:ascii="Times New Roman" w:hAnsi="Times New Roman" w:cs="Times New Roman"/>
        </w:rPr>
        <w:t>pienemmissä kunnissa yleensä myös perusopetukseen ja sen järjestämismahdollisuuksiin, sillä lukiokoulutuksessa on useimpien koulutuksen järjestäjien tapauksessa vahva yhteys perusopetukseen muun muassa yhteisen henkilöstön ja tilojen osalta.</w:t>
      </w:r>
      <w:r w:rsidR="00521933" w:rsidRPr="002F063E">
        <w:rPr>
          <w:rFonts w:ascii="Times New Roman" w:hAnsi="Times New Roman" w:cs="Times New Roman"/>
        </w:rPr>
        <w:t xml:space="preserve"> </w:t>
      </w:r>
      <w:r w:rsidR="00F80226" w:rsidRPr="002F063E">
        <w:rPr>
          <w:rFonts w:ascii="Times New Roman" w:hAnsi="Times New Roman" w:cs="Times New Roman"/>
        </w:rPr>
        <w:t xml:space="preserve">Kainuun liitto toteaa lausunnossaan, että </w:t>
      </w:r>
      <w:r w:rsidR="00DF06AE" w:rsidRPr="002F063E">
        <w:rPr>
          <w:rFonts w:ascii="Times New Roman" w:hAnsi="Times New Roman" w:cs="Times New Roman"/>
        </w:rPr>
        <w:t>lukiokoulutuksen järjestämisen haasteet alueilla, joissa nuorisoikäluokat ovat pieniä, ovat merkittäviä ja lakiluonnoksen toteutuessa ajaudutaan hankalimmillaan tilanteeseen, joka haastaa kansalaisten sivistyksellisten oikeuksien yhtäläistä toteutumista koko maan alueella.</w:t>
      </w:r>
      <w:r w:rsidR="00AE3BC5" w:rsidRPr="002F063E">
        <w:rPr>
          <w:rFonts w:ascii="Times New Roman" w:hAnsi="Times New Roman" w:cs="Times New Roman"/>
        </w:rPr>
        <w:t xml:space="preserve"> </w:t>
      </w:r>
      <w:r w:rsidR="00DF0905" w:rsidRPr="002F063E">
        <w:rPr>
          <w:rFonts w:ascii="Times New Roman" w:hAnsi="Times New Roman" w:cs="Times New Roman"/>
        </w:rPr>
        <w:t>Esimerkiksi</w:t>
      </w:r>
      <w:r w:rsidR="00CE0033" w:rsidRPr="002F063E">
        <w:rPr>
          <w:rFonts w:ascii="Times New Roman" w:hAnsi="Times New Roman" w:cs="Times New Roman"/>
        </w:rPr>
        <w:t xml:space="preserve"> </w:t>
      </w:r>
      <w:r w:rsidR="002A7BA5" w:rsidRPr="002F063E">
        <w:rPr>
          <w:rFonts w:ascii="Times New Roman" w:hAnsi="Times New Roman" w:cs="Times New Roman"/>
        </w:rPr>
        <w:t>Kokemäen kaupunki toi lausunnossaan esille huole</w:t>
      </w:r>
      <w:r w:rsidR="002700C2" w:rsidRPr="002F063E">
        <w:rPr>
          <w:rFonts w:ascii="Times New Roman" w:hAnsi="Times New Roman" w:cs="Times New Roman"/>
        </w:rPr>
        <w:t xml:space="preserve">n kunnan mahdollisuuksien ylläpitää omaa lukiotoimintaa </w:t>
      </w:r>
      <w:r w:rsidR="00C678F1" w:rsidRPr="002F063E">
        <w:rPr>
          <w:rFonts w:ascii="Times New Roman" w:hAnsi="Times New Roman" w:cs="Times New Roman"/>
        </w:rPr>
        <w:t>heikkenevät, mikäli opiskelijamäärät vähenevät ja rahoitus supistuu</w:t>
      </w:r>
      <w:r w:rsidR="00BC7589" w:rsidRPr="002F063E">
        <w:rPr>
          <w:rFonts w:ascii="Times New Roman" w:hAnsi="Times New Roman" w:cs="Times New Roman"/>
        </w:rPr>
        <w:t xml:space="preserve">. Lausunnossa todetaan lisäksi, että on </w:t>
      </w:r>
      <w:r w:rsidR="008B28BC" w:rsidRPr="002F063E">
        <w:rPr>
          <w:rFonts w:ascii="Times New Roman" w:hAnsi="Times New Roman" w:cs="Times New Roman"/>
        </w:rPr>
        <w:t>vaikea arvioida lukuvuosimaksujen taloudellisia vaikutuksia, mutta voidaan perustellusti olettaa, että ne vähentäisivät kiinnostusta hakeutua suomenkieliseen lukiokoulutukseen erityisesti pienempiin kuntiin.</w:t>
      </w:r>
      <w:r w:rsidR="00CE0033" w:rsidRPr="002F063E">
        <w:rPr>
          <w:rFonts w:ascii="Times New Roman" w:hAnsi="Times New Roman" w:cs="Times New Roman"/>
        </w:rPr>
        <w:t xml:space="preserve"> </w:t>
      </w:r>
      <w:r w:rsidR="006534E0" w:rsidRPr="002F063E">
        <w:rPr>
          <w:rFonts w:ascii="Times New Roman" w:hAnsi="Times New Roman" w:cs="Times New Roman"/>
        </w:rPr>
        <w:t xml:space="preserve">Myös </w:t>
      </w:r>
      <w:r w:rsidR="00535824" w:rsidRPr="002F063E">
        <w:rPr>
          <w:rFonts w:ascii="Times New Roman" w:hAnsi="Times New Roman" w:cs="Times New Roman"/>
        </w:rPr>
        <w:t xml:space="preserve">esimerkiksi </w:t>
      </w:r>
      <w:r w:rsidR="006534E0" w:rsidRPr="002F063E">
        <w:rPr>
          <w:rFonts w:ascii="Times New Roman" w:hAnsi="Times New Roman" w:cs="Times New Roman"/>
        </w:rPr>
        <w:t>Rantasalmen kunta</w:t>
      </w:r>
      <w:r w:rsidR="00B32F6D" w:rsidRPr="002F063E">
        <w:rPr>
          <w:rFonts w:ascii="Times New Roman" w:hAnsi="Times New Roman" w:cs="Times New Roman"/>
        </w:rPr>
        <w:t xml:space="preserve"> toi lausunnossaan esille huolen kunnan mahdollisuudesta tarjota lukiopalvelua omassa kunna</w:t>
      </w:r>
      <w:r w:rsidR="00DD6E35" w:rsidRPr="002F063E">
        <w:rPr>
          <w:rFonts w:ascii="Times New Roman" w:hAnsi="Times New Roman" w:cs="Times New Roman"/>
        </w:rPr>
        <w:t>s</w:t>
      </w:r>
      <w:r w:rsidR="00B32F6D" w:rsidRPr="002F063E">
        <w:rPr>
          <w:rFonts w:ascii="Times New Roman" w:hAnsi="Times New Roman" w:cs="Times New Roman"/>
        </w:rPr>
        <w:t>saan</w:t>
      </w:r>
      <w:r w:rsidR="00807941" w:rsidRPr="002F063E">
        <w:rPr>
          <w:rFonts w:ascii="Times New Roman" w:hAnsi="Times New Roman" w:cs="Times New Roman"/>
        </w:rPr>
        <w:t>. Lisäksi lausunnossa tuotiin esille h</w:t>
      </w:r>
      <w:r w:rsidR="007B0D7F" w:rsidRPr="002F063E">
        <w:rPr>
          <w:rFonts w:ascii="Times New Roman" w:hAnsi="Times New Roman" w:cs="Times New Roman"/>
        </w:rPr>
        <w:t xml:space="preserve">uoli perusopetuksen laadun ja lukiokoulutuksen saavutettavuuden välillä, sillä Rantasalmella kaikilla </w:t>
      </w:r>
      <w:r w:rsidR="00EF654C" w:rsidRPr="002F063E">
        <w:rPr>
          <w:rFonts w:ascii="Times New Roman" w:hAnsi="Times New Roman" w:cs="Times New Roman"/>
        </w:rPr>
        <w:t>lukion opettajilla on yhtenäisvirka ja suurimmalla osalla peruskoulun aineenopettajista on opetusta myös lukiossa.</w:t>
      </w:r>
      <w:r w:rsidR="00FE03D5" w:rsidRPr="002F063E">
        <w:rPr>
          <w:rFonts w:ascii="Times New Roman" w:hAnsi="Times New Roman" w:cs="Times New Roman"/>
        </w:rPr>
        <w:t xml:space="preserve"> </w:t>
      </w:r>
      <w:r w:rsidR="00CA07F1" w:rsidRPr="002F063E">
        <w:rPr>
          <w:rFonts w:ascii="Times New Roman" w:hAnsi="Times New Roman" w:cs="Times New Roman"/>
        </w:rPr>
        <w:t>Kiteen kaup</w:t>
      </w:r>
      <w:r w:rsidR="002634AA" w:rsidRPr="002F063E">
        <w:rPr>
          <w:rFonts w:ascii="Times New Roman" w:hAnsi="Times New Roman" w:cs="Times New Roman"/>
        </w:rPr>
        <w:t xml:space="preserve">ungin lausunnossa </w:t>
      </w:r>
      <w:r w:rsidR="0072141A" w:rsidRPr="002F063E">
        <w:rPr>
          <w:rFonts w:ascii="Times New Roman" w:hAnsi="Times New Roman" w:cs="Times New Roman"/>
        </w:rPr>
        <w:t xml:space="preserve">katsotaan, että ehdotuksessa ei ole riittävästi selvitetty pienenevien </w:t>
      </w:r>
      <w:r w:rsidR="00FB645F" w:rsidRPr="002F063E">
        <w:rPr>
          <w:rFonts w:ascii="Times New Roman" w:hAnsi="Times New Roman" w:cs="Times New Roman"/>
        </w:rPr>
        <w:t xml:space="preserve">lukioiden vaikutuksia lukioikäisten sivistyksellisiin oikeuksiin, sillä lukiolaisten </w:t>
      </w:r>
      <w:r w:rsidR="0059182E" w:rsidRPr="002F063E">
        <w:rPr>
          <w:rFonts w:ascii="Times New Roman" w:hAnsi="Times New Roman" w:cs="Times New Roman"/>
        </w:rPr>
        <w:t>määrän pudotessa</w:t>
      </w:r>
      <w:r w:rsidR="004543B4" w:rsidRPr="002F063E">
        <w:rPr>
          <w:rFonts w:ascii="Times New Roman" w:hAnsi="Times New Roman" w:cs="Times New Roman"/>
        </w:rPr>
        <w:t xml:space="preserve"> lukioilla on entistä pienemmät mahdollisuudet järjestää kattavaa ja monipuolista opetustarjontaa. </w:t>
      </w:r>
      <w:r w:rsidR="0089562C" w:rsidRPr="002F063E">
        <w:rPr>
          <w:rFonts w:ascii="Times New Roman" w:hAnsi="Times New Roman" w:cs="Times New Roman"/>
        </w:rPr>
        <w:t xml:space="preserve">Savukosken kunnan lausunnossa </w:t>
      </w:r>
      <w:r w:rsidR="005875A3" w:rsidRPr="002F063E">
        <w:rPr>
          <w:rFonts w:ascii="Times New Roman" w:hAnsi="Times New Roman" w:cs="Times New Roman"/>
        </w:rPr>
        <w:t>tuodaan esille, että lukioverkoston säilyminen koko maan kattavana on keskeinen tavoite. Lausunnossa todetaan lisäksi, että pienissä kunnissa, lukioiden merkitys on paitsi koulutuksellinen, myös aluekehityksellinen ja yhteisöllinen. Lukiot tukevat perusopetuksen järjestämistä ja varmistavat opettajien saatavuutta paikkakunnalla.</w:t>
      </w:r>
      <w:r w:rsidR="00485E0C" w:rsidRPr="002F063E">
        <w:rPr>
          <w:rFonts w:ascii="Times New Roman" w:hAnsi="Times New Roman" w:cs="Times New Roman"/>
        </w:rPr>
        <w:t xml:space="preserve"> Rautalammin lukio</w:t>
      </w:r>
      <w:r w:rsidR="0051196B" w:rsidRPr="002F063E">
        <w:rPr>
          <w:rFonts w:ascii="Times New Roman" w:hAnsi="Times New Roman" w:cs="Times New Roman"/>
        </w:rPr>
        <w:t xml:space="preserve"> toi lausunnossaan myös esille, että pienissä kunnissa lukio ja perusopetus toimivat usein yhteisillä resursseilla, jolloin samoja opettajia ja tiloja hyödynnetään molemmilla asteilla. Kansainväliset opiskelijat auttavat säilyttämään lukion opiskelijamäärät riittävinä, mikä turvaa myös perusopetuksen pätevien opettajien saatavuuden.</w:t>
      </w:r>
      <w:r w:rsidR="00E630BF" w:rsidRPr="002F063E">
        <w:rPr>
          <w:rFonts w:ascii="Times New Roman" w:hAnsi="Times New Roman" w:cs="Times New Roman"/>
        </w:rPr>
        <w:t xml:space="preserve"> Lausunnossa tuodaan esille huoli, että mikäli maksullisuus vähentää opiskelijoita, voivat seuraukset heijastua koko paikalliseen koulutusverkkoon.</w:t>
      </w:r>
    </w:p>
    <w:p w14:paraId="54699D1A" w14:textId="04CAFC10" w:rsidR="00D350C1" w:rsidRPr="002F063E" w:rsidRDefault="00D350C1" w:rsidP="00A727A0">
      <w:pPr>
        <w:spacing w:line="276" w:lineRule="auto"/>
        <w:jc w:val="both"/>
        <w:rPr>
          <w:rFonts w:ascii="Times New Roman" w:hAnsi="Times New Roman" w:cs="Times New Roman"/>
        </w:rPr>
      </w:pPr>
      <w:r w:rsidRPr="002F063E">
        <w:rPr>
          <w:rFonts w:ascii="Times New Roman" w:hAnsi="Times New Roman" w:cs="Times New Roman"/>
        </w:rPr>
        <w:t xml:space="preserve">Työ- ja elinkeinoministeriö sekä Sallan kunta toivat lausunnoissaan esille tarpeen arvioida esitystä yhdistelmälupadirektiivin (2011/98/EU) vaatimusten näkökulmasta. </w:t>
      </w:r>
      <w:r w:rsidR="006A6EF8" w:rsidRPr="002F063E">
        <w:rPr>
          <w:rFonts w:ascii="Times New Roman" w:hAnsi="Times New Roman" w:cs="Times New Roman"/>
        </w:rPr>
        <w:t>Työ- ja elinkeinoministeri toteaa lausunnossaan, että esityksessä on huomioitava ns. yhdistelmälupadirektiivin sääntely kolmansista maista tulevien työntekijöiden yhdenvertaisesta kohtelusta, joka voi estää lukuvuosimaksujen perimisen lukiokoulutuksesta muilta kuin opiskelun perusteella oleskeluluvan saaneilta. Työ- ja elinkeinoministeriö osallistuu näiden oman hallinnonalansa sääntelyyn liittyvien muutosten sisällyttämiseen esitysluonnokseen osana työryhmän jatkovalmistelua.</w:t>
      </w:r>
    </w:p>
    <w:p w14:paraId="47AFA012" w14:textId="0C75C9FC" w:rsidR="005169DE" w:rsidRPr="002F063E" w:rsidRDefault="005169DE" w:rsidP="00A727A0">
      <w:pPr>
        <w:spacing w:line="276" w:lineRule="auto"/>
        <w:jc w:val="both"/>
        <w:rPr>
          <w:rFonts w:ascii="Times New Roman" w:hAnsi="Times New Roman" w:cs="Times New Roman"/>
        </w:rPr>
      </w:pPr>
      <w:r w:rsidRPr="002F063E">
        <w:rPr>
          <w:rFonts w:ascii="Times New Roman" w:hAnsi="Times New Roman" w:cs="Times New Roman"/>
        </w:rPr>
        <w:t>Osassa lausunnoista kiinnitettiin huomiota siirtymäsäännöksen puuttumise</w:t>
      </w:r>
      <w:r w:rsidR="00663145" w:rsidRPr="002F063E">
        <w:rPr>
          <w:rFonts w:ascii="Times New Roman" w:hAnsi="Times New Roman" w:cs="Times New Roman"/>
        </w:rPr>
        <w:t>sta lukuvuosimaksuihin siirtymisessä, ja tämän vuoksi on epäselvää</w:t>
      </w:r>
      <w:r w:rsidR="009C241E" w:rsidRPr="002F063E">
        <w:rPr>
          <w:rFonts w:ascii="Times New Roman" w:hAnsi="Times New Roman" w:cs="Times New Roman"/>
        </w:rPr>
        <w:t>,</w:t>
      </w:r>
      <w:r w:rsidR="00663145" w:rsidRPr="002F063E">
        <w:rPr>
          <w:rFonts w:ascii="Times New Roman" w:hAnsi="Times New Roman" w:cs="Times New Roman"/>
        </w:rPr>
        <w:t xml:space="preserve"> keitä kaikkia lukuvuosimaksuvelvollisuus koskee. </w:t>
      </w:r>
      <w:r w:rsidR="00B6356C" w:rsidRPr="002F063E">
        <w:rPr>
          <w:rFonts w:ascii="Times New Roman" w:hAnsi="Times New Roman" w:cs="Times New Roman"/>
        </w:rPr>
        <w:t xml:space="preserve">Esimerkiksi Sallan kunta toi lausunnossaan esille, että oikeudellisen </w:t>
      </w:r>
      <w:r w:rsidR="0052055D" w:rsidRPr="002F063E">
        <w:rPr>
          <w:rFonts w:ascii="Times New Roman" w:hAnsi="Times New Roman" w:cs="Times New Roman"/>
        </w:rPr>
        <w:t xml:space="preserve">ennakoitavuuden ja yleisesti oikeusvarmuuden kannalta olisi toivottavaa, että tästä säädettäisiin lain tasolla esimerkiksi lain voimaantulo- ja siirtymäsäännöksissä. </w:t>
      </w:r>
    </w:p>
    <w:p w14:paraId="60798952" w14:textId="14BB167E" w:rsidR="00D97871" w:rsidRPr="002F063E" w:rsidRDefault="008252F1" w:rsidP="00A727A0">
      <w:pPr>
        <w:spacing w:line="276" w:lineRule="auto"/>
        <w:jc w:val="both"/>
        <w:rPr>
          <w:rFonts w:ascii="Times New Roman" w:hAnsi="Times New Roman" w:cs="Times New Roman"/>
        </w:rPr>
      </w:pPr>
      <w:r w:rsidRPr="002F063E">
        <w:rPr>
          <w:rFonts w:ascii="Times New Roman" w:hAnsi="Times New Roman" w:cs="Times New Roman"/>
        </w:rPr>
        <w:t>Ylioppilastutkintolautakunta ja OAJ toivat lausunnoissaan esille, että esityksessä ei oteta kantaa lukuvuosimaksuvelvollisuuden vaikutusta ylioppilastutkintomaksuihin.</w:t>
      </w:r>
      <w:r w:rsidR="00523CC6" w:rsidRPr="002F063E">
        <w:rPr>
          <w:rFonts w:ascii="Times New Roman" w:hAnsi="Times New Roman" w:cs="Times New Roman"/>
        </w:rPr>
        <w:t xml:space="preserve"> Ylioppilastutkintolautakunta toi lausunnossaan esille, että lukukausimaksuvelvollisuustiedon tuominen osaksi Opetushallituksen opiskelijarekistereitä on välttämätöntä oppivelvollisuuden ja maksuttoman toisen asteen toteuttamiseen tarvittavien tietojen kannalta.</w:t>
      </w:r>
    </w:p>
    <w:p w14:paraId="74E12BAD" w14:textId="77777777" w:rsidR="007B3F02" w:rsidRPr="002F063E" w:rsidRDefault="007B3F02" w:rsidP="00A727A0">
      <w:pPr>
        <w:spacing w:line="276" w:lineRule="auto"/>
        <w:jc w:val="both"/>
        <w:rPr>
          <w:rFonts w:ascii="Times New Roman" w:hAnsi="Times New Roman" w:cs="Times New Roman"/>
        </w:rPr>
      </w:pPr>
      <w:r w:rsidRPr="002F063E">
        <w:rPr>
          <w:rFonts w:ascii="Times New Roman" w:hAnsi="Times New Roman" w:cs="Times New Roman"/>
        </w:rPr>
        <w:t>Opetushallitus totesi lausunnossaan, että vaikka oppilaitokset vastaavat itse lukuvuosimaksuvelvollisuuden tarkistamisesta ja hoitamisesta, ne tarvitsevat tukea mm. maksuvelvollisuuden tarkistamiseen liittyvissä asioissa. Korkeakoulupuolella on ollut toiminnassa lukuvuosimaksuvelvollisuuden tarkistamiseen liittyvä LUVE-verkosto. Samankaltaisia tukirakenteita voisi olla hyödyllistä miettiä myös toiselle asteelle.</w:t>
      </w:r>
    </w:p>
    <w:p w14:paraId="24B5E5D9" w14:textId="60590A75" w:rsidR="00583B44" w:rsidRPr="002F063E" w:rsidRDefault="00583B44" w:rsidP="00A727A0">
      <w:pPr>
        <w:spacing w:line="276" w:lineRule="auto"/>
        <w:jc w:val="both"/>
        <w:rPr>
          <w:rFonts w:ascii="Times New Roman" w:hAnsi="Times New Roman" w:cs="Times New Roman"/>
        </w:rPr>
      </w:pPr>
      <w:r w:rsidRPr="002F063E">
        <w:rPr>
          <w:rFonts w:ascii="Times New Roman" w:hAnsi="Times New Roman" w:cs="Times New Roman"/>
        </w:rPr>
        <w:t xml:space="preserve">Lisäksi joissakin lausunnoissa ehdotettiin hakemusmaksun käyttöönottoa, jos lukuvuosimaksuista huolimatta hakemusmäärät pysyvät korkealla. Esimerkiksi </w:t>
      </w:r>
      <w:r w:rsidR="009F2177" w:rsidRPr="002F063E">
        <w:rPr>
          <w:rFonts w:ascii="Times New Roman" w:hAnsi="Times New Roman" w:cs="Times New Roman"/>
        </w:rPr>
        <w:t>Helsingin kaupunki</w:t>
      </w:r>
      <w:r w:rsidR="003F6286" w:rsidRPr="002F063E">
        <w:rPr>
          <w:rFonts w:ascii="Times New Roman" w:hAnsi="Times New Roman" w:cs="Times New Roman"/>
        </w:rPr>
        <w:t xml:space="preserve"> sekä Pro Lukio ry</w:t>
      </w:r>
      <w:r w:rsidR="009F2177" w:rsidRPr="002F063E">
        <w:rPr>
          <w:rFonts w:ascii="Times New Roman" w:hAnsi="Times New Roman" w:cs="Times New Roman"/>
        </w:rPr>
        <w:t xml:space="preserve"> piti</w:t>
      </w:r>
      <w:r w:rsidR="003F6286" w:rsidRPr="002F063E">
        <w:rPr>
          <w:rFonts w:ascii="Times New Roman" w:hAnsi="Times New Roman" w:cs="Times New Roman"/>
        </w:rPr>
        <w:t>vät</w:t>
      </w:r>
      <w:r w:rsidR="009F2177" w:rsidRPr="002F063E">
        <w:rPr>
          <w:rFonts w:ascii="Times New Roman" w:hAnsi="Times New Roman" w:cs="Times New Roman"/>
        </w:rPr>
        <w:t xml:space="preserve"> lausunno</w:t>
      </w:r>
      <w:r w:rsidR="003F6286" w:rsidRPr="002F063E">
        <w:rPr>
          <w:rFonts w:ascii="Times New Roman" w:hAnsi="Times New Roman" w:cs="Times New Roman"/>
        </w:rPr>
        <w:t>i</w:t>
      </w:r>
      <w:r w:rsidR="009F2177" w:rsidRPr="002F063E">
        <w:rPr>
          <w:rFonts w:ascii="Times New Roman" w:hAnsi="Times New Roman" w:cs="Times New Roman"/>
        </w:rPr>
        <w:t xml:space="preserve">ssaan tärkeänä, että </w:t>
      </w:r>
      <w:r w:rsidR="003F6286" w:rsidRPr="002F063E">
        <w:rPr>
          <w:rFonts w:ascii="Times New Roman" w:hAnsi="Times New Roman" w:cs="Times New Roman"/>
        </w:rPr>
        <w:t>koulutuksen järjestäjille mahdollistetaan hakemusmaksun asettaminen lukuvuosimaksullisille hakijoille.</w:t>
      </w:r>
      <w:r w:rsidR="00393E9F" w:rsidRPr="002F063E">
        <w:rPr>
          <w:rFonts w:ascii="Times New Roman" w:hAnsi="Times New Roman" w:cs="Times New Roman"/>
        </w:rPr>
        <w:t xml:space="preserve"> Tampereen kaupunki</w:t>
      </w:r>
      <w:r w:rsidR="00C107EF">
        <w:rPr>
          <w:rFonts w:ascii="Times New Roman" w:hAnsi="Times New Roman" w:cs="Times New Roman"/>
        </w:rPr>
        <w:t xml:space="preserve"> kannattaa hakemusmaksujen käyttöönottoa ja</w:t>
      </w:r>
      <w:r w:rsidR="00393E9F" w:rsidRPr="002F063E">
        <w:rPr>
          <w:rFonts w:ascii="Times New Roman" w:hAnsi="Times New Roman" w:cs="Times New Roman"/>
        </w:rPr>
        <w:t xml:space="preserve"> toi lausunnossaan esille, ett</w:t>
      </w:r>
      <w:r w:rsidR="00906C3B" w:rsidRPr="002F063E">
        <w:rPr>
          <w:rFonts w:ascii="Times New Roman" w:hAnsi="Times New Roman" w:cs="Times New Roman"/>
        </w:rPr>
        <w:t xml:space="preserve">ä </w:t>
      </w:r>
      <w:r w:rsidR="00C6752B">
        <w:rPr>
          <w:rFonts w:ascii="Times New Roman" w:hAnsi="Times New Roman" w:cs="Times New Roman"/>
        </w:rPr>
        <w:t>k</w:t>
      </w:r>
      <w:r w:rsidR="00B87A8F" w:rsidRPr="002F063E">
        <w:rPr>
          <w:rFonts w:ascii="Times New Roman" w:hAnsi="Times New Roman" w:cs="Times New Roman"/>
        </w:rPr>
        <w:t>orkeakouluissa hakemusmaksun käyttöönotto on hillinnyt ko. hakeutujien määrä.</w:t>
      </w:r>
      <w:r w:rsidR="00C6752B">
        <w:rPr>
          <w:rFonts w:ascii="Times New Roman" w:hAnsi="Times New Roman" w:cs="Times New Roman"/>
        </w:rPr>
        <w:t xml:space="preserve"> </w:t>
      </w:r>
      <w:r w:rsidR="00C107EF">
        <w:rPr>
          <w:rFonts w:ascii="Times New Roman" w:hAnsi="Times New Roman" w:cs="Times New Roman"/>
        </w:rPr>
        <w:t>Lausunnossa todetaan lisäksi, että j</w:t>
      </w:r>
      <w:r w:rsidR="00C6752B">
        <w:rPr>
          <w:rFonts w:ascii="Times New Roman" w:hAnsi="Times New Roman" w:cs="Times New Roman"/>
        </w:rPr>
        <w:t xml:space="preserve">os toisella asteella </w:t>
      </w:r>
      <w:r w:rsidR="00B57FD1" w:rsidRPr="00B57FD1">
        <w:rPr>
          <w:rFonts w:ascii="Times New Roman" w:hAnsi="Times New Roman" w:cs="Times New Roman"/>
        </w:rPr>
        <w:t>ei otettaisi käyttöön lukuvuosimaksuja, on ennakoitavissa, että hakeutujaruuhka siirtyy korkeakouluista toiselle asteelle. Tämä aiheuttaa koulutuksen järjestäjille turhaa ylimääräistä työtä ja samalla hidastaa asianmukaisten hakeutumisprosessien läpimenoa.</w:t>
      </w:r>
    </w:p>
    <w:p w14:paraId="4FC7BA22" w14:textId="7570BDFC" w:rsidR="00BD4C5B" w:rsidRPr="002F063E" w:rsidRDefault="00BD4C5B" w:rsidP="00A727A0">
      <w:pPr>
        <w:spacing w:line="276" w:lineRule="auto"/>
        <w:jc w:val="both"/>
        <w:rPr>
          <w:rFonts w:ascii="Times New Roman" w:hAnsi="Times New Roman" w:cs="Times New Roman"/>
        </w:rPr>
      </w:pPr>
      <w:r w:rsidRPr="002F063E">
        <w:rPr>
          <w:rFonts w:ascii="Times New Roman" w:hAnsi="Times New Roman" w:cs="Times New Roman"/>
        </w:rPr>
        <w:t>Lukuvuosimaksujen sijaan osassa lausunnoista ehdotettiin lukuvuosimaksuvelvolliselle tarjottavaa mahdollisuutta vähentää lukuvuosimaksut verotuksessa myöhemmin työllistyttyään Suomessa</w:t>
      </w:r>
      <w:r w:rsidR="008A0F7E" w:rsidRPr="002F063E">
        <w:rPr>
          <w:rFonts w:ascii="Times New Roman" w:hAnsi="Times New Roman" w:cs="Times New Roman"/>
        </w:rPr>
        <w:t xml:space="preserve">. Esimerkiksi </w:t>
      </w:r>
      <w:r w:rsidR="00402D77" w:rsidRPr="002F063E">
        <w:rPr>
          <w:rFonts w:ascii="Times New Roman" w:hAnsi="Times New Roman" w:cs="Times New Roman"/>
        </w:rPr>
        <w:t>AMKE esittää lausunnossaan, että lukuvuosimaksuja maksaneille ja tutkintonsa suorittaneille opiskelijoille luotaisiin kannustin jäädä Suomeen töihin maksujen vähentämisoikeudella verotuksessa valmistumisensa jälkeen</w:t>
      </w:r>
      <w:r w:rsidR="00366550" w:rsidRPr="002F063E">
        <w:rPr>
          <w:rFonts w:ascii="Times New Roman" w:hAnsi="Times New Roman" w:cs="Times New Roman"/>
        </w:rPr>
        <w:t>.</w:t>
      </w:r>
    </w:p>
    <w:p w14:paraId="7F4DB820" w14:textId="3CC9B8DC" w:rsidR="00035A2F" w:rsidRPr="002F063E" w:rsidRDefault="00F06DA3" w:rsidP="00A727A0">
      <w:pPr>
        <w:spacing w:line="276" w:lineRule="auto"/>
        <w:jc w:val="both"/>
        <w:rPr>
          <w:rFonts w:ascii="Times New Roman" w:hAnsi="Times New Roman" w:cs="Times New Roman"/>
        </w:rPr>
      </w:pPr>
      <w:r w:rsidRPr="002F063E">
        <w:rPr>
          <w:rFonts w:ascii="Times New Roman" w:hAnsi="Times New Roman" w:cs="Times New Roman"/>
        </w:rPr>
        <w:t>Lisäksi joissakin lausunnoissa ehdotettiin lukuvuosimaksujen sijaan useamman vuoden työvelvollisuuden asettamista kolmansien maiden kansalaisille koulutusta vastaan</w:t>
      </w:r>
      <w:r w:rsidR="00EC4C63" w:rsidRPr="002F063E">
        <w:rPr>
          <w:rFonts w:ascii="Times New Roman" w:hAnsi="Times New Roman" w:cs="Times New Roman"/>
        </w:rPr>
        <w:t xml:space="preserve">. Suomen Yrittäjien lausunnossa </w:t>
      </w:r>
      <w:r w:rsidR="0029000F" w:rsidRPr="002F063E">
        <w:rPr>
          <w:rFonts w:ascii="Times New Roman" w:hAnsi="Times New Roman" w:cs="Times New Roman"/>
        </w:rPr>
        <w:t xml:space="preserve">esitetään, että lukuvuosimaksujen </w:t>
      </w:r>
      <w:r w:rsidR="00D63BEF" w:rsidRPr="002F063E">
        <w:rPr>
          <w:rFonts w:ascii="Times New Roman" w:hAnsi="Times New Roman" w:cs="Times New Roman"/>
        </w:rPr>
        <w:t>sijaan heille voitaisiin asettaa esimerkiksi useamman vuoden työvelvollisuus Suomessa koulutusta vastaan, jolloin myös hyvin toteutetun kotoutuksen seurauksena he jäisivät maahan. Mikäli tutkinnon suorittaneet haluaisivat lähteä maasta ennen ajan täyttymistä, silloin he joutuisivat maksamaan koulutuksensa jälkikäteen.</w:t>
      </w:r>
    </w:p>
    <w:p w14:paraId="70F927DB" w14:textId="6445DABC" w:rsidR="00E903D3" w:rsidRPr="002F063E" w:rsidRDefault="00E903D3" w:rsidP="00A727A0">
      <w:pPr>
        <w:spacing w:line="276" w:lineRule="auto"/>
        <w:jc w:val="both"/>
        <w:rPr>
          <w:rFonts w:ascii="Times New Roman" w:hAnsi="Times New Roman" w:cs="Times New Roman"/>
        </w:rPr>
      </w:pPr>
      <w:r w:rsidRPr="002F063E">
        <w:rPr>
          <w:rFonts w:ascii="Times New Roman" w:hAnsi="Times New Roman" w:cs="Times New Roman"/>
        </w:rPr>
        <w:t>Myös kor</w:t>
      </w:r>
      <w:r w:rsidR="00ED1B69" w:rsidRPr="002F063E">
        <w:rPr>
          <w:rFonts w:ascii="Times New Roman" w:hAnsi="Times New Roman" w:cs="Times New Roman"/>
        </w:rPr>
        <w:t xml:space="preserve">keakouluissa käytössä olevan stipendijärjestelmän perustamista toiselle asteelle ehdotettiin. </w:t>
      </w:r>
      <w:r w:rsidR="00301C8A" w:rsidRPr="002F063E">
        <w:rPr>
          <w:rFonts w:ascii="Times New Roman" w:hAnsi="Times New Roman" w:cs="Times New Roman"/>
        </w:rPr>
        <w:t>OAJ esittää lausunnossaan, että EU</w:t>
      </w:r>
      <w:r w:rsidR="00472A48">
        <w:rPr>
          <w:rFonts w:ascii="Times New Roman" w:hAnsi="Times New Roman" w:cs="Times New Roman"/>
        </w:rPr>
        <w:t>- ja ETA-maiden</w:t>
      </w:r>
      <w:r w:rsidR="00301C8A" w:rsidRPr="002F063E">
        <w:rPr>
          <w:rFonts w:ascii="Times New Roman" w:hAnsi="Times New Roman" w:cs="Times New Roman"/>
        </w:rPr>
        <w:t xml:space="preserve"> ulkopuolelta tuleville opiskelijoille suunnattujen maksujen tulee olla kohtuullisia. Lisäksi niihin on luotava valtakunnallinen maksuvapautus- tai stipendirakenne kaikille maksulliseen koulutukseen osallistuville tietyin sosioekonomisin tai humanitäärisin perustein. Myös </w:t>
      </w:r>
      <w:r w:rsidR="00ED1B69" w:rsidRPr="002F063E">
        <w:rPr>
          <w:rFonts w:ascii="Times New Roman" w:hAnsi="Times New Roman" w:cs="Times New Roman"/>
        </w:rPr>
        <w:t xml:space="preserve">STTK ry:n lausunnossa </w:t>
      </w:r>
      <w:r w:rsidR="003857F5" w:rsidRPr="002F063E">
        <w:rPr>
          <w:rFonts w:ascii="Times New Roman" w:hAnsi="Times New Roman" w:cs="Times New Roman"/>
        </w:rPr>
        <w:t xml:space="preserve">esitetään lukuvuosimaksujen kielteisten vaikutusten vähentäminen edellyttäisi </w:t>
      </w:r>
      <w:r w:rsidR="00217474" w:rsidRPr="002F063E">
        <w:rPr>
          <w:rFonts w:ascii="Times New Roman" w:hAnsi="Times New Roman" w:cs="Times New Roman"/>
        </w:rPr>
        <w:t>toimivia stipendijärjestelyitä.</w:t>
      </w:r>
    </w:p>
    <w:p w14:paraId="3545F6A8" w14:textId="6EFF478B" w:rsidR="0042751A" w:rsidRPr="002F063E" w:rsidRDefault="00975BAB" w:rsidP="00A727A0">
      <w:pPr>
        <w:spacing w:line="276" w:lineRule="auto"/>
        <w:jc w:val="both"/>
        <w:rPr>
          <w:rFonts w:ascii="Times New Roman" w:hAnsi="Times New Roman" w:cs="Times New Roman"/>
        </w:rPr>
      </w:pPr>
      <w:r w:rsidRPr="002F063E">
        <w:rPr>
          <w:rFonts w:ascii="Times New Roman" w:hAnsi="Times New Roman" w:cs="Times New Roman"/>
        </w:rPr>
        <w:t>Joissakin lausunnoissa ehdotettiin lukuvuosimaksun rajaamista vain englannin kielellä järjestettävään koulutukseen.</w:t>
      </w:r>
      <w:r w:rsidR="00C362C4" w:rsidRPr="002F063E">
        <w:rPr>
          <w:rFonts w:ascii="Times New Roman" w:hAnsi="Times New Roman" w:cs="Times New Roman"/>
        </w:rPr>
        <w:t xml:space="preserve"> </w:t>
      </w:r>
      <w:r w:rsidR="00F07B7D" w:rsidRPr="002F063E">
        <w:rPr>
          <w:rFonts w:ascii="Times New Roman" w:hAnsi="Times New Roman" w:cs="Times New Roman"/>
        </w:rPr>
        <w:t xml:space="preserve">Esimerkiksi Suomen Yrittäjien lausunnossa esitetään, että toisen asteen koulutuksen maksullisuutta olisi syytä painottaa englanninkieliseen koulutukseen kuten muissa maissa, mutta suomen- ja ruotsinkielinen koulutus säilyttää maksuttomana kattavampien selvitysten valmistumiseen asti. </w:t>
      </w:r>
      <w:r w:rsidR="00F10084">
        <w:rPr>
          <w:rFonts w:ascii="Times New Roman" w:hAnsi="Times New Roman" w:cs="Times New Roman"/>
        </w:rPr>
        <w:t>Lausunnon mukaan t</w:t>
      </w:r>
      <w:r w:rsidR="00F07B7D" w:rsidRPr="002F063E">
        <w:rPr>
          <w:rFonts w:ascii="Times New Roman" w:hAnsi="Times New Roman" w:cs="Times New Roman"/>
        </w:rPr>
        <w:t>ämä malli vastaisi niin Saksan kuin Ranskan käytäntöä ja vastaisi Suomen alue- ja työvoimapoliittisiin tarpeisiin.</w:t>
      </w:r>
    </w:p>
    <w:p w14:paraId="2DD81A93" w14:textId="77777777" w:rsidR="00555E8A" w:rsidRPr="002F063E" w:rsidRDefault="00555E8A" w:rsidP="00A727A0">
      <w:pPr>
        <w:spacing w:line="276" w:lineRule="auto"/>
        <w:jc w:val="both"/>
        <w:rPr>
          <w:rFonts w:ascii="Times New Roman" w:hAnsi="Times New Roman" w:cs="Times New Roman"/>
        </w:rPr>
      </w:pPr>
    </w:p>
    <w:p w14:paraId="31082219" w14:textId="720066B4" w:rsidR="00555E8A" w:rsidRPr="002F063E" w:rsidRDefault="00555E8A" w:rsidP="00A727A0">
      <w:pPr>
        <w:pStyle w:val="Luettelokappale"/>
        <w:numPr>
          <w:ilvl w:val="0"/>
          <w:numId w:val="1"/>
        </w:numPr>
        <w:spacing w:line="276" w:lineRule="auto"/>
        <w:rPr>
          <w:rFonts w:ascii="Times New Roman" w:hAnsi="Times New Roman" w:cs="Times New Roman"/>
          <w:b/>
          <w:bCs/>
          <w:sz w:val="28"/>
          <w:szCs w:val="28"/>
        </w:rPr>
      </w:pPr>
      <w:r w:rsidRPr="002F063E">
        <w:rPr>
          <w:rFonts w:ascii="Times New Roman" w:hAnsi="Times New Roman" w:cs="Times New Roman"/>
          <w:b/>
          <w:bCs/>
          <w:sz w:val="28"/>
          <w:szCs w:val="28"/>
        </w:rPr>
        <w:t>Tiedonsaantioikeuksia koskevat säädösehdotukset</w:t>
      </w:r>
    </w:p>
    <w:p w14:paraId="6EB44E1C" w14:textId="77777777" w:rsidR="006A19B3" w:rsidRPr="002F063E" w:rsidRDefault="006A19B3" w:rsidP="00A727A0">
      <w:pPr>
        <w:spacing w:line="276" w:lineRule="auto"/>
        <w:rPr>
          <w:rFonts w:ascii="Times New Roman" w:hAnsi="Times New Roman" w:cs="Times New Roman"/>
        </w:rPr>
      </w:pPr>
    </w:p>
    <w:p w14:paraId="1C603FA7" w14:textId="1A011747" w:rsidR="005E4EFE" w:rsidRPr="002F063E" w:rsidRDefault="002F270C" w:rsidP="00A727A0">
      <w:pPr>
        <w:spacing w:line="276" w:lineRule="auto"/>
        <w:jc w:val="both"/>
        <w:rPr>
          <w:rFonts w:ascii="Times New Roman" w:hAnsi="Times New Roman" w:cs="Times New Roman"/>
        </w:rPr>
      </w:pPr>
      <w:r w:rsidRPr="002F063E">
        <w:rPr>
          <w:rFonts w:ascii="Times New Roman" w:hAnsi="Times New Roman" w:cs="Times New Roman"/>
        </w:rPr>
        <w:t>Ehdotettua muutosta tiedonsaantioikeuksiin Maahanmuuttoviraston ja toisen asteen koulutuksen järjestäjien välille</w:t>
      </w:r>
      <w:r w:rsidR="00FE12D2" w:rsidRPr="002F063E">
        <w:rPr>
          <w:rFonts w:ascii="Times New Roman" w:hAnsi="Times New Roman" w:cs="Times New Roman"/>
        </w:rPr>
        <w:t xml:space="preserve"> pääasiallisesti kannatettiin tai siihen suhtauduttiin neutraalisti</w:t>
      </w:r>
      <w:r w:rsidR="00FE5A22" w:rsidRPr="002F063E">
        <w:rPr>
          <w:rFonts w:ascii="Times New Roman" w:hAnsi="Times New Roman" w:cs="Times New Roman"/>
        </w:rPr>
        <w:t>.</w:t>
      </w:r>
      <w:r w:rsidR="00E93B12" w:rsidRPr="002F063E">
        <w:rPr>
          <w:rFonts w:ascii="Times New Roman" w:hAnsi="Times New Roman" w:cs="Times New Roman"/>
        </w:rPr>
        <w:t xml:space="preserve"> Maahanmuuttoviraston lausunnossa </w:t>
      </w:r>
      <w:r w:rsidR="000462FF" w:rsidRPr="002F063E">
        <w:rPr>
          <w:rFonts w:ascii="Times New Roman" w:hAnsi="Times New Roman" w:cs="Times New Roman"/>
        </w:rPr>
        <w:t xml:space="preserve">tiedonsaantioikeuksien lisäämistä toisen asteen koulutuksen järjestäjille pidetään kannatettavina. Lausunnossa todetaan, että </w:t>
      </w:r>
      <w:r w:rsidR="00140808" w:rsidRPr="002F063E">
        <w:rPr>
          <w:rFonts w:ascii="Times New Roman" w:hAnsi="Times New Roman" w:cs="Times New Roman"/>
        </w:rPr>
        <w:t>tiedonsaantioikeudet olisivat tällöin linjassa korkeakouluille yliopistolakiin ja ammattikorkeakoululakiin säädettyjen tiedonsaantioikeuksien kanssa tilanteissa, kun oppilaitokset arvioivat EU</w:t>
      </w:r>
      <w:r w:rsidR="00953014">
        <w:rPr>
          <w:rFonts w:ascii="Times New Roman" w:hAnsi="Times New Roman" w:cs="Times New Roman"/>
        </w:rPr>
        <w:t>- ja ETA-maiden</w:t>
      </w:r>
      <w:r w:rsidR="00140808" w:rsidRPr="002F063E">
        <w:rPr>
          <w:rFonts w:ascii="Times New Roman" w:hAnsi="Times New Roman" w:cs="Times New Roman"/>
        </w:rPr>
        <w:t xml:space="preserve"> ulkopuolelta opiskelemaan tulevan tai opiskelemaan hakevan lukuvuosimaksuvelvollisuutta. </w:t>
      </w:r>
      <w:r w:rsidR="00FE5A22" w:rsidRPr="002F063E">
        <w:rPr>
          <w:rFonts w:ascii="Times New Roman" w:hAnsi="Times New Roman" w:cs="Times New Roman"/>
        </w:rPr>
        <w:t xml:space="preserve"> </w:t>
      </w:r>
      <w:r w:rsidR="00082D35" w:rsidRPr="002F063E">
        <w:rPr>
          <w:rFonts w:ascii="Times New Roman" w:hAnsi="Times New Roman" w:cs="Times New Roman"/>
        </w:rPr>
        <w:t>Opetushallitus pitää lausunnossaan tärkeänä tavoitetta laajentaa koulutuksen järjestäjien tiedonsaantioikeutta EU/ETA-valtioiden ulkopuolelta tulevien henkilöiden oleskelupien tilanteesta ja perusteista. Myös koulutuksen järjestäjille tuleva velvollisuus ilmoittaa Maahanmuuttovirastolle epäillyistä väärinkäytöksistä nähdään myönteisenä.</w:t>
      </w:r>
      <w:r w:rsidR="005D2B6E" w:rsidRPr="002F063E">
        <w:rPr>
          <w:rFonts w:ascii="Times New Roman" w:hAnsi="Times New Roman" w:cs="Times New Roman"/>
        </w:rPr>
        <w:t xml:space="preserve"> </w:t>
      </w:r>
      <w:r w:rsidR="00CE04E4">
        <w:rPr>
          <w:rFonts w:ascii="Times New Roman" w:hAnsi="Times New Roman" w:cs="Times New Roman"/>
        </w:rPr>
        <w:t xml:space="preserve">Suomen Ammattikoulutuksen Johtajat </w:t>
      </w:r>
      <w:r w:rsidR="005D2B6E" w:rsidRPr="002F063E">
        <w:rPr>
          <w:rFonts w:ascii="Times New Roman" w:hAnsi="Times New Roman" w:cs="Times New Roman"/>
        </w:rPr>
        <w:t xml:space="preserve">SAJO ry pitää lausunnossaan </w:t>
      </w:r>
      <w:r w:rsidR="00622F78" w:rsidRPr="002F063E">
        <w:rPr>
          <w:rFonts w:ascii="Times New Roman" w:hAnsi="Times New Roman" w:cs="Times New Roman"/>
        </w:rPr>
        <w:t xml:space="preserve">kannatettavana tiedonsaantioikeutta Maahanmuuttoviraston ja koulutuksenjärjestäjien välillä ja pitää muutosta oikeasuuntaisena. </w:t>
      </w:r>
      <w:r w:rsidR="00F26216" w:rsidRPr="002F063E">
        <w:rPr>
          <w:rFonts w:ascii="Times New Roman" w:hAnsi="Times New Roman" w:cs="Times New Roman"/>
        </w:rPr>
        <w:t>Lausunnossa todetaan myös, että t</w:t>
      </w:r>
      <w:r w:rsidR="00622F78" w:rsidRPr="002F063E">
        <w:rPr>
          <w:rFonts w:ascii="Times New Roman" w:hAnsi="Times New Roman" w:cs="Times New Roman"/>
        </w:rPr>
        <w:t>iedonsaanti- ja tiedonvaihto-oikeu</w:t>
      </w:r>
      <w:r w:rsidR="00F26216" w:rsidRPr="002F063E">
        <w:rPr>
          <w:rFonts w:ascii="Times New Roman" w:hAnsi="Times New Roman" w:cs="Times New Roman"/>
        </w:rPr>
        <w:t>den</w:t>
      </w:r>
      <w:r w:rsidR="00622F78" w:rsidRPr="002F063E">
        <w:rPr>
          <w:rFonts w:ascii="Times New Roman" w:hAnsi="Times New Roman" w:cs="Times New Roman"/>
        </w:rPr>
        <w:t xml:space="preserve"> tulisi olla merkittävästi laajempi</w:t>
      </w:r>
      <w:r w:rsidR="00F26216" w:rsidRPr="002F063E">
        <w:rPr>
          <w:rFonts w:ascii="Times New Roman" w:hAnsi="Times New Roman" w:cs="Times New Roman"/>
        </w:rPr>
        <w:t>a</w:t>
      </w:r>
      <w:r w:rsidR="00622F78" w:rsidRPr="002F063E">
        <w:rPr>
          <w:rFonts w:ascii="Times New Roman" w:hAnsi="Times New Roman" w:cs="Times New Roman"/>
        </w:rPr>
        <w:t>, jolloin pysty</w:t>
      </w:r>
      <w:r w:rsidR="00DC6D26" w:rsidRPr="002F063E">
        <w:rPr>
          <w:rFonts w:ascii="Times New Roman" w:hAnsi="Times New Roman" w:cs="Times New Roman"/>
        </w:rPr>
        <w:t>ttäisiin</w:t>
      </w:r>
      <w:r w:rsidR="00622F78" w:rsidRPr="002F063E">
        <w:rPr>
          <w:rFonts w:ascii="Times New Roman" w:hAnsi="Times New Roman" w:cs="Times New Roman"/>
        </w:rPr>
        <w:t xml:space="preserve"> ehkäisemään paremmin laitonta maahanmuuttoa.</w:t>
      </w:r>
      <w:r w:rsidR="004F2ED1" w:rsidRPr="002F063E">
        <w:rPr>
          <w:rFonts w:ascii="Times New Roman" w:hAnsi="Times New Roman" w:cs="Times New Roman"/>
        </w:rPr>
        <w:t xml:space="preserve"> Myös Edunation Oy </w:t>
      </w:r>
      <w:r w:rsidR="005F6DFB" w:rsidRPr="002F063E">
        <w:rPr>
          <w:rFonts w:ascii="Times New Roman" w:hAnsi="Times New Roman" w:cs="Times New Roman"/>
        </w:rPr>
        <w:t xml:space="preserve">pitää lausunnossaan hyvänä esityksiä, jotka tosiasiallisesti lisäävät tiedonvaihdon sujuvuutta kaikkien ulkomaisten opiskelijoiden asioissa. </w:t>
      </w:r>
    </w:p>
    <w:p w14:paraId="5C8C26D6" w14:textId="55BB85D4" w:rsidR="00DC6D26" w:rsidRPr="002F063E" w:rsidRDefault="002A652B" w:rsidP="00A727A0">
      <w:pPr>
        <w:spacing w:line="276" w:lineRule="auto"/>
        <w:jc w:val="both"/>
        <w:rPr>
          <w:rFonts w:ascii="Times New Roman" w:hAnsi="Times New Roman" w:cs="Times New Roman"/>
        </w:rPr>
      </w:pPr>
      <w:r w:rsidRPr="002F063E">
        <w:rPr>
          <w:rFonts w:ascii="Times New Roman" w:hAnsi="Times New Roman" w:cs="Times New Roman"/>
        </w:rPr>
        <w:t>SAKKI ry</w:t>
      </w:r>
      <w:r w:rsidR="00940F56" w:rsidRPr="002F063E">
        <w:rPr>
          <w:rFonts w:ascii="Times New Roman" w:hAnsi="Times New Roman" w:cs="Times New Roman"/>
        </w:rPr>
        <w:t xml:space="preserve"> toi lausunnossa</w:t>
      </w:r>
      <w:r w:rsidR="007304D6" w:rsidRPr="002F063E">
        <w:rPr>
          <w:rFonts w:ascii="Times New Roman" w:hAnsi="Times New Roman" w:cs="Times New Roman"/>
        </w:rPr>
        <w:t>an</w:t>
      </w:r>
      <w:r w:rsidR="00940F56" w:rsidRPr="002F063E">
        <w:rPr>
          <w:rFonts w:ascii="Times New Roman" w:hAnsi="Times New Roman" w:cs="Times New Roman"/>
        </w:rPr>
        <w:t xml:space="preserve"> esille huolensa lakimuutoksesta, </w:t>
      </w:r>
      <w:r w:rsidR="002348DB" w:rsidRPr="002F063E">
        <w:rPr>
          <w:rFonts w:ascii="Times New Roman" w:hAnsi="Times New Roman" w:cs="Times New Roman"/>
        </w:rPr>
        <w:t>jossa koulutuksen järjestäjillä olisi oikeus saada tietoja hakijan, opiskelijan ja hänen perheenkokoajansa oleskelulupatiedoista sekä mahdollisuus luovuttaa tietoja Maahanmuuttovirastolle oma-aloitteisesti. Tiedonsaantioikeuksien laajentaminen herättää huolta opiskelijoiden yksityisyydensuojasta ja tietoturvasta.</w:t>
      </w:r>
      <w:r w:rsidR="00F52473" w:rsidRPr="002F063E">
        <w:rPr>
          <w:rFonts w:ascii="Times New Roman" w:hAnsi="Times New Roman" w:cs="Times New Roman"/>
        </w:rPr>
        <w:t xml:space="preserve"> Lausunnossa esitetään myös huoli </w:t>
      </w:r>
      <w:r w:rsidR="00B126F0" w:rsidRPr="002F063E">
        <w:rPr>
          <w:rFonts w:ascii="Times New Roman" w:hAnsi="Times New Roman" w:cs="Times New Roman"/>
        </w:rPr>
        <w:t>tietojen väärinkäytöstä tai vuotamisen riskistä, jos tietojen käsittelyä ei valvota tarkasti</w:t>
      </w:r>
      <w:r w:rsidR="000A77A1" w:rsidRPr="002F063E">
        <w:rPr>
          <w:rFonts w:ascii="Times New Roman" w:hAnsi="Times New Roman" w:cs="Times New Roman"/>
        </w:rPr>
        <w:t>, sillä opiskelijoiden ja heidän perheidensä henkilökohtaiset tiedot ovat arkaluonteisia</w:t>
      </w:r>
      <w:r w:rsidR="00B126F0" w:rsidRPr="002F063E">
        <w:rPr>
          <w:rFonts w:ascii="Times New Roman" w:hAnsi="Times New Roman" w:cs="Times New Roman"/>
        </w:rPr>
        <w:t>.</w:t>
      </w:r>
      <w:r w:rsidR="00B24815" w:rsidRPr="002F063E">
        <w:rPr>
          <w:rFonts w:ascii="Times New Roman" w:hAnsi="Times New Roman" w:cs="Times New Roman"/>
        </w:rPr>
        <w:t xml:space="preserve"> </w:t>
      </w:r>
    </w:p>
    <w:p w14:paraId="5023DD05" w14:textId="77777777" w:rsidR="0042745C" w:rsidRPr="002F063E" w:rsidRDefault="0042745C" w:rsidP="00A727A0">
      <w:pPr>
        <w:spacing w:line="276" w:lineRule="auto"/>
        <w:rPr>
          <w:rFonts w:ascii="Times New Roman" w:hAnsi="Times New Roman" w:cs="Times New Roman"/>
          <w:b/>
          <w:bCs/>
        </w:rPr>
      </w:pPr>
    </w:p>
    <w:p w14:paraId="7A0D45C2" w14:textId="6060ABC0" w:rsidR="00CB67CB" w:rsidRPr="002F063E" w:rsidRDefault="00CB67CB" w:rsidP="00A727A0">
      <w:pPr>
        <w:pStyle w:val="Luettelokappale"/>
        <w:numPr>
          <w:ilvl w:val="0"/>
          <w:numId w:val="1"/>
        </w:numPr>
        <w:spacing w:line="276" w:lineRule="auto"/>
        <w:rPr>
          <w:rFonts w:ascii="Times New Roman" w:hAnsi="Times New Roman" w:cs="Times New Roman"/>
          <w:b/>
          <w:bCs/>
          <w:sz w:val="28"/>
          <w:szCs w:val="28"/>
        </w:rPr>
      </w:pPr>
      <w:r w:rsidRPr="002F063E">
        <w:rPr>
          <w:rFonts w:ascii="Times New Roman" w:hAnsi="Times New Roman" w:cs="Times New Roman"/>
          <w:b/>
          <w:bCs/>
          <w:sz w:val="28"/>
          <w:szCs w:val="28"/>
        </w:rPr>
        <w:t>Rahoituslakia koskevat säädösehdotukset</w:t>
      </w:r>
    </w:p>
    <w:p w14:paraId="05E3C66D" w14:textId="77777777" w:rsidR="00A73CC7" w:rsidRPr="002F063E" w:rsidRDefault="00A73CC7" w:rsidP="00A727A0">
      <w:pPr>
        <w:spacing w:line="276" w:lineRule="auto"/>
        <w:rPr>
          <w:rFonts w:ascii="Times New Roman" w:hAnsi="Times New Roman" w:cs="Times New Roman"/>
          <w:b/>
          <w:bCs/>
          <w:sz w:val="28"/>
          <w:szCs w:val="28"/>
        </w:rPr>
      </w:pPr>
    </w:p>
    <w:p w14:paraId="628A7B54" w14:textId="781D1270" w:rsidR="003F47D6" w:rsidRPr="002F063E" w:rsidRDefault="004C230C" w:rsidP="00A727A0">
      <w:pPr>
        <w:spacing w:line="276" w:lineRule="auto"/>
        <w:rPr>
          <w:rFonts w:ascii="Times New Roman" w:hAnsi="Times New Roman" w:cs="Times New Roman"/>
        </w:rPr>
      </w:pPr>
      <w:r w:rsidRPr="002F063E">
        <w:rPr>
          <w:rFonts w:ascii="Times New Roman" w:hAnsi="Times New Roman" w:cs="Times New Roman"/>
        </w:rPr>
        <w:t>Lausuntopalaute muuto</w:t>
      </w:r>
      <w:r w:rsidR="00030BC7" w:rsidRPr="002F063E">
        <w:rPr>
          <w:rFonts w:ascii="Times New Roman" w:hAnsi="Times New Roman" w:cs="Times New Roman"/>
        </w:rPr>
        <w:t>sehdotuksista</w:t>
      </w:r>
      <w:r w:rsidRPr="002F063E">
        <w:rPr>
          <w:rFonts w:ascii="Times New Roman" w:hAnsi="Times New Roman" w:cs="Times New Roman"/>
        </w:rPr>
        <w:t xml:space="preserve"> oli sekä myönteistä että kielteistä. Muutoksia vastustivat </w:t>
      </w:r>
      <w:r w:rsidR="00264EFC" w:rsidRPr="002F063E">
        <w:rPr>
          <w:rFonts w:ascii="Times New Roman" w:hAnsi="Times New Roman" w:cs="Times New Roman"/>
        </w:rPr>
        <w:t>yleensä samat tahot, jotka vastustavat</w:t>
      </w:r>
      <w:r w:rsidR="006B2CA7" w:rsidRPr="002F063E">
        <w:rPr>
          <w:rFonts w:ascii="Times New Roman" w:hAnsi="Times New Roman" w:cs="Times New Roman"/>
        </w:rPr>
        <w:t xml:space="preserve"> lukuvuosimaksuja ja lukiokoulutukse</w:t>
      </w:r>
      <w:r w:rsidR="004F5D0F" w:rsidRPr="002F063E">
        <w:rPr>
          <w:rFonts w:ascii="Times New Roman" w:hAnsi="Times New Roman" w:cs="Times New Roman"/>
        </w:rPr>
        <w:t>n</w:t>
      </w:r>
      <w:r w:rsidR="00FE6562" w:rsidRPr="002F063E">
        <w:rPr>
          <w:rFonts w:ascii="Times New Roman" w:hAnsi="Times New Roman" w:cs="Times New Roman"/>
        </w:rPr>
        <w:t xml:space="preserve"> tilauskoulutusta koskevia ehdotuksia</w:t>
      </w:r>
      <w:r w:rsidR="00264EFC" w:rsidRPr="002F063E">
        <w:rPr>
          <w:rFonts w:ascii="Times New Roman" w:hAnsi="Times New Roman" w:cs="Times New Roman"/>
        </w:rPr>
        <w:t xml:space="preserve">. </w:t>
      </w:r>
      <w:r w:rsidR="00C27AF4" w:rsidRPr="002F063E">
        <w:rPr>
          <w:rFonts w:ascii="Times New Roman" w:hAnsi="Times New Roman" w:cs="Times New Roman"/>
        </w:rPr>
        <w:t xml:space="preserve">OAJ </w:t>
      </w:r>
      <w:r w:rsidR="00F31F1E" w:rsidRPr="002F063E">
        <w:rPr>
          <w:rFonts w:ascii="Times New Roman" w:hAnsi="Times New Roman" w:cs="Times New Roman"/>
        </w:rPr>
        <w:t xml:space="preserve">toi lausunnossaan esille, että muutokset rahoituslakiin ovat linjassa lukuvuosimaksujärjestelmän kanssa, mutta muutos vaatisi kuitenkin siirtymäajan sekä tukea koulutuksen järjestäjille, tuen tarpeessa olisivat erityisesti sellaiset koulutuksen järjestäjät, jotka ovat investoineet kansainväliseen koulutukseen. </w:t>
      </w:r>
      <w:r w:rsidR="005437B3" w:rsidRPr="002F063E">
        <w:rPr>
          <w:rFonts w:ascii="Times New Roman" w:hAnsi="Times New Roman" w:cs="Times New Roman"/>
        </w:rPr>
        <w:t xml:space="preserve">Tampereen kaupungin lausunnossa </w:t>
      </w:r>
      <w:r w:rsidR="00215E20" w:rsidRPr="002F063E">
        <w:rPr>
          <w:rFonts w:ascii="Times New Roman" w:hAnsi="Times New Roman" w:cs="Times New Roman"/>
        </w:rPr>
        <w:t>rahoituslain muutoksia pidetään perusteltuina ja välttämättöminä, mikäli esitys lukuvuosimaksuista toteutuu.</w:t>
      </w:r>
      <w:r w:rsidR="00706579" w:rsidRPr="002F063E">
        <w:rPr>
          <w:rFonts w:ascii="Times New Roman" w:hAnsi="Times New Roman" w:cs="Times New Roman"/>
        </w:rPr>
        <w:t xml:space="preserve"> Päijät-Hämeen liitto pitää lausunnossaan perusteltuna, että lukuvuosimaksulliset opiskelijat </w:t>
      </w:r>
      <w:r w:rsidR="00F726E6" w:rsidRPr="002F063E">
        <w:rPr>
          <w:rFonts w:ascii="Times New Roman" w:hAnsi="Times New Roman" w:cs="Times New Roman"/>
        </w:rPr>
        <w:t>eivät ole mukana valtionosuusrahoituksen perusteena.</w:t>
      </w:r>
      <w:r w:rsidR="004F5D0F" w:rsidRPr="002F063E">
        <w:rPr>
          <w:rFonts w:ascii="Times New Roman" w:hAnsi="Times New Roman" w:cs="Times New Roman"/>
        </w:rPr>
        <w:t xml:space="preserve"> Myös Keskuskauppakamari pitää rahoituslain muutoksia kannatettavia, sillä se rajaa tilauskoulutuksen kautta opiskelemaan </w:t>
      </w:r>
      <w:r w:rsidR="003B103F" w:rsidRPr="002F063E">
        <w:rPr>
          <w:rFonts w:ascii="Times New Roman" w:hAnsi="Times New Roman" w:cs="Times New Roman"/>
        </w:rPr>
        <w:t>tulleet pois laskentaperusteista ja samoin rajaa heidät valtionosuusrahoituksen ulkopuolelle.</w:t>
      </w:r>
    </w:p>
    <w:p w14:paraId="44DF9C91" w14:textId="75A41695" w:rsidR="00BB6C70" w:rsidRPr="002F063E" w:rsidRDefault="003F47D6" w:rsidP="00A727A0">
      <w:pPr>
        <w:spacing w:line="276" w:lineRule="auto"/>
        <w:rPr>
          <w:rFonts w:ascii="Times New Roman" w:hAnsi="Times New Roman" w:cs="Times New Roman"/>
        </w:rPr>
      </w:pPr>
      <w:r w:rsidRPr="002F063E">
        <w:rPr>
          <w:rFonts w:ascii="Times New Roman" w:hAnsi="Times New Roman" w:cs="Times New Roman"/>
        </w:rPr>
        <w:t>SLL toteaa lausunnossaan, että mikäli esitys lukuvuosimaksuista toteutuu, SLL pitää esitystä rahoituksen perusteena olevan opiskelijamäärän laskennan muuttamisesta loogisena.</w:t>
      </w:r>
      <w:r w:rsidR="00BB6C70" w:rsidRPr="002F063E">
        <w:rPr>
          <w:rFonts w:ascii="Times New Roman" w:hAnsi="Times New Roman" w:cs="Times New Roman"/>
        </w:rPr>
        <w:t xml:space="preserve"> SASKY koulutuskuntayhtymä huomauttaa lausunnossaan, etteivät rahoituslain muutokset </w:t>
      </w:r>
      <w:r w:rsidR="006A457C" w:rsidRPr="002F063E">
        <w:rPr>
          <w:rFonts w:ascii="Times New Roman" w:hAnsi="Times New Roman" w:cs="Times New Roman"/>
        </w:rPr>
        <w:t>saa vaikuttaa koulutuksen järjestäjiin haitallisesti tai toimintaa rajoittavasti, koska järjestävät ko. koulutusta ja ovat toimineet lain mukaisesti.</w:t>
      </w:r>
    </w:p>
    <w:p w14:paraId="59418AA2" w14:textId="42F71CCB" w:rsidR="00483F7B" w:rsidRPr="002F063E" w:rsidRDefault="00236ABA" w:rsidP="00A727A0">
      <w:pPr>
        <w:spacing w:line="276" w:lineRule="auto"/>
        <w:rPr>
          <w:rFonts w:ascii="Times New Roman" w:hAnsi="Times New Roman" w:cs="Times New Roman"/>
        </w:rPr>
      </w:pPr>
      <w:r w:rsidRPr="002F063E">
        <w:rPr>
          <w:rFonts w:ascii="Times New Roman" w:hAnsi="Times New Roman" w:cs="Times New Roman"/>
        </w:rPr>
        <w:t xml:space="preserve">Esimerkiksi </w:t>
      </w:r>
      <w:r w:rsidR="00483F7B" w:rsidRPr="002F063E">
        <w:rPr>
          <w:rFonts w:ascii="Times New Roman" w:hAnsi="Times New Roman" w:cs="Times New Roman"/>
        </w:rPr>
        <w:t>Suomen Yrittäjät</w:t>
      </w:r>
      <w:r w:rsidR="0036257A">
        <w:rPr>
          <w:rFonts w:ascii="Times New Roman" w:hAnsi="Times New Roman" w:cs="Times New Roman"/>
        </w:rPr>
        <w:t xml:space="preserve"> ry</w:t>
      </w:r>
      <w:r w:rsidR="00483F7B" w:rsidRPr="002F063E">
        <w:rPr>
          <w:rFonts w:ascii="Times New Roman" w:hAnsi="Times New Roman" w:cs="Times New Roman"/>
        </w:rPr>
        <w:t xml:space="preserve"> toi lausunnossaan esille, että </w:t>
      </w:r>
      <w:r w:rsidR="005036D3" w:rsidRPr="002F063E">
        <w:rPr>
          <w:rFonts w:ascii="Times New Roman" w:hAnsi="Times New Roman" w:cs="Times New Roman"/>
        </w:rPr>
        <w:t xml:space="preserve">Euroopan talousalueen valtioiden ulkopuolelta tulevat opiskelijat on säilytettävä valtionosuusrahoituksen piirissä, jotta Suomeen saadaan koulutettua lisää osaavaa työvoimaa. Lisäksi koska ammatillisen koulutuksen </w:t>
      </w:r>
      <w:r w:rsidR="0078183A" w:rsidRPr="002F063E">
        <w:rPr>
          <w:rFonts w:ascii="Times New Roman" w:hAnsi="Times New Roman" w:cs="Times New Roman"/>
        </w:rPr>
        <w:t>rahoitusperusteet muuttuvat 1.1.2026 alkaen, ei tämän lisäksi ole tarvetta uusille muutoksille 1.8.2026 alkaen</w:t>
      </w:r>
      <w:r w:rsidR="0013261B" w:rsidRPr="002F063E">
        <w:rPr>
          <w:rFonts w:ascii="Times New Roman" w:hAnsi="Times New Roman" w:cs="Times New Roman"/>
        </w:rPr>
        <w:t xml:space="preserve">. Lausunnossa kahden merkittävän rahoituslain muutokset arvioidaan aiheuttavan koulutuksen järjestäjille vaikeuksia ennakoida riittävästi toimintaansa. </w:t>
      </w:r>
      <w:r w:rsidR="00E55F7B" w:rsidRPr="002F063E">
        <w:rPr>
          <w:rFonts w:ascii="Times New Roman" w:hAnsi="Times New Roman" w:cs="Times New Roman"/>
        </w:rPr>
        <w:t>Suomen Ekonomien lausunnossa</w:t>
      </w:r>
      <w:r w:rsidR="00C94B05" w:rsidRPr="002F063E">
        <w:rPr>
          <w:rFonts w:ascii="Times New Roman" w:hAnsi="Times New Roman" w:cs="Times New Roman"/>
        </w:rPr>
        <w:t xml:space="preserve"> esitetään, että Euroopan talousalueen ulkopuolelta tulevat opiskelijat säilytetään valtionosuusrahoituksen piirissä, jotta Suomeen saa</w:t>
      </w:r>
      <w:r w:rsidR="003D6B1E" w:rsidRPr="002F063E">
        <w:rPr>
          <w:rFonts w:ascii="Times New Roman" w:hAnsi="Times New Roman" w:cs="Times New Roman"/>
        </w:rPr>
        <w:t>daan lisää koulutettua osaavaa työvoimaa ja luotua talouskasvulle nykyistä vahvempi näkymä.</w:t>
      </w:r>
    </w:p>
    <w:p w14:paraId="771B544E" w14:textId="77777777" w:rsidR="00A73CC7" w:rsidRPr="002F063E" w:rsidRDefault="00A73CC7" w:rsidP="00A727A0">
      <w:pPr>
        <w:spacing w:line="276" w:lineRule="auto"/>
        <w:rPr>
          <w:rFonts w:ascii="Times New Roman" w:hAnsi="Times New Roman" w:cs="Times New Roman"/>
          <w:b/>
          <w:bCs/>
          <w:sz w:val="28"/>
          <w:szCs w:val="28"/>
        </w:rPr>
      </w:pPr>
    </w:p>
    <w:p w14:paraId="4763089F" w14:textId="282E6F64" w:rsidR="00CB67CB" w:rsidRPr="002F063E" w:rsidRDefault="00CB67CB" w:rsidP="00A727A0">
      <w:pPr>
        <w:pStyle w:val="Luettelokappale"/>
        <w:numPr>
          <w:ilvl w:val="0"/>
          <w:numId w:val="1"/>
        </w:numPr>
        <w:spacing w:line="276" w:lineRule="auto"/>
        <w:rPr>
          <w:rFonts w:ascii="Times New Roman" w:hAnsi="Times New Roman" w:cs="Times New Roman"/>
          <w:b/>
          <w:bCs/>
          <w:sz w:val="28"/>
          <w:szCs w:val="28"/>
        </w:rPr>
      </w:pPr>
      <w:r w:rsidRPr="002F063E">
        <w:rPr>
          <w:rFonts w:ascii="Times New Roman" w:hAnsi="Times New Roman" w:cs="Times New Roman"/>
          <w:b/>
          <w:bCs/>
          <w:sz w:val="28"/>
          <w:szCs w:val="28"/>
        </w:rPr>
        <w:t>Oppivelvollisuuslakia koskevat säädösehdotukset</w:t>
      </w:r>
    </w:p>
    <w:p w14:paraId="61DE89CA" w14:textId="77777777" w:rsidR="0070275C" w:rsidRPr="002F063E" w:rsidRDefault="0070275C" w:rsidP="00A727A0">
      <w:pPr>
        <w:spacing w:line="276" w:lineRule="auto"/>
        <w:rPr>
          <w:rFonts w:ascii="Times New Roman" w:hAnsi="Times New Roman" w:cs="Times New Roman"/>
          <w:b/>
          <w:bCs/>
          <w:sz w:val="28"/>
          <w:szCs w:val="28"/>
        </w:rPr>
      </w:pPr>
    </w:p>
    <w:p w14:paraId="3DA25441" w14:textId="23FE06BE" w:rsidR="0070275C" w:rsidRPr="002F063E" w:rsidRDefault="0070275C" w:rsidP="00A727A0">
      <w:pPr>
        <w:spacing w:line="276" w:lineRule="auto"/>
        <w:rPr>
          <w:rFonts w:ascii="Times New Roman" w:hAnsi="Times New Roman" w:cs="Times New Roman"/>
        </w:rPr>
      </w:pPr>
      <w:r w:rsidRPr="002F063E">
        <w:rPr>
          <w:rFonts w:ascii="Times New Roman" w:hAnsi="Times New Roman" w:cs="Times New Roman"/>
        </w:rPr>
        <w:t>Oppivelvollisuuslain muutokset liittyvät ehdotukseen lukuvuosimaksuista</w:t>
      </w:r>
      <w:r w:rsidR="00B54015" w:rsidRPr="002F063E">
        <w:rPr>
          <w:rFonts w:ascii="Times New Roman" w:hAnsi="Times New Roman" w:cs="Times New Roman"/>
        </w:rPr>
        <w:t xml:space="preserve">. Lausuntopalaute muutoksista oli sekä myönteistä että kielteistä. </w:t>
      </w:r>
      <w:r w:rsidR="005609F7" w:rsidRPr="002F063E">
        <w:rPr>
          <w:rFonts w:ascii="Times New Roman" w:hAnsi="Times New Roman" w:cs="Times New Roman"/>
        </w:rPr>
        <w:t xml:space="preserve">Muutoksia vastustivat sellaiset tahot, jotka vastustivat myös lukuvuosimaksuja. </w:t>
      </w:r>
    </w:p>
    <w:p w14:paraId="61A9AD0F" w14:textId="030625FE" w:rsidR="00FD44E4" w:rsidRPr="002F063E" w:rsidRDefault="000A5A3E" w:rsidP="00A727A0">
      <w:pPr>
        <w:spacing w:line="276" w:lineRule="auto"/>
        <w:rPr>
          <w:rFonts w:ascii="Times New Roman" w:hAnsi="Times New Roman" w:cs="Times New Roman"/>
        </w:rPr>
      </w:pPr>
      <w:r w:rsidRPr="002F063E">
        <w:rPr>
          <w:rFonts w:ascii="Times New Roman" w:hAnsi="Times New Roman" w:cs="Times New Roman"/>
        </w:rPr>
        <w:t xml:space="preserve">Esimerkiksi </w:t>
      </w:r>
      <w:r w:rsidR="00A554AC" w:rsidRPr="002F063E">
        <w:rPr>
          <w:rFonts w:ascii="Times New Roman" w:hAnsi="Times New Roman" w:cs="Times New Roman"/>
        </w:rPr>
        <w:t>Helsingin kaupunki pitää lausunnossaan esitettyä muutosta lukuvuosimaksujen kannalta perusteltuna.</w:t>
      </w:r>
      <w:r w:rsidRPr="002F063E">
        <w:rPr>
          <w:rFonts w:ascii="Times New Roman" w:hAnsi="Times New Roman" w:cs="Times New Roman"/>
        </w:rPr>
        <w:t xml:space="preserve"> </w:t>
      </w:r>
      <w:r w:rsidR="000B3AD4" w:rsidRPr="002F063E">
        <w:rPr>
          <w:rFonts w:ascii="Times New Roman" w:hAnsi="Times New Roman" w:cs="Times New Roman"/>
        </w:rPr>
        <w:t>AM</w:t>
      </w:r>
      <w:r w:rsidR="00EC2DE7" w:rsidRPr="002F063E">
        <w:rPr>
          <w:rFonts w:ascii="Times New Roman" w:hAnsi="Times New Roman" w:cs="Times New Roman"/>
        </w:rPr>
        <w:t>K</w:t>
      </w:r>
      <w:r w:rsidR="000B3AD4" w:rsidRPr="002F063E">
        <w:rPr>
          <w:rFonts w:ascii="Times New Roman" w:hAnsi="Times New Roman" w:cs="Times New Roman"/>
        </w:rPr>
        <w:t>E ry huomauttaa lausunnossaan, että oppivelvollisuuden</w:t>
      </w:r>
      <w:r w:rsidR="00FD44E4" w:rsidRPr="002F063E">
        <w:rPr>
          <w:rFonts w:ascii="Times New Roman" w:hAnsi="Times New Roman" w:cs="Times New Roman"/>
        </w:rPr>
        <w:t xml:space="preserve"> </w:t>
      </w:r>
      <w:r w:rsidR="00EC40F7" w:rsidRPr="002F063E">
        <w:rPr>
          <w:rFonts w:ascii="Times New Roman" w:hAnsi="Times New Roman" w:cs="Times New Roman"/>
        </w:rPr>
        <w:t>määrittely esityksen mukaan olisi koulutuksen järjestäjille monimutkaista ja vaatisi kansalaisuus-, oleskelulupa- ja lukuvuosimaksutietojen opiskelijakohtaista tarkastelua. Oppivelvollisuuden määrittelyn tulee perustua oppivelvollisuuslakiin ja sen tulee olla niin yksiselitteistä, että myös huoltajat voivat selvittää lapsensa oppivelvollisuutta valvontavastuun näkökulmasta.</w:t>
      </w:r>
      <w:r w:rsidR="00E51BED" w:rsidRPr="002F063E">
        <w:rPr>
          <w:rFonts w:ascii="Times New Roman" w:hAnsi="Times New Roman" w:cs="Times New Roman"/>
        </w:rPr>
        <w:t xml:space="preserve"> OAJ toi lausunnossaan esille, että </w:t>
      </w:r>
      <w:r w:rsidR="001F6331" w:rsidRPr="002F063E">
        <w:rPr>
          <w:rFonts w:ascii="Times New Roman" w:hAnsi="Times New Roman" w:cs="Times New Roman"/>
        </w:rPr>
        <w:t xml:space="preserve">vaikka esitys on periaatteessa johdonmukainen suhteessa maksullisuuden tavoitteisiin, voi se johtaa tilanteisiin, joissa osa nuorista jää ilman sivistyksellisten oikeuksiensa suojaa. Lausunnossa tuodaan esille tarve kansalliselle linjaukselle, </w:t>
      </w:r>
      <w:r w:rsidR="000D0163" w:rsidRPr="002F063E">
        <w:rPr>
          <w:rFonts w:ascii="Times New Roman" w:hAnsi="Times New Roman" w:cs="Times New Roman"/>
        </w:rPr>
        <w:t>joka varmistaa lasten ja nuorten koulutuksellisen yhdenvertaisuuden, kun pohditaan ulkomailta Suomeen tulleiden oppivelvollisten koulutusta ja sen maksullisuutta/maksuttomuutta. Tampereen kaupun</w:t>
      </w:r>
      <w:r w:rsidR="00981AFA" w:rsidRPr="002F063E">
        <w:rPr>
          <w:rFonts w:ascii="Times New Roman" w:hAnsi="Times New Roman" w:cs="Times New Roman"/>
        </w:rPr>
        <w:t>gin lausunnossa</w:t>
      </w:r>
      <w:r w:rsidR="00373EF0" w:rsidRPr="002F063E">
        <w:rPr>
          <w:rFonts w:ascii="Times New Roman" w:hAnsi="Times New Roman" w:cs="Times New Roman"/>
        </w:rPr>
        <w:t xml:space="preserve"> todetaan, että oppivelvollisuuden </w:t>
      </w:r>
      <w:r w:rsidR="00490822" w:rsidRPr="002F063E">
        <w:rPr>
          <w:rFonts w:ascii="Times New Roman" w:hAnsi="Times New Roman" w:cs="Times New Roman"/>
        </w:rPr>
        <w:t>määrittelyn tulee perustua oppivelvollisuuslakiin ja olla niin yksiselitteinen, että huoltajilla on mahdollisuus itse selvittää, onko lapsi oppivelvollinen vai ei, koska huoltajalla on oppivelvollisuuden suorittamisen valvontavastuu. Lausunnossa todetaan, että lakiesityksen perusteella oppivelvollisuuden ja koulutuksen maksuttomuuden määräytyminen vaatii vielä täsmentämistä.</w:t>
      </w:r>
    </w:p>
    <w:p w14:paraId="467A33B6" w14:textId="4DFAA0E5" w:rsidR="0096087F" w:rsidRPr="002F063E" w:rsidRDefault="0096087F" w:rsidP="00A727A0">
      <w:pPr>
        <w:spacing w:line="276" w:lineRule="auto"/>
        <w:rPr>
          <w:rFonts w:ascii="Times New Roman" w:hAnsi="Times New Roman" w:cs="Times New Roman"/>
        </w:rPr>
      </w:pPr>
      <w:r w:rsidRPr="002F063E">
        <w:rPr>
          <w:rFonts w:ascii="Times New Roman" w:hAnsi="Times New Roman" w:cs="Times New Roman"/>
        </w:rPr>
        <w:t>Kauhavan kaupunki toi lausunnossaan esille, että kaikkien alaikäisten opiskelijoiden tulee kuulua kotikunnasta riippumatta oppivelvollisuuslain soveltamisalaan</w:t>
      </w:r>
      <w:r w:rsidR="001C01FB" w:rsidRPr="002F063E">
        <w:rPr>
          <w:rFonts w:ascii="Times New Roman" w:hAnsi="Times New Roman" w:cs="Times New Roman"/>
        </w:rPr>
        <w:t xml:space="preserve">. Lisäksi lausunnossa todetaan, ettei koulutuksen järjestäjien työmäärää saa lisätä erilaisilla velvoitteilla opiskelijan </w:t>
      </w:r>
      <w:r w:rsidR="00095C2B" w:rsidRPr="002F063E">
        <w:rPr>
          <w:rFonts w:ascii="Times New Roman" w:hAnsi="Times New Roman" w:cs="Times New Roman"/>
        </w:rPr>
        <w:t xml:space="preserve">velvoitteiden selvittämisestä, koska tästä aiheutuu tarve lisäresurssoinnille. </w:t>
      </w:r>
      <w:r w:rsidR="008B2FA9" w:rsidRPr="002F063E">
        <w:rPr>
          <w:rFonts w:ascii="Times New Roman" w:hAnsi="Times New Roman" w:cs="Times New Roman"/>
        </w:rPr>
        <w:t>Rautalammin lukio</w:t>
      </w:r>
      <w:r w:rsidR="0021764F" w:rsidRPr="002F063E">
        <w:rPr>
          <w:rFonts w:ascii="Times New Roman" w:hAnsi="Times New Roman" w:cs="Times New Roman"/>
        </w:rPr>
        <w:t xml:space="preserve">n lausunnossa todetaan muutoksen olevan ongelmallinen. </w:t>
      </w:r>
      <w:r w:rsidR="008E1001" w:rsidRPr="002F063E">
        <w:rPr>
          <w:rFonts w:ascii="Times New Roman" w:hAnsi="Times New Roman" w:cs="Times New Roman"/>
        </w:rPr>
        <w:t>Lausunnossa todetaan oppivelvollisuusjärjestelmä olevan suunniteltu takaamaan maksuton toisen asteen koulutus kaikille Suomessa asuville nuorille. Lisäksi lausunnossa tuodaan esille, että kansainväliset opiskelijat ovat usein jo käyneet suomalaista perusopetusta tai valmistavaa koulutusta; maksullisuuden käyttöönotto kesken koulutuspolun rikkoisi oikeutettua odotusta ja vaikeuttaisi kotoutumista.</w:t>
      </w:r>
    </w:p>
    <w:p w14:paraId="09969C97" w14:textId="77777777" w:rsidR="00490822" w:rsidRPr="002F063E" w:rsidRDefault="00490822" w:rsidP="00A727A0">
      <w:pPr>
        <w:spacing w:line="276" w:lineRule="auto"/>
        <w:rPr>
          <w:rFonts w:ascii="Times New Roman" w:hAnsi="Times New Roman" w:cs="Times New Roman"/>
        </w:rPr>
      </w:pPr>
    </w:p>
    <w:p w14:paraId="5503E9D2" w14:textId="00EFA3AA" w:rsidR="00490822" w:rsidRPr="002F063E" w:rsidRDefault="00490822" w:rsidP="00A727A0">
      <w:pPr>
        <w:pStyle w:val="Luettelokappale"/>
        <w:numPr>
          <w:ilvl w:val="0"/>
          <w:numId w:val="1"/>
        </w:numPr>
        <w:spacing w:line="276" w:lineRule="auto"/>
        <w:rPr>
          <w:rFonts w:ascii="Times New Roman" w:hAnsi="Times New Roman" w:cs="Times New Roman"/>
          <w:b/>
          <w:bCs/>
          <w:sz w:val="28"/>
          <w:szCs w:val="28"/>
        </w:rPr>
      </w:pPr>
      <w:r w:rsidRPr="002F063E">
        <w:rPr>
          <w:rFonts w:ascii="Times New Roman" w:hAnsi="Times New Roman" w:cs="Times New Roman"/>
          <w:b/>
          <w:bCs/>
          <w:sz w:val="28"/>
          <w:szCs w:val="28"/>
        </w:rPr>
        <w:t>Muut huomiot</w:t>
      </w:r>
    </w:p>
    <w:p w14:paraId="640F66C6" w14:textId="5FA3429A" w:rsidR="00490822" w:rsidRPr="002F063E" w:rsidRDefault="00490822" w:rsidP="00A727A0">
      <w:pPr>
        <w:spacing w:line="276" w:lineRule="auto"/>
        <w:rPr>
          <w:rFonts w:ascii="Times New Roman" w:hAnsi="Times New Roman" w:cs="Times New Roman"/>
        </w:rPr>
      </w:pPr>
    </w:p>
    <w:p w14:paraId="2AA7CC2D" w14:textId="7F4F13E1" w:rsidR="00490822" w:rsidRPr="002F063E" w:rsidRDefault="00490822" w:rsidP="00A727A0">
      <w:pPr>
        <w:spacing w:line="276" w:lineRule="auto"/>
        <w:rPr>
          <w:rFonts w:ascii="Times New Roman" w:hAnsi="Times New Roman" w:cs="Times New Roman"/>
        </w:rPr>
      </w:pPr>
      <w:r w:rsidRPr="002F063E">
        <w:rPr>
          <w:rFonts w:ascii="Times New Roman" w:hAnsi="Times New Roman" w:cs="Times New Roman"/>
        </w:rPr>
        <w:t xml:space="preserve">Vammaisfoorumi </w:t>
      </w:r>
      <w:r w:rsidR="0016733F" w:rsidRPr="002F063E">
        <w:rPr>
          <w:rFonts w:ascii="Times New Roman" w:hAnsi="Times New Roman" w:cs="Times New Roman"/>
        </w:rPr>
        <w:t xml:space="preserve">ry toi lausunnossaan esille, ettei esityksellä ole arvioitu vammaisvaikutuksia liankaan. </w:t>
      </w:r>
      <w:r w:rsidR="00BB7DB3" w:rsidRPr="002F063E">
        <w:rPr>
          <w:rFonts w:ascii="Times New Roman" w:hAnsi="Times New Roman" w:cs="Times New Roman"/>
        </w:rPr>
        <w:t xml:space="preserve">Vammaisfoorumi myös huomauttaa vammaisten opiskelijoiden oikeuksista. Vammaisilla </w:t>
      </w:r>
      <w:r w:rsidR="00857E40" w:rsidRPr="002F063E">
        <w:rPr>
          <w:rFonts w:ascii="Times New Roman" w:hAnsi="Times New Roman" w:cs="Times New Roman"/>
        </w:rPr>
        <w:t>opiskelijoilla tulee olla yhdenvertainen mahdollisuus osallistua koulutukseen kaikilla koulutustasoilla</w:t>
      </w:r>
      <w:r w:rsidR="00764437" w:rsidRPr="002F063E">
        <w:rPr>
          <w:rFonts w:ascii="Times New Roman" w:hAnsi="Times New Roman" w:cs="Times New Roman"/>
        </w:rPr>
        <w:t xml:space="preserve">. Vammaisfoorumi huomauttaa lausunnossaan erityisesti, että </w:t>
      </w:r>
      <w:r w:rsidR="00CF3D96" w:rsidRPr="002F063E">
        <w:rPr>
          <w:rFonts w:ascii="Times New Roman" w:hAnsi="Times New Roman" w:cs="Times New Roman"/>
        </w:rPr>
        <w:t xml:space="preserve">koulutusta koskevaa lainsäädäntöä muutettaessa on otettava huomioon YK:n vammaisyleissopimus. </w:t>
      </w:r>
      <w:r w:rsidR="00857E40" w:rsidRPr="002F063E">
        <w:rPr>
          <w:rFonts w:ascii="Times New Roman" w:hAnsi="Times New Roman" w:cs="Times New Roman"/>
        </w:rPr>
        <w:t xml:space="preserve">Oikeudet perustuvat </w:t>
      </w:r>
      <w:r w:rsidR="007F678A" w:rsidRPr="002F063E">
        <w:rPr>
          <w:rFonts w:ascii="Times New Roman" w:hAnsi="Times New Roman" w:cs="Times New Roman"/>
        </w:rPr>
        <w:t>niin YK:n yleissopimukseen vammaisten henkilöiden oikeuksista, perustuslakiin ja yhdenvertaisuuslakiin kuin lukiolakiin ja ammatillisen koulutuksen lakiin.</w:t>
      </w:r>
      <w:r w:rsidR="00764437" w:rsidRPr="002F063E">
        <w:rPr>
          <w:rFonts w:ascii="Times New Roman" w:hAnsi="Times New Roman" w:cs="Times New Roman"/>
        </w:rPr>
        <w:t xml:space="preserve"> </w:t>
      </w:r>
    </w:p>
    <w:p w14:paraId="38F8D6B7" w14:textId="44355384" w:rsidR="002B525B" w:rsidRPr="002F063E" w:rsidRDefault="003E16AF" w:rsidP="00A727A0">
      <w:pPr>
        <w:spacing w:line="276" w:lineRule="auto"/>
        <w:rPr>
          <w:rFonts w:ascii="Times New Roman" w:hAnsi="Times New Roman" w:cs="Times New Roman"/>
        </w:rPr>
        <w:sectPr w:rsidR="002B525B" w:rsidRPr="002F063E" w:rsidSect="007E6EAA">
          <w:headerReference w:type="default" r:id="rId11"/>
          <w:pgSz w:w="11906" w:h="16838"/>
          <w:pgMar w:top="1417" w:right="1134" w:bottom="1417" w:left="1134" w:header="708" w:footer="708" w:gutter="0"/>
          <w:cols w:space="708"/>
          <w:docGrid w:linePitch="360"/>
        </w:sectPr>
      </w:pPr>
      <w:r w:rsidRPr="002F063E">
        <w:rPr>
          <w:rFonts w:ascii="Times New Roman" w:hAnsi="Times New Roman" w:cs="Times New Roman"/>
        </w:rPr>
        <w:t xml:space="preserve">Tilastokeskus </w:t>
      </w:r>
      <w:r w:rsidR="003000E8" w:rsidRPr="002F063E">
        <w:rPr>
          <w:rFonts w:ascii="Times New Roman" w:hAnsi="Times New Roman" w:cs="Times New Roman"/>
        </w:rPr>
        <w:t xml:space="preserve">kiinnitti lausunnossaan huomiota siihen, että </w:t>
      </w:r>
      <w:r w:rsidR="00C01136" w:rsidRPr="002F063E">
        <w:rPr>
          <w:rFonts w:ascii="Times New Roman" w:hAnsi="Times New Roman" w:cs="Times New Roman"/>
        </w:rPr>
        <w:t>lukiokoulutuksessa ja ammatillisessa koulutuksessa maksettavien lukukausimaksujen määrästä olisi lukukausimaksujen toteutuessa saatavissa tietoa jonkin valtakunnallisen tietojärjestelmän kautta (esim. OPH:n Koski-palvelu tai Valtiokonttorin kuntien ja hyvinvointialueiden taloustietopalvelu Tutkihallintoa.fi). Lukukausimaksujen kokonaismäärästä tarvitaan tietoja mm. EU:n koulutustilastoasetuksen edellyttämään kansainväliseen koulutustilastoraportointiin (Komission asetus (EU) N:o 912/2013). Tilauskoulutuksen osalta tarvittaisiin tietoja tilauskoulutuksen kokonaiskustannuksista ja kustannusten rahoittajatahosta (julkinen, yksityinen, kansainvälinen</w:t>
      </w:r>
      <w:r w:rsidR="002B525B" w:rsidRPr="002F063E">
        <w:rPr>
          <w:rFonts w:ascii="Times New Roman" w:hAnsi="Times New Roman" w:cs="Times New Roman"/>
        </w:rPr>
        <w:t>).</w:t>
      </w:r>
    </w:p>
    <w:p w14:paraId="27DDCEAB" w14:textId="03D59C44" w:rsidR="002B525B" w:rsidRPr="002F063E" w:rsidRDefault="002B525B" w:rsidP="002B525B">
      <w:pPr>
        <w:rPr>
          <w:rFonts w:ascii="Times New Roman" w:hAnsi="Times New Roman" w:cs="Times New Roman"/>
          <w:sz w:val="28"/>
          <w:szCs w:val="28"/>
        </w:rPr>
      </w:pPr>
      <w:r w:rsidRPr="002F063E">
        <w:rPr>
          <w:rFonts w:ascii="Times New Roman" w:hAnsi="Times New Roman" w:cs="Times New Roman"/>
          <w:sz w:val="28"/>
          <w:szCs w:val="28"/>
        </w:rPr>
        <w:t>Liite 1</w:t>
      </w:r>
    </w:p>
    <w:p w14:paraId="1430CC89" w14:textId="0BB9A569" w:rsidR="00B12758" w:rsidRPr="002F063E" w:rsidRDefault="002B525B" w:rsidP="00B12758">
      <w:pPr>
        <w:rPr>
          <w:rFonts w:ascii="Times New Roman" w:hAnsi="Times New Roman" w:cs="Times New Roman"/>
          <w:sz w:val="28"/>
          <w:szCs w:val="28"/>
        </w:rPr>
        <w:sectPr w:rsidR="00B12758" w:rsidRPr="002F063E" w:rsidSect="007E6EAA">
          <w:pgSz w:w="11906" w:h="16838"/>
          <w:pgMar w:top="1417" w:right="1134" w:bottom="1417" w:left="1134" w:header="708" w:footer="708" w:gutter="0"/>
          <w:cols w:space="708"/>
          <w:docGrid w:linePitch="360"/>
        </w:sectPr>
      </w:pPr>
      <w:r w:rsidRPr="002F063E">
        <w:rPr>
          <w:rFonts w:ascii="Times New Roman" w:hAnsi="Times New Roman" w:cs="Times New Roman"/>
          <w:sz w:val="28"/>
          <w:szCs w:val="28"/>
        </w:rPr>
        <w:t>Lausunno</w:t>
      </w:r>
      <w:r w:rsidR="00715D1F" w:rsidRPr="002F063E">
        <w:rPr>
          <w:rFonts w:ascii="Times New Roman" w:hAnsi="Times New Roman" w:cs="Times New Roman"/>
          <w:sz w:val="28"/>
          <w:szCs w:val="28"/>
        </w:rPr>
        <w:t>n jättäneet tahot</w:t>
      </w:r>
    </w:p>
    <w:p w14:paraId="42BF977F" w14:textId="05CD1B58"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AEL-Amiedu Oy, Taitotalo</w:t>
      </w:r>
    </w:p>
    <w:p w14:paraId="4B23AC0B" w14:textId="68222D9F"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Alajärven kaupunki</w:t>
      </w:r>
    </w:p>
    <w:p w14:paraId="328BF1B9" w14:textId="368FB444"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Alavuden kaupunki</w:t>
      </w:r>
    </w:p>
    <w:p w14:paraId="3DC503E0" w14:textId="5A1B6F70"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Ammattikorkeakoulujen rehtorineuvosto Arene ry</w:t>
      </w:r>
    </w:p>
    <w:p w14:paraId="4A326EA8" w14:textId="7FBD0FF6"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Ammattiosaamisen kehittämisyhdistys AMKE ry</w:t>
      </w:r>
    </w:p>
    <w:p w14:paraId="0BCC0B69" w14:textId="044580DE" w:rsidR="00B12758"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Areena-verkosto</w:t>
      </w:r>
    </w:p>
    <w:p w14:paraId="48786FCB"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Edunation Oy</w:t>
      </w:r>
      <w:r w:rsidR="00625D6A" w:rsidRPr="002F063E">
        <w:rPr>
          <w:rFonts w:ascii="Times New Roman" w:hAnsi="Times New Roman" w:cs="Times New Roman"/>
          <w:sz w:val="20"/>
          <w:szCs w:val="20"/>
        </w:rPr>
        <w:t xml:space="preserve"> </w:t>
      </w:r>
    </w:p>
    <w:p w14:paraId="2F904F42"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Elinkeinoelämän keskusliitto EK</w:t>
      </w:r>
      <w:r w:rsidR="00625D6A" w:rsidRPr="002F063E">
        <w:rPr>
          <w:rFonts w:ascii="Times New Roman" w:hAnsi="Times New Roman" w:cs="Times New Roman"/>
          <w:sz w:val="20"/>
          <w:szCs w:val="20"/>
        </w:rPr>
        <w:t xml:space="preserve"> </w:t>
      </w:r>
    </w:p>
    <w:p w14:paraId="31DA76EC"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Elinkeinoelämän Oppilaitokset EOL ry</w:t>
      </w:r>
    </w:p>
    <w:p w14:paraId="6F9460DB"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Erilaisten oppijoiden liitto ry</w:t>
      </w:r>
    </w:p>
    <w:p w14:paraId="42E215CD"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Espoon kaupunki</w:t>
      </w:r>
    </w:p>
    <w:p w14:paraId="3299A2DC"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Espoon seudun koulutuskuntayhtymä Omnia</w:t>
      </w:r>
    </w:p>
    <w:p w14:paraId="7A5EAB62"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Evijärven kunta</w:t>
      </w:r>
    </w:p>
    <w:p w14:paraId="430EEA70"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lang w:val="sv-SE"/>
        </w:rPr>
        <w:t>Finlands svenska lärarförbund FSL</w:t>
      </w:r>
    </w:p>
    <w:p w14:paraId="31322D75"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lang w:val="sv-SE"/>
        </w:rPr>
        <w:t>Haapaveden kaupunki</w:t>
      </w:r>
    </w:p>
    <w:p w14:paraId="3037CF8A"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Heinolan kaupunki</w:t>
      </w:r>
    </w:p>
    <w:p w14:paraId="3D70B86B"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Helsingin kaupunki, kasvatuksen ja koulutuksen toimiala</w:t>
      </w:r>
    </w:p>
    <w:p w14:paraId="10EF9B9C"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Helsingin seudun kauppakamari</w:t>
      </w:r>
    </w:p>
    <w:p w14:paraId="6A786FE4"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Iisalmen kaupunki</w:t>
      </w:r>
    </w:p>
    <w:p w14:paraId="3C181B10"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Inarin kunta</w:t>
      </w:r>
    </w:p>
    <w:p w14:paraId="0DE77993"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Itä-Lapin kuntayhtymä</w:t>
      </w:r>
    </w:p>
    <w:p w14:paraId="62E4B099"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Jyväskylän koulutuskuntayhtymä Gradia</w:t>
      </w:r>
    </w:p>
    <w:p w14:paraId="6E17DCE6"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Jyväskylän yliopisto</w:t>
      </w:r>
    </w:p>
    <w:p w14:paraId="07E8E621"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Järvi-Pohjanmaan yrityspalvelu Oy</w:t>
      </w:r>
    </w:p>
    <w:p w14:paraId="2EB7CF0D"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Järviseudun koulutuskuntayhtymä</w:t>
      </w:r>
    </w:p>
    <w:p w14:paraId="58A3F14D"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Kainuun liitto</w:t>
      </w:r>
    </w:p>
    <w:p w14:paraId="4B184DF0"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Kankaanpään kaupunki</w:t>
      </w:r>
    </w:p>
    <w:p w14:paraId="2FAA0B3E"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Kauhajoen kaupunki</w:t>
      </w:r>
    </w:p>
    <w:p w14:paraId="627267ED"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Kauhavan kaupunki</w:t>
      </w:r>
    </w:p>
    <w:p w14:paraId="2C7D6467"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Kemijärven kaupunki</w:t>
      </w:r>
    </w:p>
    <w:p w14:paraId="6135D92D"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Keskuskauppakamari</w:t>
      </w:r>
    </w:p>
    <w:p w14:paraId="6270D539" w14:textId="77777777" w:rsidR="00625D6A"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Kiinteistötyönantajat ry</w:t>
      </w:r>
    </w:p>
    <w:p w14:paraId="40FE3920"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Kilpailu- ja kuluttajavirast</w:t>
      </w:r>
      <w:r w:rsidR="00815D6B" w:rsidRPr="002F063E">
        <w:rPr>
          <w:rFonts w:ascii="Times New Roman" w:hAnsi="Times New Roman" w:cs="Times New Roman"/>
          <w:sz w:val="20"/>
          <w:szCs w:val="20"/>
        </w:rPr>
        <w:t>o</w:t>
      </w:r>
    </w:p>
    <w:p w14:paraId="246ACDF8"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Kirkkopalvelut ry / STEP-koulutus</w:t>
      </w:r>
    </w:p>
    <w:p w14:paraId="37D3D4FF"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Kirkon Ulkomaanapu</w:t>
      </w:r>
    </w:p>
    <w:p w14:paraId="0ED291B0"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Kiteen kaupunki</w:t>
      </w:r>
    </w:p>
    <w:p w14:paraId="4A579C37"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Kiuruveden kaupunki</w:t>
      </w:r>
    </w:p>
    <w:p w14:paraId="52386724"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Kokemäen kaupunki, sivistysosasto</w:t>
      </w:r>
    </w:p>
    <w:p w14:paraId="69AE811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Kristiinankaupungin kaupunki - Kristinestads stad</w:t>
      </w:r>
    </w:p>
    <w:p w14:paraId="519E79C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Kuusamon kaupunki</w:t>
      </w:r>
    </w:p>
    <w:p w14:paraId="04B28F7A"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Lapin yrittäjät ry</w:t>
      </w:r>
    </w:p>
    <w:p w14:paraId="0ECA5D5D"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Lappeenrannan kaupunki, opetustoimi</w:t>
      </w:r>
    </w:p>
    <w:p w14:paraId="2F07580E"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Lieksan kaupunki</w:t>
      </w:r>
    </w:p>
    <w:p w14:paraId="59A5D37D"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Liikenne- ja viestintäministeriö</w:t>
      </w:r>
    </w:p>
    <w:p w14:paraId="346C1EA5"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Lohjan kaupunki</w:t>
      </w:r>
    </w:p>
    <w:p w14:paraId="2DD4AC1D"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Länsirannikon koulutus Oy WinNova</w:t>
      </w:r>
    </w:p>
    <w:p w14:paraId="1FE35CAE"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Maa- ja metsätalousministeriö</w:t>
      </w:r>
    </w:p>
    <w:p w14:paraId="37A5DE51"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Maahanmuuttovirasto</w:t>
      </w:r>
    </w:p>
    <w:p w14:paraId="782813B9"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Yksityishenkilö</w:t>
      </w:r>
    </w:p>
    <w:p w14:paraId="3D6A1BE8" w14:textId="77777777" w:rsidR="00815D6B" w:rsidRPr="002F063E" w:rsidRDefault="00217DE1"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Yksityishenkilö</w:t>
      </w:r>
    </w:p>
    <w:p w14:paraId="3AB961C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OAJ</w:t>
      </w:r>
    </w:p>
    <w:p w14:paraId="5C15BD4B"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Oikeusministeriö</w:t>
      </w:r>
    </w:p>
    <w:p w14:paraId="430ACFBE"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Opetushallitus</w:t>
      </w:r>
    </w:p>
    <w:p w14:paraId="7A6B6647" w14:textId="2A6FB04A"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Opetushallitus</w:t>
      </w:r>
      <w:r w:rsidR="00D20D67">
        <w:rPr>
          <w:rFonts w:ascii="Times New Roman" w:hAnsi="Times New Roman" w:cs="Times New Roman"/>
          <w:sz w:val="20"/>
          <w:szCs w:val="20"/>
        </w:rPr>
        <w:t>, tutkintovientitoimikunta</w:t>
      </w:r>
    </w:p>
    <w:p w14:paraId="4265FA17"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Oulun kaupunki</w:t>
      </w:r>
    </w:p>
    <w:p w14:paraId="4807278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Pohjois-Savon liitto</w:t>
      </w:r>
    </w:p>
    <w:p w14:paraId="6E40245F"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Posion kunta</w:t>
      </w:r>
    </w:p>
    <w:p w14:paraId="3E99B85A"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Pro Lukio ry</w:t>
      </w:r>
    </w:p>
    <w:p w14:paraId="3EADA03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Puolangan kunta</w:t>
      </w:r>
    </w:p>
    <w:p w14:paraId="50D29F1E"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Päijät-Hämeen liitto</w:t>
      </w:r>
    </w:p>
    <w:p w14:paraId="4F411A4B"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Rantasalmen kunta</w:t>
      </w:r>
    </w:p>
    <w:p w14:paraId="57F66470"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Rastor-instituutti ry</w:t>
      </w:r>
    </w:p>
    <w:p w14:paraId="7C012249"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Rautalammin kunta</w:t>
      </w:r>
    </w:p>
    <w:p w14:paraId="4D7B93B5"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Rautalammin lukio</w:t>
      </w:r>
    </w:p>
    <w:p w14:paraId="5E5AB71F"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Rautavaaran kunta</w:t>
      </w:r>
    </w:p>
    <w:p w14:paraId="4C690223"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Saamelaiskäräjät</w:t>
      </w:r>
    </w:p>
    <w:p w14:paraId="0D0BC9B4"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Sallan kunta</w:t>
      </w:r>
    </w:p>
    <w:p w14:paraId="6B297CFF"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SASKY koulutuskuntayhtymä</w:t>
      </w:r>
    </w:p>
    <w:p w14:paraId="6FACC4DD"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Savon koulutuskuntayhtymä</w:t>
      </w:r>
    </w:p>
    <w:p w14:paraId="118AD78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Savukosken kunta</w:t>
      </w:r>
    </w:p>
    <w:p w14:paraId="477A3D9A" w14:textId="77777777" w:rsidR="00815D6B" w:rsidRPr="002F063E" w:rsidRDefault="00217DE1"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Yksityishenkilö</w:t>
      </w:r>
    </w:p>
    <w:p w14:paraId="59899F81"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Sisäministeriö</w:t>
      </w:r>
    </w:p>
    <w:p w14:paraId="768B2B89"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Sivistysala ry</w:t>
      </w:r>
    </w:p>
    <w:p w14:paraId="381ADB31"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Sonkajärven kunta</w:t>
      </w:r>
    </w:p>
    <w:p w14:paraId="0243ABAD"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STTK ry</w:t>
      </w:r>
    </w:p>
    <w:p w14:paraId="450215F0"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Sulkavan kunta</w:t>
      </w:r>
    </w:p>
    <w:p w14:paraId="27B9C09F"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Ammattiin Opiskelevien Liitto - Sakki ry</w:t>
      </w:r>
    </w:p>
    <w:p w14:paraId="1525C7CA"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Ammattikoulutuksen Johtajat SAJO ry</w:t>
      </w:r>
    </w:p>
    <w:p w14:paraId="15BD6B59" w14:textId="4FE7C951"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Ekonomit</w:t>
      </w:r>
      <w:r w:rsidR="00897C29">
        <w:rPr>
          <w:rFonts w:ascii="Times New Roman" w:hAnsi="Times New Roman" w:cs="Times New Roman"/>
          <w:sz w:val="20"/>
          <w:szCs w:val="20"/>
        </w:rPr>
        <w:t xml:space="preserve"> ry</w:t>
      </w:r>
    </w:p>
    <w:p w14:paraId="7062631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Kansanopistoyhdistys - Finlands Folkhögskolförening ry</w:t>
      </w:r>
    </w:p>
    <w:p w14:paraId="2B86D396"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Kuntaliitto ry</w:t>
      </w:r>
    </w:p>
    <w:p w14:paraId="52ACE74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Lukiolaisten Liitto</w:t>
      </w:r>
    </w:p>
    <w:p w14:paraId="2665986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Lähilukioyhdistys ry</w:t>
      </w:r>
    </w:p>
    <w:p w14:paraId="71BC9AE4"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opinto-ohjaajat ry</w:t>
      </w:r>
    </w:p>
    <w:p w14:paraId="58D7644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Oppisopimusosaajat ry</w:t>
      </w:r>
    </w:p>
    <w:p w14:paraId="1BD7E7E3"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yliopistojen rehtorineuvosto UNIFI ry</w:t>
      </w:r>
    </w:p>
    <w:p w14:paraId="7FCAE38A" w14:textId="5B4C8604"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Suomen Yrittäjät</w:t>
      </w:r>
      <w:r w:rsidR="00897C29">
        <w:rPr>
          <w:rFonts w:ascii="Times New Roman" w:hAnsi="Times New Roman" w:cs="Times New Roman"/>
          <w:sz w:val="20"/>
          <w:szCs w:val="20"/>
        </w:rPr>
        <w:t xml:space="preserve"> ry</w:t>
      </w:r>
    </w:p>
    <w:p w14:paraId="1A6074D4"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Sysmän kunta</w:t>
      </w:r>
    </w:p>
    <w:p w14:paraId="4DF6FE0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Tampereen Aikuiskoulutussäätiö sr</w:t>
      </w:r>
    </w:p>
    <w:p w14:paraId="140E417E"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Tampereen kaupunki</w:t>
      </w:r>
    </w:p>
    <w:p w14:paraId="127FE9E1"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Tehy ry</w:t>
      </w:r>
    </w:p>
    <w:p w14:paraId="40D6FAD2"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Teknologiateollisuus ry</w:t>
      </w:r>
    </w:p>
    <w:p w14:paraId="04C44096"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Tilastokeskus</w:t>
      </w:r>
    </w:p>
    <w:p w14:paraId="55A45CF4"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Traffica Oy</w:t>
      </w:r>
    </w:p>
    <w:p w14:paraId="46080ACB"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Turun ja Kaarinan seurakuntayhtymä</w:t>
      </w:r>
    </w:p>
    <w:p w14:paraId="4AC7A95C"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Turun kaupunki</w:t>
      </w:r>
    </w:p>
    <w:p w14:paraId="1870F17B"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Työ- ja elinkeinoministeriö</w:t>
      </w:r>
    </w:p>
    <w:p w14:paraId="0BFB8AD9"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Vaasan kaupunki/Vamia</w:t>
      </w:r>
    </w:p>
    <w:p w14:paraId="5B35A083" w14:textId="77777777" w:rsidR="00815D6B" w:rsidRPr="002F063E" w:rsidRDefault="00B12758" w:rsidP="00C805D1">
      <w:pPr>
        <w:pStyle w:val="Luettelokappale"/>
        <w:numPr>
          <w:ilvl w:val="0"/>
          <w:numId w:val="5"/>
        </w:numPr>
        <w:spacing w:line="360" w:lineRule="auto"/>
        <w:rPr>
          <w:rFonts w:ascii="Times New Roman" w:hAnsi="Times New Roman" w:cs="Times New Roman"/>
          <w:sz w:val="20"/>
          <w:szCs w:val="20"/>
        </w:rPr>
      </w:pPr>
      <w:r w:rsidRPr="002F063E">
        <w:rPr>
          <w:rFonts w:ascii="Times New Roman" w:hAnsi="Times New Roman" w:cs="Times New Roman"/>
          <w:sz w:val="20"/>
          <w:szCs w:val="20"/>
        </w:rPr>
        <w:t>Valtiovarainministeriö</w:t>
      </w:r>
    </w:p>
    <w:p w14:paraId="2B348714" w14:textId="44B6BAB5"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Vammaisfoorumi ry</w:t>
      </w:r>
    </w:p>
    <w:p w14:paraId="76A9C301" w14:textId="389B9BDA"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Vantaan kaupunki</w:t>
      </w:r>
    </w:p>
    <w:p w14:paraId="31F97EE6" w14:textId="103ABE1A"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Vesannon kunta</w:t>
      </w:r>
    </w:p>
    <w:p w14:paraId="0007F2E9" w14:textId="1E1E6CA5"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Viitasaaren kaupunki</w:t>
      </w:r>
    </w:p>
    <w:p w14:paraId="6C685C7F" w14:textId="7ACCCE97"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Vimpelin kunta</w:t>
      </w:r>
    </w:p>
    <w:p w14:paraId="5B370988" w14:textId="6AB69DB3"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Yhdenvertaisuusvaltuutettu</w:t>
      </w:r>
    </w:p>
    <w:p w14:paraId="244B0DF9" w14:textId="6DAB966C"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217DE1" w:rsidRPr="002F063E">
        <w:rPr>
          <w:rFonts w:ascii="Times New Roman" w:hAnsi="Times New Roman" w:cs="Times New Roman"/>
          <w:sz w:val="20"/>
          <w:szCs w:val="20"/>
        </w:rPr>
        <w:t>Yksityishenkilö</w:t>
      </w:r>
    </w:p>
    <w:p w14:paraId="6DF1E0BE" w14:textId="79D7FA55"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Yksityiskoulujen Liitto ry</w:t>
      </w:r>
    </w:p>
    <w:p w14:paraId="205CCCB2" w14:textId="3EFC8DC8"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Ylioppilastutkintolautakunta</w:t>
      </w:r>
    </w:p>
    <w:p w14:paraId="41F8836F" w14:textId="20E652A0"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Ylitornion yhteiskoulun lukio</w:t>
      </w:r>
    </w:p>
    <w:p w14:paraId="16D3CA7A" w14:textId="55DE148E"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Ylä-Savon koulutuskuntayhtymä</w:t>
      </w:r>
    </w:p>
    <w:p w14:paraId="48751A24" w14:textId="4E600CF6" w:rsidR="00815D6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Ympäristöministeriö</w:t>
      </w:r>
    </w:p>
    <w:p w14:paraId="49EB7161" w14:textId="5ECF3639" w:rsidR="002B525B" w:rsidRPr="002F063E" w:rsidRDefault="00D023FA" w:rsidP="00C805D1">
      <w:pPr>
        <w:pStyle w:val="Luettelokappale"/>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12758" w:rsidRPr="002F063E">
        <w:rPr>
          <w:rFonts w:ascii="Times New Roman" w:hAnsi="Times New Roman" w:cs="Times New Roman"/>
          <w:sz w:val="20"/>
          <w:szCs w:val="20"/>
        </w:rPr>
        <w:t>Ålands landskapsregering</w:t>
      </w:r>
    </w:p>
    <w:sectPr w:rsidR="002B525B" w:rsidRPr="002F063E" w:rsidSect="00B12758">
      <w:type w:val="continuous"/>
      <w:pgSz w:w="11906" w:h="16838"/>
      <w:pgMar w:top="1417" w:right="1134"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FB06" w14:textId="77777777" w:rsidR="00B50076" w:rsidRDefault="00B50076" w:rsidP="00FA2673">
      <w:pPr>
        <w:spacing w:after="0" w:line="240" w:lineRule="auto"/>
      </w:pPr>
      <w:r>
        <w:separator/>
      </w:r>
    </w:p>
  </w:endnote>
  <w:endnote w:type="continuationSeparator" w:id="0">
    <w:p w14:paraId="205AD474" w14:textId="77777777" w:rsidR="00B50076" w:rsidRDefault="00B50076" w:rsidP="00FA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C08F" w14:textId="77777777" w:rsidR="00B50076" w:rsidRDefault="00B50076" w:rsidP="00FA2673">
      <w:pPr>
        <w:spacing w:after="0" w:line="240" w:lineRule="auto"/>
      </w:pPr>
      <w:r>
        <w:separator/>
      </w:r>
    </w:p>
  </w:footnote>
  <w:footnote w:type="continuationSeparator" w:id="0">
    <w:p w14:paraId="3F5C43D2" w14:textId="77777777" w:rsidR="00B50076" w:rsidRDefault="00B50076" w:rsidP="00FA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693991"/>
      <w:docPartObj>
        <w:docPartGallery w:val="Page Numbers (Top of Page)"/>
        <w:docPartUnique/>
      </w:docPartObj>
    </w:sdtPr>
    <w:sdtEndPr/>
    <w:sdtContent>
      <w:p w14:paraId="7CBE776D" w14:textId="047CB1F1" w:rsidR="00FA2673" w:rsidRDefault="00FA2673">
        <w:pPr>
          <w:pStyle w:val="Yltunniste"/>
          <w:jc w:val="right"/>
        </w:pPr>
        <w:r>
          <w:fldChar w:fldCharType="begin"/>
        </w:r>
        <w:r>
          <w:instrText>PAGE   \* MERGEFORMAT</w:instrText>
        </w:r>
        <w:r>
          <w:fldChar w:fldCharType="separate"/>
        </w:r>
        <w:r>
          <w:t>2</w:t>
        </w:r>
        <w:r>
          <w:fldChar w:fldCharType="end"/>
        </w:r>
      </w:p>
    </w:sdtContent>
  </w:sdt>
  <w:p w14:paraId="284F946A" w14:textId="6AE206A9" w:rsidR="00FA2673" w:rsidRDefault="00FA2673">
    <w:pPr>
      <w:pStyle w:val="Yltunniste"/>
    </w:pPr>
    <w:r>
      <w:t>OPETUS- JA KULTTUURIMINISTERIÖ</w:t>
    </w:r>
    <w:r w:rsidR="007E6EAA">
      <w:tab/>
    </w:r>
    <w:r w:rsidR="007E6EA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49B"/>
    <w:multiLevelType w:val="multilevel"/>
    <w:tmpl w:val="473C38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1B8F72CE"/>
    <w:multiLevelType w:val="hybridMultilevel"/>
    <w:tmpl w:val="C14ADE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C133A42"/>
    <w:multiLevelType w:val="hybridMultilevel"/>
    <w:tmpl w:val="D5B07B70"/>
    <w:lvl w:ilvl="0" w:tplc="040B000F">
      <w:start w:val="1"/>
      <w:numFmt w:val="decimal"/>
      <w:lvlText w:val="%1."/>
      <w:lvlJc w:val="left"/>
      <w:pPr>
        <w:ind w:left="501" w:hanging="360"/>
      </w:pPr>
    </w:lvl>
    <w:lvl w:ilvl="1" w:tplc="040B0019" w:tentative="1">
      <w:start w:val="1"/>
      <w:numFmt w:val="lowerLetter"/>
      <w:lvlText w:val="%2."/>
      <w:lvlJc w:val="left"/>
      <w:pPr>
        <w:ind w:left="1221" w:hanging="360"/>
      </w:pPr>
    </w:lvl>
    <w:lvl w:ilvl="2" w:tplc="040B001B" w:tentative="1">
      <w:start w:val="1"/>
      <w:numFmt w:val="lowerRoman"/>
      <w:lvlText w:val="%3."/>
      <w:lvlJc w:val="right"/>
      <w:pPr>
        <w:ind w:left="1941" w:hanging="180"/>
      </w:pPr>
    </w:lvl>
    <w:lvl w:ilvl="3" w:tplc="040B000F" w:tentative="1">
      <w:start w:val="1"/>
      <w:numFmt w:val="decimal"/>
      <w:lvlText w:val="%4."/>
      <w:lvlJc w:val="left"/>
      <w:pPr>
        <w:ind w:left="2661" w:hanging="360"/>
      </w:pPr>
    </w:lvl>
    <w:lvl w:ilvl="4" w:tplc="040B0019" w:tentative="1">
      <w:start w:val="1"/>
      <w:numFmt w:val="lowerLetter"/>
      <w:lvlText w:val="%5."/>
      <w:lvlJc w:val="left"/>
      <w:pPr>
        <w:ind w:left="3381" w:hanging="360"/>
      </w:pPr>
    </w:lvl>
    <w:lvl w:ilvl="5" w:tplc="040B001B" w:tentative="1">
      <w:start w:val="1"/>
      <w:numFmt w:val="lowerRoman"/>
      <w:lvlText w:val="%6."/>
      <w:lvlJc w:val="right"/>
      <w:pPr>
        <w:ind w:left="4101" w:hanging="180"/>
      </w:pPr>
    </w:lvl>
    <w:lvl w:ilvl="6" w:tplc="040B000F" w:tentative="1">
      <w:start w:val="1"/>
      <w:numFmt w:val="decimal"/>
      <w:lvlText w:val="%7."/>
      <w:lvlJc w:val="left"/>
      <w:pPr>
        <w:ind w:left="4821" w:hanging="360"/>
      </w:pPr>
    </w:lvl>
    <w:lvl w:ilvl="7" w:tplc="040B0019" w:tentative="1">
      <w:start w:val="1"/>
      <w:numFmt w:val="lowerLetter"/>
      <w:lvlText w:val="%8."/>
      <w:lvlJc w:val="left"/>
      <w:pPr>
        <w:ind w:left="5541" w:hanging="360"/>
      </w:pPr>
    </w:lvl>
    <w:lvl w:ilvl="8" w:tplc="040B001B" w:tentative="1">
      <w:start w:val="1"/>
      <w:numFmt w:val="lowerRoman"/>
      <w:lvlText w:val="%9."/>
      <w:lvlJc w:val="right"/>
      <w:pPr>
        <w:ind w:left="6261" w:hanging="180"/>
      </w:pPr>
    </w:lvl>
  </w:abstractNum>
  <w:abstractNum w:abstractNumId="3" w15:restartNumberingAfterBreak="0">
    <w:nsid w:val="1EC47063"/>
    <w:multiLevelType w:val="hybridMultilevel"/>
    <w:tmpl w:val="25C4450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3485874"/>
    <w:multiLevelType w:val="multilevel"/>
    <w:tmpl w:val="473C38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62105E02"/>
    <w:multiLevelType w:val="multilevel"/>
    <w:tmpl w:val="86D07774"/>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6" w15:restartNumberingAfterBreak="0">
    <w:nsid w:val="66C00EFD"/>
    <w:multiLevelType w:val="multilevel"/>
    <w:tmpl w:val="557618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9E5447C"/>
    <w:multiLevelType w:val="multilevel"/>
    <w:tmpl w:val="5502C3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27350127">
    <w:abstractNumId w:val="0"/>
  </w:num>
  <w:num w:numId="2" w16cid:durableId="532502549">
    <w:abstractNumId w:val="4"/>
  </w:num>
  <w:num w:numId="3" w16cid:durableId="388307225">
    <w:abstractNumId w:val="7"/>
  </w:num>
  <w:num w:numId="4" w16cid:durableId="280235100">
    <w:abstractNumId w:val="1"/>
  </w:num>
  <w:num w:numId="5" w16cid:durableId="18435968">
    <w:abstractNumId w:val="2"/>
  </w:num>
  <w:num w:numId="6" w16cid:durableId="286008929">
    <w:abstractNumId w:val="3"/>
  </w:num>
  <w:num w:numId="7" w16cid:durableId="1197112610">
    <w:abstractNumId w:val="5"/>
  </w:num>
  <w:num w:numId="8" w16cid:durableId="1142036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73"/>
    <w:rsid w:val="000015E9"/>
    <w:rsid w:val="0001147A"/>
    <w:rsid w:val="0002074B"/>
    <w:rsid w:val="0002280A"/>
    <w:rsid w:val="0002404A"/>
    <w:rsid w:val="00030BC7"/>
    <w:rsid w:val="000337D3"/>
    <w:rsid w:val="00034BFA"/>
    <w:rsid w:val="00035A2F"/>
    <w:rsid w:val="00037CBB"/>
    <w:rsid w:val="000462A5"/>
    <w:rsid w:val="000462FF"/>
    <w:rsid w:val="00050606"/>
    <w:rsid w:val="000555E0"/>
    <w:rsid w:val="00062FA1"/>
    <w:rsid w:val="000640EF"/>
    <w:rsid w:val="000647BD"/>
    <w:rsid w:val="0006751D"/>
    <w:rsid w:val="000759D8"/>
    <w:rsid w:val="00076357"/>
    <w:rsid w:val="00082D35"/>
    <w:rsid w:val="00084D67"/>
    <w:rsid w:val="00087BA6"/>
    <w:rsid w:val="00087E0D"/>
    <w:rsid w:val="00095C2B"/>
    <w:rsid w:val="000A5A3E"/>
    <w:rsid w:val="000A77A1"/>
    <w:rsid w:val="000A7F96"/>
    <w:rsid w:val="000B3AD4"/>
    <w:rsid w:val="000B6D96"/>
    <w:rsid w:val="000C4062"/>
    <w:rsid w:val="000C7A22"/>
    <w:rsid w:val="000D0163"/>
    <w:rsid w:val="000D6078"/>
    <w:rsid w:val="000E17EA"/>
    <w:rsid w:val="000F0EFA"/>
    <w:rsid w:val="000F4A5B"/>
    <w:rsid w:val="000F558C"/>
    <w:rsid w:val="00115111"/>
    <w:rsid w:val="001179BA"/>
    <w:rsid w:val="001239A9"/>
    <w:rsid w:val="0013261B"/>
    <w:rsid w:val="00140808"/>
    <w:rsid w:val="00153AE7"/>
    <w:rsid w:val="00154890"/>
    <w:rsid w:val="00164414"/>
    <w:rsid w:val="0016733F"/>
    <w:rsid w:val="00172487"/>
    <w:rsid w:val="00172A65"/>
    <w:rsid w:val="001735CC"/>
    <w:rsid w:val="00174032"/>
    <w:rsid w:val="001854A9"/>
    <w:rsid w:val="001902C0"/>
    <w:rsid w:val="001A0954"/>
    <w:rsid w:val="001A6090"/>
    <w:rsid w:val="001B04FB"/>
    <w:rsid w:val="001B4966"/>
    <w:rsid w:val="001B4C4A"/>
    <w:rsid w:val="001B7595"/>
    <w:rsid w:val="001B7A7F"/>
    <w:rsid w:val="001C01FB"/>
    <w:rsid w:val="001C0AB4"/>
    <w:rsid w:val="001C609D"/>
    <w:rsid w:val="001C6BC9"/>
    <w:rsid w:val="001D0BA0"/>
    <w:rsid w:val="001E1C2C"/>
    <w:rsid w:val="001E2578"/>
    <w:rsid w:val="001F1661"/>
    <w:rsid w:val="001F2560"/>
    <w:rsid w:val="001F341B"/>
    <w:rsid w:val="001F6331"/>
    <w:rsid w:val="002137F2"/>
    <w:rsid w:val="00213DFF"/>
    <w:rsid w:val="0021404C"/>
    <w:rsid w:val="00215E20"/>
    <w:rsid w:val="00217474"/>
    <w:rsid w:val="0021764F"/>
    <w:rsid w:val="00217DE1"/>
    <w:rsid w:val="00223CFF"/>
    <w:rsid w:val="002249A0"/>
    <w:rsid w:val="00226864"/>
    <w:rsid w:val="002348DB"/>
    <w:rsid w:val="00236ABA"/>
    <w:rsid w:val="00240993"/>
    <w:rsid w:val="00241C41"/>
    <w:rsid w:val="002420F1"/>
    <w:rsid w:val="00243E5A"/>
    <w:rsid w:val="0024409E"/>
    <w:rsid w:val="002577B1"/>
    <w:rsid w:val="00257FCD"/>
    <w:rsid w:val="00262410"/>
    <w:rsid w:val="002634AA"/>
    <w:rsid w:val="00263BB9"/>
    <w:rsid w:val="00264EFC"/>
    <w:rsid w:val="002700C2"/>
    <w:rsid w:val="00272CB3"/>
    <w:rsid w:val="0027312D"/>
    <w:rsid w:val="002770D1"/>
    <w:rsid w:val="00277C82"/>
    <w:rsid w:val="00287C12"/>
    <w:rsid w:val="0029000F"/>
    <w:rsid w:val="0029702B"/>
    <w:rsid w:val="002A098D"/>
    <w:rsid w:val="002A11E8"/>
    <w:rsid w:val="002A242B"/>
    <w:rsid w:val="002A2EC8"/>
    <w:rsid w:val="002A652B"/>
    <w:rsid w:val="002A66CC"/>
    <w:rsid w:val="002A6955"/>
    <w:rsid w:val="002A7BA5"/>
    <w:rsid w:val="002B027E"/>
    <w:rsid w:val="002B3367"/>
    <w:rsid w:val="002B3A9C"/>
    <w:rsid w:val="002B525B"/>
    <w:rsid w:val="002C41E9"/>
    <w:rsid w:val="002E2C2A"/>
    <w:rsid w:val="002F063E"/>
    <w:rsid w:val="002F270C"/>
    <w:rsid w:val="002F7993"/>
    <w:rsid w:val="003000E8"/>
    <w:rsid w:val="00301C8A"/>
    <w:rsid w:val="00303C3F"/>
    <w:rsid w:val="00310700"/>
    <w:rsid w:val="00310B68"/>
    <w:rsid w:val="00314939"/>
    <w:rsid w:val="00314EE9"/>
    <w:rsid w:val="00317210"/>
    <w:rsid w:val="00321E5B"/>
    <w:rsid w:val="003252C3"/>
    <w:rsid w:val="00330360"/>
    <w:rsid w:val="00331A13"/>
    <w:rsid w:val="003336BD"/>
    <w:rsid w:val="003346EB"/>
    <w:rsid w:val="00337622"/>
    <w:rsid w:val="00340F2F"/>
    <w:rsid w:val="0034305A"/>
    <w:rsid w:val="00347DA3"/>
    <w:rsid w:val="00350E40"/>
    <w:rsid w:val="00351C4D"/>
    <w:rsid w:val="0035483A"/>
    <w:rsid w:val="003606D0"/>
    <w:rsid w:val="0036257A"/>
    <w:rsid w:val="0036355D"/>
    <w:rsid w:val="00366550"/>
    <w:rsid w:val="00367F89"/>
    <w:rsid w:val="00371B3E"/>
    <w:rsid w:val="00373EF0"/>
    <w:rsid w:val="0037497C"/>
    <w:rsid w:val="00383CC9"/>
    <w:rsid w:val="003845C8"/>
    <w:rsid w:val="00384B0B"/>
    <w:rsid w:val="003857F5"/>
    <w:rsid w:val="00393E9F"/>
    <w:rsid w:val="00394B74"/>
    <w:rsid w:val="00395702"/>
    <w:rsid w:val="003B103F"/>
    <w:rsid w:val="003B41E3"/>
    <w:rsid w:val="003C13E4"/>
    <w:rsid w:val="003C5427"/>
    <w:rsid w:val="003C7526"/>
    <w:rsid w:val="003D116B"/>
    <w:rsid w:val="003D24C0"/>
    <w:rsid w:val="003D5784"/>
    <w:rsid w:val="003D6B1E"/>
    <w:rsid w:val="003E16AF"/>
    <w:rsid w:val="003E2713"/>
    <w:rsid w:val="003E39F4"/>
    <w:rsid w:val="003F47D6"/>
    <w:rsid w:val="003F6286"/>
    <w:rsid w:val="00402017"/>
    <w:rsid w:val="00402D77"/>
    <w:rsid w:val="00410ED5"/>
    <w:rsid w:val="004113F7"/>
    <w:rsid w:val="0041162F"/>
    <w:rsid w:val="00411ABC"/>
    <w:rsid w:val="00422DE5"/>
    <w:rsid w:val="00423FE7"/>
    <w:rsid w:val="0042745C"/>
    <w:rsid w:val="0042751A"/>
    <w:rsid w:val="00432648"/>
    <w:rsid w:val="00441A0D"/>
    <w:rsid w:val="00444633"/>
    <w:rsid w:val="0044569B"/>
    <w:rsid w:val="00447C18"/>
    <w:rsid w:val="00447E03"/>
    <w:rsid w:val="004543B4"/>
    <w:rsid w:val="004701C1"/>
    <w:rsid w:val="00472A48"/>
    <w:rsid w:val="0047675E"/>
    <w:rsid w:val="004773FC"/>
    <w:rsid w:val="00483F7B"/>
    <w:rsid w:val="00484C09"/>
    <w:rsid w:val="00485E0C"/>
    <w:rsid w:val="00490822"/>
    <w:rsid w:val="004908CA"/>
    <w:rsid w:val="00491564"/>
    <w:rsid w:val="004927EC"/>
    <w:rsid w:val="00497520"/>
    <w:rsid w:val="004A0053"/>
    <w:rsid w:val="004A12D1"/>
    <w:rsid w:val="004A1931"/>
    <w:rsid w:val="004A20BF"/>
    <w:rsid w:val="004A5C4F"/>
    <w:rsid w:val="004A7501"/>
    <w:rsid w:val="004B28F4"/>
    <w:rsid w:val="004B4CCC"/>
    <w:rsid w:val="004B6E6A"/>
    <w:rsid w:val="004B788B"/>
    <w:rsid w:val="004B7C37"/>
    <w:rsid w:val="004C1639"/>
    <w:rsid w:val="004C230C"/>
    <w:rsid w:val="004C2EDB"/>
    <w:rsid w:val="004C345E"/>
    <w:rsid w:val="004C36A2"/>
    <w:rsid w:val="004C66E6"/>
    <w:rsid w:val="004D5EAB"/>
    <w:rsid w:val="004E463E"/>
    <w:rsid w:val="004F2ED1"/>
    <w:rsid w:val="004F5A08"/>
    <w:rsid w:val="004F5D0F"/>
    <w:rsid w:val="005036D3"/>
    <w:rsid w:val="005069B2"/>
    <w:rsid w:val="0051196B"/>
    <w:rsid w:val="00514E8F"/>
    <w:rsid w:val="005169DE"/>
    <w:rsid w:val="0052055D"/>
    <w:rsid w:val="00521933"/>
    <w:rsid w:val="00522EE4"/>
    <w:rsid w:val="005235BA"/>
    <w:rsid w:val="00523CC6"/>
    <w:rsid w:val="00526E74"/>
    <w:rsid w:val="005274FB"/>
    <w:rsid w:val="00532867"/>
    <w:rsid w:val="00534174"/>
    <w:rsid w:val="00535824"/>
    <w:rsid w:val="005437B3"/>
    <w:rsid w:val="00546BA9"/>
    <w:rsid w:val="00546CCF"/>
    <w:rsid w:val="00550395"/>
    <w:rsid w:val="00551791"/>
    <w:rsid w:val="00551A8F"/>
    <w:rsid w:val="00551F8D"/>
    <w:rsid w:val="00552729"/>
    <w:rsid w:val="00553249"/>
    <w:rsid w:val="00555E25"/>
    <w:rsid w:val="00555E8A"/>
    <w:rsid w:val="00556FD0"/>
    <w:rsid w:val="005609F7"/>
    <w:rsid w:val="0056340D"/>
    <w:rsid w:val="005650E6"/>
    <w:rsid w:val="00567123"/>
    <w:rsid w:val="00567E92"/>
    <w:rsid w:val="0057022F"/>
    <w:rsid w:val="00571E63"/>
    <w:rsid w:val="005722D1"/>
    <w:rsid w:val="00583B44"/>
    <w:rsid w:val="005875A3"/>
    <w:rsid w:val="0059182E"/>
    <w:rsid w:val="005923A5"/>
    <w:rsid w:val="00597E0A"/>
    <w:rsid w:val="005B5113"/>
    <w:rsid w:val="005B65A1"/>
    <w:rsid w:val="005B70CF"/>
    <w:rsid w:val="005C04DF"/>
    <w:rsid w:val="005C18C7"/>
    <w:rsid w:val="005C1E7D"/>
    <w:rsid w:val="005C29D2"/>
    <w:rsid w:val="005C2B76"/>
    <w:rsid w:val="005C4AF2"/>
    <w:rsid w:val="005C7DE0"/>
    <w:rsid w:val="005D1432"/>
    <w:rsid w:val="005D2B6E"/>
    <w:rsid w:val="005E4EFE"/>
    <w:rsid w:val="005E6CF5"/>
    <w:rsid w:val="005F32F8"/>
    <w:rsid w:val="005F3BB6"/>
    <w:rsid w:val="005F4CDD"/>
    <w:rsid w:val="005F60A2"/>
    <w:rsid w:val="005F6DFB"/>
    <w:rsid w:val="0060264D"/>
    <w:rsid w:val="006045F4"/>
    <w:rsid w:val="006047B2"/>
    <w:rsid w:val="0060628A"/>
    <w:rsid w:val="0061054F"/>
    <w:rsid w:val="00621E31"/>
    <w:rsid w:val="00622F78"/>
    <w:rsid w:val="00625D6A"/>
    <w:rsid w:val="00627522"/>
    <w:rsid w:val="00640FCB"/>
    <w:rsid w:val="00642576"/>
    <w:rsid w:val="00643D43"/>
    <w:rsid w:val="00645001"/>
    <w:rsid w:val="00647ECE"/>
    <w:rsid w:val="0065212B"/>
    <w:rsid w:val="006534E0"/>
    <w:rsid w:val="00662767"/>
    <w:rsid w:val="00663145"/>
    <w:rsid w:val="0066545A"/>
    <w:rsid w:val="006657F8"/>
    <w:rsid w:val="00667013"/>
    <w:rsid w:val="00671A4C"/>
    <w:rsid w:val="006973C5"/>
    <w:rsid w:val="00697565"/>
    <w:rsid w:val="006A19B3"/>
    <w:rsid w:val="006A2EC0"/>
    <w:rsid w:val="006A457C"/>
    <w:rsid w:val="006A6EF8"/>
    <w:rsid w:val="006B2CA7"/>
    <w:rsid w:val="006C01DF"/>
    <w:rsid w:val="006C0C63"/>
    <w:rsid w:val="006C225D"/>
    <w:rsid w:val="006C28B0"/>
    <w:rsid w:val="006C3573"/>
    <w:rsid w:val="006D2F42"/>
    <w:rsid w:val="006D6A14"/>
    <w:rsid w:val="006D78DF"/>
    <w:rsid w:val="006E20F3"/>
    <w:rsid w:val="006E309A"/>
    <w:rsid w:val="006E73C0"/>
    <w:rsid w:val="006E7EB7"/>
    <w:rsid w:val="006F1AB5"/>
    <w:rsid w:val="0070275C"/>
    <w:rsid w:val="0070589F"/>
    <w:rsid w:val="00706579"/>
    <w:rsid w:val="007112DD"/>
    <w:rsid w:val="0071532D"/>
    <w:rsid w:val="00715D1F"/>
    <w:rsid w:val="0072141A"/>
    <w:rsid w:val="00725A4A"/>
    <w:rsid w:val="00726F06"/>
    <w:rsid w:val="007304D6"/>
    <w:rsid w:val="00732C71"/>
    <w:rsid w:val="0073336A"/>
    <w:rsid w:val="00734D25"/>
    <w:rsid w:val="00735639"/>
    <w:rsid w:val="00747028"/>
    <w:rsid w:val="00753D59"/>
    <w:rsid w:val="007547F8"/>
    <w:rsid w:val="007564CC"/>
    <w:rsid w:val="00757921"/>
    <w:rsid w:val="00760705"/>
    <w:rsid w:val="0076092F"/>
    <w:rsid w:val="007616C4"/>
    <w:rsid w:val="0076309E"/>
    <w:rsid w:val="00764437"/>
    <w:rsid w:val="0076444D"/>
    <w:rsid w:val="007646AE"/>
    <w:rsid w:val="00765AC4"/>
    <w:rsid w:val="00770795"/>
    <w:rsid w:val="007708DA"/>
    <w:rsid w:val="007754DC"/>
    <w:rsid w:val="0078183A"/>
    <w:rsid w:val="00785B84"/>
    <w:rsid w:val="007865B2"/>
    <w:rsid w:val="00790880"/>
    <w:rsid w:val="00796202"/>
    <w:rsid w:val="007A4031"/>
    <w:rsid w:val="007A4E2F"/>
    <w:rsid w:val="007B0D7F"/>
    <w:rsid w:val="007B3CAE"/>
    <w:rsid w:val="007B3F02"/>
    <w:rsid w:val="007B7B4A"/>
    <w:rsid w:val="007D0E20"/>
    <w:rsid w:val="007D4202"/>
    <w:rsid w:val="007D66B5"/>
    <w:rsid w:val="007E6EAA"/>
    <w:rsid w:val="007F0056"/>
    <w:rsid w:val="007F06CD"/>
    <w:rsid w:val="007F1258"/>
    <w:rsid w:val="007F6678"/>
    <w:rsid w:val="007F678A"/>
    <w:rsid w:val="007F6B5A"/>
    <w:rsid w:val="007F7F48"/>
    <w:rsid w:val="00806985"/>
    <w:rsid w:val="00807941"/>
    <w:rsid w:val="00813970"/>
    <w:rsid w:val="008144AB"/>
    <w:rsid w:val="00815D6B"/>
    <w:rsid w:val="00816F4D"/>
    <w:rsid w:val="008252F1"/>
    <w:rsid w:val="0083173A"/>
    <w:rsid w:val="00832033"/>
    <w:rsid w:val="008353F6"/>
    <w:rsid w:val="00837F89"/>
    <w:rsid w:val="00844B31"/>
    <w:rsid w:val="00845BC8"/>
    <w:rsid w:val="00851FDF"/>
    <w:rsid w:val="00852404"/>
    <w:rsid w:val="008540AB"/>
    <w:rsid w:val="0085490C"/>
    <w:rsid w:val="00854BC6"/>
    <w:rsid w:val="00856BB8"/>
    <w:rsid w:val="00856BC3"/>
    <w:rsid w:val="00857E40"/>
    <w:rsid w:val="008614BE"/>
    <w:rsid w:val="00863508"/>
    <w:rsid w:val="00865296"/>
    <w:rsid w:val="00871397"/>
    <w:rsid w:val="00876BB3"/>
    <w:rsid w:val="00876FDE"/>
    <w:rsid w:val="00880EAE"/>
    <w:rsid w:val="00883788"/>
    <w:rsid w:val="008859A1"/>
    <w:rsid w:val="00887239"/>
    <w:rsid w:val="00892333"/>
    <w:rsid w:val="00894C3A"/>
    <w:rsid w:val="0089562C"/>
    <w:rsid w:val="00895A20"/>
    <w:rsid w:val="00897C29"/>
    <w:rsid w:val="008A0F7E"/>
    <w:rsid w:val="008A6E68"/>
    <w:rsid w:val="008B1E68"/>
    <w:rsid w:val="008B28BC"/>
    <w:rsid w:val="008B2FA9"/>
    <w:rsid w:val="008B5877"/>
    <w:rsid w:val="008B63D8"/>
    <w:rsid w:val="008B760E"/>
    <w:rsid w:val="008C306E"/>
    <w:rsid w:val="008C3AD0"/>
    <w:rsid w:val="008C61BB"/>
    <w:rsid w:val="008C7DDA"/>
    <w:rsid w:val="008D043B"/>
    <w:rsid w:val="008D0A99"/>
    <w:rsid w:val="008E1001"/>
    <w:rsid w:val="008E60BC"/>
    <w:rsid w:val="008E757B"/>
    <w:rsid w:val="008F3C19"/>
    <w:rsid w:val="008F6222"/>
    <w:rsid w:val="008F638A"/>
    <w:rsid w:val="0090024D"/>
    <w:rsid w:val="00906C3B"/>
    <w:rsid w:val="00915692"/>
    <w:rsid w:val="009169E4"/>
    <w:rsid w:val="00920751"/>
    <w:rsid w:val="00940F56"/>
    <w:rsid w:val="00942B70"/>
    <w:rsid w:val="00943388"/>
    <w:rsid w:val="009439A1"/>
    <w:rsid w:val="00943B3B"/>
    <w:rsid w:val="009448A6"/>
    <w:rsid w:val="00953014"/>
    <w:rsid w:val="009560DC"/>
    <w:rsid w:val="0096087F"/>
    <w:rsid w:val="009725A5"/>
    <w:rsid w:val="00972CC4"/>
    <w:rsid w:val="0097583E"/>
    <w:rsid w:val="00975BAB"/>
    <w:rsid w:val="00980B39"/>
    <w:rsid w:val="00981AFA"/>
    <w:rsid w:val="009838CF"/>
    <w:rsid w:val="009841D0"/>
    <w:rsid w:val="0099646B"/>
    <w:rsid w:val="009A1159"/>
    <w:rsid w:val="009A25A9"/>
    <w:rsid w:val="009A4C4E"/>
    <w:rsid w:val="009A6FC7"/>
    <w:rsid w:val="009B2BE7"/>
    <w:rsid w:val="009B2DCB"/>
    <w:rsid w:val="009C12A9"/>
    <w:rsid w:val="009C241E"/>
    <w:rsid w:val="009C430C"/>
    <w:rsid w:val="009C57EE"/>
    <w:rsid w:val="009D15FC"/>
    <w:rsid w:val="009D332C"/>
    <w:rsid w:val="009D5F82"/>
    <w:rsid w:val="009D741B"/>
    <w:rsid w:val="009E775E"/>
    <w:rsid w:val="009F1D8B"/>
    <w:rsid w:val="009F2177"/>
    <w:rsid w:val="009F3F80"/>
    <w:rsid w:val="00A068EF"/>
    <w:rsid w:val="00A06ECD"/>
    <w:rsid w:val="00A1543B"/>
    <w:rsid w:val="00A170FC"/>
    <w:rsid w:val="00A21B92"/>
    <w:rsid w:val="00A2265C"/>
    <w:rsid w:val="00A25BB5"/>
    <w:rsid w:val="00A347D2"/>
    <w:rsid w:val="00A36E8B"/>
    <w:rsid w:val="00A400A9"/>
    <w:rsid w:val="00A40833"/>
    <w:rsid w:val="00A40DF4"/>
    <w:rsid w:val="00A4221B"/>
    <w:rsid w:val="00A4323A"/>
    <w:rsid w:val="00A46066"/>
    <w:rsid w:val="00A476F4"/>
    <w:rsid w:val="00A479B7"/>
    <w:rsid w:val="00A47F8E"/>
    <w:rsid w:val="00A54F42"/>
    <w:rsid w:val="00A554AC"/>
    <w:rsid w:val="00A61EC0"/>
    <w:rsid w:val="00A669DA"/>
    <w:rsid w:val="00A70448"/>
    <w:rsid w:val="00A727A0"/>
    <w:rsid w:val="00A73CC7"/>
    <w:rsid w:val="00A73E12"/>
    <w:rsid w:val="00A73EBE"/>
    <w:rsid w:val="00A84113"/>
    <w:rsid w:val="00A87FB3"/>
    <w:rsid w:val="00A90F9C"/>
    <w:rsid w:val="00A91E85"/>
    <w:rsid w:val="00A9284E"/>
    <w:rsid w:val="00A94686"/>
    <w:rsid w:val="00A94708"/>
    <w:rsid w:val="00A95AF6"/>
    <w:rsid w:val="00AB6C25"/>
    <w:rsid w:val="00AC5217"/>
    <w:rsid w:val="00AD162A"/>
    <w:rsid w:val="00AD321C"/>
    <w:rsid w:val="00AD3857"/>
    <w:rsid w:val="00AD79AE"/>
    <w:rsid w:val="00AE10B0"/>
    <w:rsid w:val="00AE3BC5"/>
    <w:rsid w:val="00AE5CEC"/>
    <w:rsid w:val="00AF7851"/>
    <w:rsid w:val="00B02F6E"/>
    <w:rsid w:val="00B03A4B"/>
    <w:rsid w:val="00B064DA"/>
    <w:rsid w:val="00B10042"/>
    <w:rsid w:val="00B126F0"/>
    <w:rsid w:val="00B12758"/>
    <w:rsid w:val="00B14FAA"/>
    <w:rsid w:val="00B14FAB"/>
    <w:rsid w:val="00B15C81"/>
    <w:rsid w:val="00B15D96"/>
    <w:rsid w:val="00B24815"/>
    <w:rsid w:val="00B32F6D"/>
    <w:rsid w:val="00B369DB"/>
    <w:rsid w:val="00B457F0"/>
    <w:rsid w:val="00B45C59"/>
    <w:rsid w:val="00B4748C"/>
    <w:rsid w:val="00B47592"/>
    <w:rsid w:val="00B50076"/>
    <w:rsid w:val="00B54015"/>
    <w:rsid w:val="00B56991"/>
    <w:rsid w:val="00B57FD1"/>
    <w:rsid w:val="00B60A4E"/>
    <w:rsid w:val="00B63371"/>
    <w:rsid w:val="00B6356C"/>
    <w:rsid w:val="00B63934"/>
    <w:rsid w:val="00B63F14"/>
    <w:rsid w:val="00B646A2"/>
    <w:rsid w:val="00B70FE4"/>
    <w:rsid w:val="00B87A8F"/>
    <w:rsid w:val="00B90EA9"/>
    <w:rsid w:val="00B9313D"/>
    <w:rsid w:val="00B93897"/>
    <w:rsid w:val="00B9756F"/>
    <w:rsid w:val="00BA10D9"/>
    <w:rsid w:val="00BA1112"/>
    <w:rsid w:val="00BA4481"/>
    <w:rsid w:val="00BA58D3"/>
    <w:rsid w:val="00BA645C"/>
    <w:rsid w:val="00BB290C"/>
    <w:rsid w:val="00BB6C70"/>
    <w:rsid w:val="00BB7DB3"/>
    <w:rsid w:val="00BC168C"/>
    <w:rsid w:val="00BC1E6E"/>
    <w:rsid w:val="00BC330A"/>
    <w:rsid w:val="00BC7589"/>
    <w:rsid w:val="00BC792F"/>
    <w:rsid w:val="00BD4C5B"/>
    <w:rsid w:val="00BE1B9B"/>
    <w:rsid w:val="00BE3EEE"/>
    <w:rsid w:val="00BE48DA"/>
    <w:rsid w:val="00BE714E"/>
    <w:rsid w:val="00BF14A2"/>
    <w:rsid w:val="00C01136"/>
    <w:rsid w:val="00C026AE"/>
    <w:rsid w:val="00C0331E"/>
    <w:rsid w:val="00C0539A"/>
    <w:rsid w:val="00C065FC"/>
    <w:rsid w:val="00C107EF"/>
    <w:rsid w:val="00C1657F"/>
    <w:rsid w:val="00C16DD3"/>
    <w:rsid w:val="00C22755"/>
    <w:rsid w:val="00C24CA7"/>
    <w:rsid w:val="00C24D73"/>
    <w:rsid w:val="00C25415"/>
    <w:rsid w:val="00C25EFB"/>
    <w:rsid w:val="00C27AF4"/>
    <w:rsid w:val="00C31AB6"/>
    <w:rsid w:val="00C32351"/>
    <w:rsid w:val="00C32F39"/>
    <w:rsid w:val="00C362C4"/>
    <w:rsid w:val="00C36915"/>
    <w:rsid w:val="00C3704D"/>
    <w:rsid w:val="00C4672A"/>
    <w:rsid w:val="00C46902"/>
    <w:rsid w:val="00C46A2D"/>
    <w:rsid w:val="00C50153"/>
    <w:rsid w:val="00C562EF"/>
    <w:rsid w:val="00C57AFA"/>
    <w:rsid w:val="00C60F6F"/>
    <w:rsid w:val="00C66133"/>
    <w:rsid w:val="00C6752B"/>
    <w:rsid w:val="00C678F1"/>
    <w:rsid w:val="00C67AD5"/>
    <w:rsid w:val="00C75339"/>
    <w:rsid w:val="00C7790C"/>
    <w:rsid w:val="00C805D1"/>
    <w:rsid w:val="00C81D4B"/>
    <w:rsid w:val="00C8318F"/>
    <w:rsid w:val="00C83A15"/>
    <w:rsid w:val="00C840ED"/>
    <w:rsid w:val="00C85459"/>
    <w:rsid w:val="00C867D8"/>
    <w:rsid w:val="00C87A84"/>
    <w:rsid w:val="00C94B05"/>
    <w:rsid w:val="00C951B6"/>
    <w:rsid w:val="00C9615D"/>
    <w:rsid w:val="00CA07F1"/>
    <w:rsid w:val="00CA4F31"/>
    <w:rsid w:val="00CB67CB"/>
    <w:rsid w:val="00CD50FA"/>
    <w:rsid w:val="00CD5A72"/>
    <w:rsid w:val="00CD76F9"/>
    <w:rsid w:val="00CE0033"/>
    <w:rsid w:val="00CE01A6"/>
    <w:rsid w:val="00CE04E4"/>
    <w:rsid w:val="00CE3171"/>
    <w:rsid w:val="00CE3A04"/>
    <w:rsid w:val="00CF3D96"/>
    <w:rsid w:val="00CF5559"/>
    <w:rsid w:val="00CF5B77"/>
    <w:rsid w:val="00D023FA"/>
    <w:rsid w:val="00D07E77"/>
    <w:rsid w:val="00D111C5"/>
    <w:rsid w:val="00D15518"/>
    <w:rsid w:val="00D20D67"/>
    <w:rsid w:val="00D23E22"/>
    <w:rsid w:val="00D33921"/>
    <w:rsid w:val="00D33CE2"/>
    <w:rsid w:val="00D350C1"/>
    <w:rsid w:val="00D412BB"/>
    <w:rsid w:val="00D46188"/>
    <w:rsid w:val="00D50ADC"/>
    <w:rsid w:val="00D53301"/>
    <w:rsid w:val="00D55D84"/>
    <w:rsid w:val="00D63BEF"/>
    <w:rsid w:val="00D66FC4"/>
    <w:rsid w:val="00D728FC"/>
    <w:rsid w:val="00D76F3B"/>
    <w:rsid w:val="00D82E87"/>
    <w:rsid w:val="00D97871"/>
    <w:rsid w:val="00DA7208"/>
    <w:rsid w:val="00DB0DB3"/>
    <w:rsid w:val="00DB7317"/>
    <w:rsid w:val="00DB74F6"/>
    <w:rsid w:val="00DC34F9"/>
    <w:rsid w:val="00DC658F"/>
    <w:rsid w:val="00DC6C63"/>
    <w:rsid w:val="00DC6D26"/>
    <w:rsid w:val="00DD6E35"/>
    <w:rsid w:val="00DE0105"/>
    <w:rsid w:val="00DF06AE"/>
    <w:rsid w:val="00DF0905"/>
    <w:rsid w:val="00DF2B5E"/>
    <w:rsid w:val="00DF7069"/>
    <w:rsid w:val="00E043C2"/>
    <w:rsid w:val="00E06073"/>
    <w:rsid w:val="00E102CD"/>
    <w:rsid w:val="00E14678"/>
    <w:rsid w:val="00E20F2D"/>
    <w:rsid w:val="00E30060"/>
    <w:rsid w:val="00E3651E"/>
    <w:rsid w:val="00E41023"/>
    <w:rsid w:val="00E51BED"/>
    <w:rsid w:val="00E55F7B"/>
    <w:rsid w:val="00E56FA8"/>
    <w:rsid w:val="00E630BF"/>
    <w:rsid w:val="00E65369"/>
    <w:rsid w:val="00E66AEC"/>
    <w:rsid w:val="00E7125C"/>
    <w:rsid w:val="00E77A13"/>
    <w:rsid w:val="00E81465"/>
    <w:rsid w:val="00E839DB"/>
    <w:rsid w:val="00E85010"/>
    <w:rsid w:val="00E903D3"/>
    <w:rsid w:val="00E93B12"/>
    <w:rsid w:val="00E97F0B"/>
    <w:rsid w:val="00EA282E"/>
    <w:rsid w:val="00EA2BC2"/>
    <w:rsid w:val="00EA3A90"/>
    <w:rsid w:val="00EA3B17"/>
    <w:rsid w:val="00EA7360"/>
    <w:rsid w:val="00EB2048"/>
    <w:rsid w:val="00EB52FD"/>
    <w:rsid w:val="00EC2DE7"/>
    <w:rsid w:val="00EC34FE"/>
    <w:rsid w:val="00EC40F7"/>
    <w:rsid w:val="00EC4C63"/>
    <w:rsid w:val="00EC6EA2"/>
    <w:rsid w:val="00ED1B69"/>
    <w:rsid w:val="00ED38C2"/>
    <w:rsid w:val="00ED3A0F"/>
    <w:rsid w:val="00ED680A"/>
    <w:rsid w:val="00EF410C"/>
    <w:rsid w:val="00EF654C"/>
    <w:rsid w:val="00EF7B7E"/>
    <w:rsid w:val="00F05512"/>
    <w:rsid w:val="00F06DA3"/>
    <w:rsid w:val="00F07B7D"/>
    <w:rsid w:val="00F10084"/>
    <w:rsid w:val="00F21AD9"/>
    <w:rsid w:val="00F26216"/>
    <w:rsid w:val="00F277C9"/>
    <w:rsid w:val="00F31F1E"/>
    <w:rsid w:val="00F32C37"/>
    <w:rsid w:val="00F355E8"/>
    <w:rsid w:val="00F4521C"/>
    <w:rsid w:val="00F457BC"/>
    <w:rsid w:val="00F4735E"/>
    <w:rsid w:val="00F51AF7"/>
    <w:rsid w:val="00F52473"/>
    <w:rsid w:val="00F54454"/>
    <w:rsid w:val="00F61DC7"/>
    <w:rsid w:val="00F62149"/>
    <w:rsid w:val="00F67E74"/>
    <w:rsid w:val="00F726E6"/>
    <w:rsid w:val="00F74E38"/>
    <w:rsid w:val="00F75334"/>
    <w:rsid w:val="00F7795E"/>
    <w:rsid w:val="00F80226"/>
    <w:rsid w:val="00F87404"/>
    <w:rsid w:val="00F92653"/>
    <w:rsid w:val="00F92FAB"/>
    <w:rsid w:val="00FA2673"/>
    <w:rsid w:val="00FA33A3"/>
    <w:rsid w:val="00FA4B60"/>
    <w:rsid w:val="00FA5116"/>
    <w:rsid w:val="00FA593D"/>
    <w:rsid w:val="00FA6B61"/>
    <w:rsid w:val="00FB03B6"/>
    <w:rsid w:val="00FB0599"/>
    <w:rsid w:val="00FB27E1"/>
    <w:rsid w:val="00FB4837"/>
    <w:rsid w:val="00FB645F"/>
    <w:rsid w:val="00FC025D"/>
    <w:rsid w:val="00FC3E1C"/>
    <w:rsid w:val="00FC65FE"/>
    <w:rsid w:val="00FD44E4"/>
    <w:rsid w:val="00FE03D5"/>
    <w:rsid w:val="00FE12D2"/>
    <w:rsid w:val="00FE1736"/>
    <w:rsid w:val="00FE35D7"/>
    <w:rsid w:val="00FE5A22"/>
    <w:rsid w:val="00FE64D7"/>
    <w:rsid w:val="00FE65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1808F"/>
  <w15:chartTrackingRefBased/>
  <w15:docId w15:val="{A4EE48CB-01C7-43FD-8F39-51596317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2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A2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A267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A267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A267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A267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A267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A267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A267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A267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A267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A267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A267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A267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A267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A267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A267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A2673"/>
    <w:rPr>
      <w:rFonts w:eastAsiaTheme="majorEastAsia" w:cstheme="majorBidi"/>
      <w:color w:val="272727" w:themeColor="text1" w:themeTint="D8"/>
    </w:rPr>
  </w:style>
  <w:style w:type="paragraph" w:styleId="Otsikko">
    <w:name w:val="Title"/>
    <w:basedOn w:val="Normaali"/>
    <w:next w:val="Normaali"/>
    <w:link w:val="OtsikkoChar"/>
    <w:uiPriority w:val="10"/>
    <w:qFormat/>
    <w:rsid w:val="00FA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A267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A267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A267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A267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A2673"/>
    <w:rPr>
      <w:i/>
      <w:iCs/>
      <w:color w:val="404040" w:themeColor="text1" w:themeTint="BF"/>
    </w:rPr>
  </w:style>
  <w:style w:type="paragraph" w:styleId="Luettelokappale">
    <w:name w:val="List Paragraph"/>
    <w:basedOn w:val="Normaali"/>
    <w:uiPriority w:val="34"/>
    <w:qFormat/>
    <w:rsid w:val="00FA2673"/>
    <w:pPr>
      <w:ind w:left="720"/>
      <w:contextualSpacing/>
    </w:pPr>
  </w:style>
  <w:style w:type="character" w:styleId="Voimakaskorostus">
    <w:name w:val="Intense Emphasis"/>
    <w:basedOn w:val="Kappaleenoletusfontti"/>
    <w:uiPriority w:val="21"/>
    <w:qFormat/>
    <w:rsid w:val="00FA2673"/>
    <w:rPr>
      <w:i/>
      <w:iCs/>
      <w:color w:val="0F4761" w:themeColor="accent1" w:themeShade="BF"/>
    </w:rPr>
  </w:style>
  <w:style w:type="paragraph" w:styleId="Erottuvalainaus">
    <w:name w:val="Intense Quote"/>
    <w:basedOn w:val="Normaali"/>
    <w:next w:val="Normaali"/>
    <w:link w:val="ErottuvalainausChar"/>
    <w:uiPriority w:val="30"/>
    <w:qFormat/>
    <w:rsid w:val="00FA2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A2673"/>
    <w:rPr>
      <w:i/>
      <w:iCs/>
      <w:color w:val="0F4761" w:themeColor="accent1" w:themeShade="BF"/>
    </w:rPr>
  </w:style>
  <w:style w:type="character" w:styleId="Erottuvaviittaus">
    <w:name w:val="Intense Reference"/>
    <w:basedOn w:val="Kappaleenoletusfontti"/>
    <w:uiPriority w:val="32"/>
    <w:qFormat/>
    <w:rsid w:val="00FA2673"/>
    <w:rPr>
      <w:b/>
      <w:bCs/>
      <w:smallCaps/>
      <w:color w:val="0F4761" w:themeColor="accent1" w:themeShade="BF"/>
      <w:spacing w:val="5"/>
    </w:rPr>
  </w:style>
  <w:style w:type="paragraph" w:styleId="Sisllysluettelonotsikko">
    <w:name w:val="TOC Heading"/>
    <w:basedOn w:val="Otsikko1"/>
    <w:next w:val="Normaali"/>
    <w:uiPriority w:val="39"/>
    <w:unhideWhenUsed/>
    <w:qFormat/>
    <w:rsid w:val="00FA2673"/>
    <w:pPr>
      <w:spacing w:before="240" w:after="0" w:line="259" w:lineRule="auto"/>
      <w:outlineLvl w:val="9"/>
    </w:pPr>
    <w:rPr>
      <w:kern w:val="0"/>
      <w:sz w:val="32"/>
      <w:szCs w:val="32"/>
      <w:lang w:eastAsia="fi-FI"/>
      <w14:ligatures w14:val="none"/>
    </w:rPr>
  </w:style>
  <w:style w:type="paragraph" w:styleId="Sisluet2">
    <w:name w:val="toc 2"/>
    <w:basedOn w:val="Normaali"/>
    <w:next w:val="Normaali"/>
    <w:autoRedefine/>
    <w:uiPriority w:val="39"/>
    <w:unhideWhenUsed/>
    <w:rsid w:val="00FA2673"/>
    <w:pPr>
      <w:spacing w:after="100" w:line="259" w:lineRule="auto"/>
      <w:ind w:left="220"/>
    </w:pPr>
    <w:rPr>
      <w:rFonts w:eastAsiaTheme="minorEastAsia" w:cs="Times New Roman"/>
      <w:kern w:val="0"/>
      <w:sz w:val="22"/>
      <w:szCs w:val="22"/>
      <w:lang w:eastAsia="fi-FI"/>
      <w14:ligatures w14:val="none"/>
    </w:rPr>
  </w:style>
  <w:style w:type="paragraph" w:styleId="Sisluet1">
    <w:name w:val="toc 1"/>
    <w:basedOn w:val="Normaali"/>
    <w:next w:val="Normaali"/>
    <w:autoRedefine/>
    <w:uiPriority w:val="39"/>
    <w:unhideWhenUsed/>
    <w:rsid w:val="00FA2673"/>
    <w:pPr>
      <w:spacing w:after="100" w:line="259" w:lineRule="auto"/>
    </w:pPr>
    <w:rPr>
      <w:rFonts w:eastAsiaTheme="minorEastAsia" w:cs="Times New Roman"/>
      <w:kern w:val="0"/>
      <w:sz w:val="22"/>
      <w:szCs w:val="22"/>
      <w:lang w:eastAsia="fi-FI"/>
      <w14:ligatures w14:val="none"/>
    </w:rPr>
  </w:style>
  <w:style w:type="paragraph" w:styleId="Sisluet3">
    <w:name w:val="toc 3"/>
    <w:basedOn w:val="Normaali"/>
    <w:next w:val="Normaali"/>
    <w:autoRedefine/>
    <w:uiPriority w:val="39"/>
    <w:unhideWhenUsed/>
    <w:rsid w:val="00FA2673"/>
    <w:pPr>
      <w:spacing w:after="100" w:line="259" w:lineRule="auto"/>
      <w:ind w:left="440"/>
    </w:pPr>
    <w:rPr>
      <w:rFonts w:eastAsiaTheme="minorEastAsia" w:cs="Times New Roman"/>
      <w:kern w:val="0"/>
      <w:sz w:val="22"/>
      <w:szCs w:val="22"/>
      <w:lang w:eastAsia="fi-FI"/>
      <w14:ligatures w14:val="none"/>
    </w:rPr>
  </w:style>
  <w:style w:type="paragraph" w:styleId="Yltunniste">
    <w:name w:val="header"/>
    <w:basedOn w:val="Normaali"/>
    <w:link w:val="YltunnisteChar"/>
    <w:uiPriority w:val="99"/>
    <w:unhideWhenUsed/>
    <w:rsid w:val="00FA267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A2673"/>
  </w:style>
  <w:style w:type="paragraph" w:styleId="Alatunniste">
    <w:name w:val="footer"/>
    <w:basedOn w:val="Normaali"/>
    <w:link w:val="AlatunnisteChar"/>
    <w:uiPriority w:val="99"/>
    <w:unhideWhenUsed/>
    <w:rsid w:val="00FA267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A2673"/>
  </w:style>
  <w:style w:type="paragraph" w:customStyle="1" w:styleId="LLPerustelujenkappalejako">
    <w:name w:val="LLPerustelujenkappalejako"/>
    <w:rsid w:val="007B3F02"/>
    <w:pPr>
      <w:spacing w:after="220" w:line="220" w:lineRule="exact"/>
      <w:jc w:val="both"/>
    </w:pPr>
    <w:rPr>
      <w:rFonts w:ascii="Times New Roman" w:eastAsia="Times New Roman" w:hAnsi="Times New Roman" w:cs="Times New Roman"/>
      <w:kern w:val="0"/>
      <w:sz w:val="22"/>
      <w:lang w:eastAsia="fi-FI"/>
      <w14:ligatures w14:val="none"/>
    </w:rPr>
  </w:style>
  <w:style w:type="character" w:styleId="Kommentinviite">
    <w:name w:val="annotation reference"/>
    <w:basedOn w:val="Kappaleenoletusfontti"/>
    <w:uiPriority w:val="99"/>
    <w:semiHidden/>
    <w:unhideWhenUsed/>
    <w:rsid w:val="00A94708"/>
    <w:rPr>
      <w:sz w:val="16"/>
      <w:szCs w:val="16"/>
    </w:rPr>
  </w:style>
  <w:style w:type="paragraph" w:styleId="Kommentinteksti">
    <w:name w:val="annotation text"/>
    <w:basedOn w:val="Normaali"/>
    <w:link w:val="KommentintekstiChar"/>
    <w:uiPriority w:val="99"/>
    <w:unhideWhenUsed/>
    <w:rsid w:val="00A94708"/>
    <w:pPr>
      <w:spacing w:line="240" w:lineRule="auto"/>
    </w:pPr>
    <w:rPr>
      <w:sz w:val="20"/>
      <w:szCs w:val="20"/>
    </w:rPr>
  </w:style>
  <w:style w:type="character" w:customStyle="1" w:styleId="KommentintekstiChar">
    <w:name w:val="Kommentin teksti Char"/>
    <w:basedOn w:val="Kappaleenoletusfontti"/>
    <w:link w:val="Kommentinteksti"/>
    <w:uiPriority w:val="99"/>
    <w:rsid w:val="00A94708"/>
    <w:rPr>
      <w:sz w:val="20"/>
      <w:szCs w:val="20"/>
    </w:rPr>
  </w:style>
  <w:style w:type="paragraph" w:styleId="Kommentinotsikko">
    <w:name w:val="annotation subject"/>
    <w:basedOn w:val="Kommentinteksti"/>
    <w:next w:val="Kommentinteksti"/>
    <w:link w:val="KommentinotsikkoChar"/>
    <w:uiPriority w:val="99"/>
    <w:semiHidden/>
    <w:unhideWhenUsed/>
    <w:rsid w:val="00A94708"/>
    <w:rPr>
      <w:b/>
      <w:bCs/>
    </w:rPr>
  </w:style>
  <w:style w:type="character" w:customStyle="1" w:styleId="KommentinotsikkoChar">
    <w:name w:val="Kommentin otsikko Char"/>
    <w:basedOn w:val="KommentintekstiChar"/>
    <w:link w:val="Kommentinotsikko"/>
    <w:uiPriority w:val="99"/>
    <w:semiHidden/>
    <w:rsid w:val="00A947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9baa256-f05d-4385-912e-502ad404e4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DB17F31E130F4FA82ED7D4100F9D15" ma:contentTypeVersion="5" ma:contentTypeDescription="Create a new document." ma:contentTypeScope="" ma:versionID="f5c2dab180145b60702f26253ef7ab89">
  <xsd:schema xmlns:xsd="http://www.w3.org/2001/XMLSchema" xmlns:xs="http://www.w3.org/2001/XMLSchema" xmlns:p="http://schemas.microsoft.com/office/2006/metadata/properties" xmlns:ns3="09baa256-f05d-4385-912e-502ad404e42a" targetNamespace="http://schemas.microsoft.com/office/2006/metadata/properties" ma:root="true" ma:fieldsID="c81d421d1b9161a19f32c3364478a0f3" ns3:_="">
    <xsd:import namespace="09baa256-f05d-4385-912e-502ad404e4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aa256-f05d-4385-912e-502ad404e4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2A538-358C-4E68-AB04-119C481BB22A}">
  <ds:schemaRefs>
    <ds:schemaRef ds:uri="http://schemas.microsoft.com/sharepoint/v3/contenttype/forms"/>
  </ds:schemaRefs>
</ds:datastoreItem>
</file>

<file path=customXml/itemProps2.xml><?xml version="1.0" encoding="utf-8"?>
<ds:datastoreItem xmlns:ds="http://schemas.openxmlformats.org/officeDocument/2006/customXml" ds:itemID="{355615EF-885D-40B3-B479-2055EBBF4AB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purl.org/dc/terms/"/>
    <ds:schemaRef ds:uri="09baa256-f05d-4385-912e-502ad404e42a"/>
    <ds:schemaRef ds:uri="http://www.w3.org/XML/1998/namespace"/>
  </ds:schemaRefs>
</ds:datastoreItem>
</file>

<file path=customXml/itemProps3.xml><?xml version="1.0" encoding="utf-8"?>
<ds:datastoreItem xmlns:ds="http://schemas.openxmlformats.org/officeDocument/2006/customXml" ds:itemID="{E767F684-27F0-4D6B-8D24-BE87AAE0D1C1}">
  <ds:schemaRefs>
    <ds:schemaRef ds:uri="http://schemas.openxmlformats.org/officeDocument/2006/bibliography"/>
  </ds:schemaRefs>
</ds:datastoreItem>
</file>

<file path=customXml/itemProps4.xml><?xml version="1.0" encoding="utf-8"?>
<ds:datastoreItem xmlns:ds="http://schemas.openxmlformats.org/officeDocument/2006/customXml" ds:itemID="{21815AF0-E682-4B60-8F8A-6754CECFC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aa256-f05d-4385-912e-502ad404e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5111</Words>
  <Characters>41400</Characters>
  <Application>Microsoft Office Word</Application>
  <DocSecurity>4</DocSecurity>
  <Lines>345</Lines>
  <Paragraphs>92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Lompolojärvi Simo (OKM)</dc:creator>
  <cp:keywords/>
  <dc:description/>
  <cp:lastModifiedBy>Kankaanpää Anna (OKM)</cp:lastModifiedBy>
  <cp:revision>2</cp:revision>
  <cp:lastPrinted>2025-08-25T06:15:00Z</cp:lastPrinted>
  <dcterms:created xsi:type="dcterms:W3CDTF">2025-08-27T11:31:00Z</dcterms:created>
  <dcterms:modified xsi:type="dcterms:W3CDTF">2025-08-27T11:31:00Z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0x010100F3DB17F31E130F4FA82ED7D4100F9D15</vt:lpwstr>
  </property>
</Properties>
</file>