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648"/>
        <w:gridCol w:w="5184"/>
      </w:tblGrid>
      <w:tr w:rsidR="00D436E9">
        <w:trPr>
          <w:trHeight w:hRule="exact" w:val="1440"/>
        </w:trPr>
        <w:tc>
          <w:tcPr>
            <w:tcW w:w="4536" w:type="dxa"/>
          </w:tcPr>
          <w:p w:rsidR="00D436E9" w:rsidRDefault="00CF731B" w:rsidP="00CF731B">
            <w:pPr>
              <w:pStyle w:val="Leiptekstivasen"/>
            </w:pPr>
            <w:bookmarkStart w:id="0" w:name="txt1"/>
            <w:bookmarkStart w:id="1" w:name="_GoBack"/>
            <w:bookmarkEnd w:id="1"/>
            <w:r>
              <w:t>Ympäristöministeriö</w:t>
            </w:r>
            <w:bookmarkEnd w:id="0"/>
            <w:r>
              <w:br/>
              <w:t xml:space="preserve">kirjaamo@ym.fi </w:t>
            </w:r>
          </w:p>
        </w:tc>
        <w:tc>
          <w:tcPr>
            <w:tcW w:w="648" w:type="dxa"/>
          </w:tcPr>
          <w:p w:rsidR="00D436E9" w:rsidRDefault="00D436E9"/>
        </w:tc>
        <w:tc>
          <w:tcPr>
            <w:tcW w:w="5184" w:type="dxa"/>
          </w:tcPr>
          <w:p w:rsidR="00D436E9" w:rsidRDefault="00D436E9">
            <w:pPr>
              <w:pStyle w:val="Leiptekstivasen"/>
            </w:pPr>
          </w:p>
        </w:tc>
      </w:tr>
      <w:tr w:rsidR="00D436E9">
        <w:trPr>
          <w:trHeight w:hRule="exact" w:val="480"/>
        </w:trPr>
        <w:tc>
          <w:tcPr>
            <w:tcW w:w="10368" w:type="dxa"/>
            <w:gridSpan w:val="3"/>
          </w:tcPr>
          <w:p w:rsidR="00D436E9" w:rsidRDefault="00D436E9">
            <w:pPr>
              <w:pStyle w:val="Leiptekstivasen"/>
              <w:rPr>
                <w:caps/>
              </w:rPr>
            </w:pPr>
          </w:p>
        </w:tc>
      </w:tr>
      <w:tr w:rsidR="00D436E9">
        <w:trPr>
          <w:trHeight w:hRule="exact" w:val="280"/>
        </w:trPr>
        <w:tc>
          <w:tcPr>
            <w:tcW w:w="10368" w:type="dxa"/>
            <w:gridSpan w:val="3"/>
          </w:tcPr>
          <w:p w:rsidR="00D436E9" w:rsidRPr="002B1CD8" w:rsidRDefault="00D436E9" w:rsidP="002B1CD8">
            <w:pPr>
              <w:pStyle w:val="Leiptekstivasen"/>
              <w:rPr>
                <w:szCs w:val="22"/>
              </w:rPr>
            </w:pPr>
            <w:bookmarkStart w:id="2" w:name="DM_X_REFERENCE"/>
            <w:bookmarkEnd w:id="2"/>
          </w:p>
        </w:tc>
      </w:tr>
      <w:tr w:rsidR="00D436E9">
        <w:trPr>
          <w:trHeight w:hRule="exact" w:val="200"/>
        </w:trPr>
        <w:tc>
          <w:tcPr>
            <w:tcW w:w="10368" w:type="dxa"/>
            <w:gridSpan w:val="3"/>
          </w:tcPr>
          <w:p w:rsidR="00D436E9" w:rsidRDefault="00D436E9" w:rsidP="002B1CD8">
            <w:pPr>
              <w:pStyle w:val="Leiptekstivasen"/>
            </w:pPr>
          </w:p>
        </w:tc>
      </w:tr>
    </w:tbl>
    <w:p w:rsidR="00D436E9" w:rsidRDefault="00CF731B">
      <w:pPr>
        <w:pStyle w:val="Asiakirjannimi"/>
      </w:pPr>
      <w:bookmarkStart w:id="3" w:name="DM_DOCNAME"/>
      <w:proofErr w:type="gramStart"/>
      <w:r>
        <w:t>Maa- ja metsätalousministeriön lausunto luonnoksesta valtioneuvoston asetukseksi kivenlouhimojen, muun kivenlouhinnan ja kivenmurkaamojen ympäristönsuojelusta annetun asetuksen muuttamisesta</w:t>
      </w:r>
      <w:bookmarkEnd w:id="3"/>
      <w:proofErr w:type="gramEnd"/>
    </w:p>
    <w:p w:rsidR="00CF731B" w:rsidRDefault="00CF731B" w:rsidP="00CF731B">
      <w:pPr>
        <w:pStyle w:val="Leipteksti"/>
      </w:pPr>
    </w:p>
    <w:p w:rsidR="00CF731B" w:rsidRPr="00CF731B" w:rsidRDefault="00CF731B" w:rsidP="00CF731B">
      <w:pPr>
        <w:pStyle w:val="Leipteksti"/>
      </w:pPr>
      <w:r w:rsidRPr="00CF731B">
        <w:t xml:space="preserve">Ympäristöministeriö on pyytänyt lausuntoa luonnoksesta </w:t>
      </w:r>
      <w:r w:rsidR="00C15A62">
        <w:t>valtioneuvoston asetukseksi kive</w:t>
      </w:r>
      <w:r w:rsidR="00C15A62">
        <w:t>n</w:t>
      </w:r>
      <w:r w:rsidR="00C15A62">
        <w:t>louhimojen, muun kivenlouhinnan ja kivenmurskaamojen ympäristönsuojelusta annetun as</w:t>
      </w:r>
      <w:r w:rsidR="00C15A62">
        <w:t>e</w:t>
      </w:r>
      <w:r w:rsidR="00C15A62">
        <w:t xml:space="preserve">tuksen </w:t>
      </w:r>
      <w:r w:rsidRPr="00CF731B">
        <w:t xml:space="preserve">muuttamisesta. </w:t>
      </w:r>
    </w:p>
    <w:p w:rsidR="00CF731B" w:rsidRPr="00CF731B" w:rsidRDefault="00CF731B" w:rsidP="00CF731B">
      <w:pPr>
        <w:pStyle w:val="Leipteksti"/>
      </w:pPr>
      <w:r w:rsidRPr="00CF731B">
        <w:t>Maa- ja metsätalousministeriö esittää oman toimialansa osalta lausuntonaan seuraavaa:</w:t>
      </w:r>
    </w:p>
    <w:p w:rsidR="006A4175" w:rsidRDefault="00C15A62" w:rsidP="00C15A62">
      <w:pPr>
        <w:pStyle w:val="Leipteksti"/>
      </w:pPr>
      <w:r w:rsidRPr="00C15A62">
        <w:t>Ehdotuksen mukaan kivenlouhimoille säädetystä metrimääräisestä suojaetäisyydestä häiriölle altistuviin kohteisiin voitaisiin poiketa luonnonkivilouhimoiden osalta. M</w:t>
      </w:r>
      <w:r w:rsidR="006A4175">
        <w:t>inisteriö on yhtä mie</w:t>
      </w:r>
      <w:r w:rsidR="006A4175">
        <w:t>l</w:t>
      </w:r>
      <w:r w:rsidR="006A4175">
        <w:t>tä siitä, että m</w:t>
      </w:r>
      <w:r w:rsidRPr="00C15A62">
        <w:t>etrimääräinen suojaetäisyys kuvaa huonosti kivenlouhinnasta tosiasiallisesti a</w:t>
      </w:r>
      <w:r w:rsidRPr="00C15A62">
        <w:t>i</w:t>
      </w:r>
      <w:r w:rsidRPr="00C15A62">
        <w:t>heutuvia melupäästöjä</w:t>
      </w:r>
      <w:r w:rsidR="006A4175">
        <w:t xml:space="preserve"> ja kannattaa siirtymistä vaikutusperusteiseen sääntelyyn</w:t>
      </w:r>
      <w:r w:rsidRPr="00C15A62">
        <w:t xml:space="preserve">. Toteutuessaan ehdotus merkitsisi sitä, että noin kaksikymmentä toiminnassa olevaa ja ympäristöluvan saanutta louhimoa saisivat jatkaa toimintaansa vuodesta 2018 eteenpäin, jos ne pystyvät osoittamaan luotettavasti melun- ja pölyntorjunnan tehokkuuden. </w:t>
      </w:r>
    </w:p>
    <w:p w:rsidR="00C15A62" w:rsidRPr="00C15A62" w:rsidRDefault="00C15A62" w:rsidP="00C15A62">
      <w:pPr>
        <w:pStyle w:val="Leipteksti"/>
      </w:pPr>
      <w:r>
        <w:t>Maa- ja metsätalousministeriö toteaa</w:t>
      </w:r>
      <w:r w:rsidRPr="00C15A62">
        <w:t xml:space="preserve">, että lausunnolla oleva asetusluonnos on sen taloudellisten vaikutusten ja resurssitehokkuutta koskevien vaikutusten vuoksi kannatettava. </w:t>
      </w:r>
    </w:p>
    <w:p w:rsidR="00DB0F01" w:rsidRDefault="00DB0F01" w:rsidP="00DB0F01">
      <w:pPr>
        <w:pStyle w:val="Leipteksti"/>
      </w:pPr>
    </w:p>
    <w:p w:rsidR="00CF731B" w:rsidRDefault="00CF731B" w:rsidP="00DB0F01">
      <w:pPr>
        <w:pStyle w:val="Leipteksti"/>
      </w:pPr>
    </w:p>
    <w:p w:rsidR="00CF731B" w:rsidRDefault="00CF731B" w:rsidP="00DB0F01">
      <w:pPr>
        <w:pStyle w:val="Leipteksti"/>
      </w:pPr>
    </w:p>
    <w:p w:rsidR="00CF731B" w:rsidRDefault="002C5344" w:rsidP="00CF731B">
      <w:pPr>
        <w:pStyle w:val="Leipteksti"/>
      </w:pPr>
      <w:r>
        <w:t>Osastopäällik</w:t>
      </w:r>
      <w:r w:rsidR="00CF731B" w:rsidRPr="00402975">
        <w:t>ö</w:t>
      </w:r>
      <w:r>
        <w:t>n sijainen</w:t>
      </w:r>
      <w:r>
        <w:br/>
        <w:t>yksikön päällikkö</w:t>
      </w:r>
      <w:r w:rsidR="00CF731B" w:rsidRPr="00402975">
        <w:tab/>
      </w:r>
      <w:r w:rsidR="00CF731B" w:rsidRPr="00402975">
        <w:tab/>
      </w:r>
      <w:r>
        <w:t xml:space="preserve">Kai </w:t>
      </w:r>
      <w:proofErr w:type="spellStart"/>
      <w:r>
        <w:t>Kaatra</w:t>
      </w:r>
      <w:proofErr w:type="spellEnd"/>
    </w:p>
    <w:p w:rsidR="00CF731B" w:rsidRDefault="00CF731B" w:rsidP="00CF731B">
      <w:pPr>
        <w:pStyle w:val="Leipteksti"/>
      </w:pPr>
    </w:p>
    <w:p w:rsidR="00CF731B" w:rsidRPr="00015E5D" w:rsidRDefault="00CF731B" w:rsidP="00CF731B">
      <w:pPr>
        <w:pStyle w:val="Leipteksti"/>
      </w:pPr>
      <w:r w:rsidRPr="00402975">
        <w:t>Neuvotteleva virkamies</w:t>
      </w:r>
      <w:r w:rsidRPr="00402975">
        <w:tab/>
      </w:r>
      <w:r w:rsidRPr="00402975">
        <w:tab/>
        <w:t xml:space="preserve">Johanna </w:t>
      </w:r>
      <w:proofErr w:type="spellStart"/>
      <w:r w:rsidRPr="00402975">
        <w:t>Niemivuo-Lahti</w:t>
      </w:r>
      <w:proofErr w:type="spellEnd"/>
    </w:p>
    <w:p w:rsidR="00CF731B" w:rsidRDefault="00CF731B" w:rsidP="00CF731B">
      <w:pPr>
        <w:pStyle w:val="Leipteksti"/>
        <w:ind w:left="0"/>
      </w:pPr>
      <w:r w:rsidRPr="00402975">
        <w:rPr>
          <w:b/>
        </w:rPr>
        <w:t>Tämä lausunto on lähetetty vain sähköisenä. Allekirjoitettu lausunto on maa- ja metsätalousministeriön arkistossa.</w:t>
      </w:r>
      <w:r>
        <w:rPr>
          <w:b/>
        </w:rPr>
        <w:br/>
      </w:r>
      <w:r w:rsidRPr="00402975">
        <w:rPr>
          <w:b/>
        </w:rPr>
        <w:br/>
        <w:t>TIEDOKSI</w:t>
      </w:r>
      <w:r w:rsidRPr="00402975">
        <w:rPr>
          <w:b/>
        </w:rPr>
        <w:tab/>
      </w:r>
      <w:r w:rsidRPr="00402975">
        <w:t>Maa- ja metsätalousministeriön osastot</w:t>
      </w:r>
    </w:p>
    <w:p w:rsidR="00CF731B" w:rsidRDefault="00CF731B" w:rsidP="00DB0F01">
      <w:pPr>
        <w:pStyle w:val="Leipteksti"/>
      </w:pPr>
    </w:p>
    <w:sectPr w:rsidR="00CF731B" w:rsidSect="000A0790">
      <w:headerReference w:type="default" r:id="rId9"/>
      <w:headerReference w:type="first" r:id="rId10"/>
      <w:footerReference w:type="first" r:id="rId11"/>
      <w:pgSz w:w="11906" w:h="16838" w:code="9"/>
      <w:pgMar w:top="562" w:right="1008" w:bottom="1728" w:left="1152" w:header="562" w:footer="720" w:gutter="0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  <wne:toolbarData r:id="rId1"/>
  </wne:toolbars>
  <wne:acds>
    <wne:acd wne:argValue="AQAAAEoA" wne:acdName="acd0" wne:fciIndexBasedOn="0065"/>
    <wne:acd wne:argValue="AQAAAEIA" wne:acdName="acd1" wne:fciIndexBasedOn="0065"/>
    <wne:acd wne:acdName="acd2" wne:fciIndexBasedOn="0065"/>
    <wne:acd wne:argValue="AgBMAGkAaQBrAHUAIABhAHMAaQBhAGsAaQByAGoAYQBzAHMAYQA=" wne:acdName="acd3" wne:fciIndexBasedOn="0065"/>
    <wne:acd wne:argValue="AgBMAGUAaQBwAOQAdABlAGsAcwB0AGkAIAB2AGEAcwBlAG4A" wne:acdName="acd4" wne:fciIndexBasedOn="0065"/>
    <wne:acd wne:argValue="AgBMAHUAZQB0AHQAZQBsAG8AIABuAHUAbQBlAHIAbwA=" wne:acdName="acd5" wne:fciIndexBasedOn="0065"/>
    <wne:acd wne:argValue="AgBMAHUAZQB0AHQAZQBsAG8AIAB2AGkAaQB2AGEA" wne:acdName="acd6" wne:fciIndexBasedOn="0065"/>
    <wne:acd wne:acdName="acd7" wne:fciIndexBasedOn="0065"/>
    <wne:acd wne:acdName="acd8" wne:fciIndexBasedOn="0065"/>
    <wne:acd wne:argValue="AgBMAGUAaQBwAOQAdABlAGsAcwB0AGkAIABpAGwAbQBhAG4AIABrAHAAbAAtAHYA5ABsAGkA5AA=" wne:acdName="acd9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70E" w:rsidRDefault="0039770E">
      <w:r>
        <w:separator/>
      </w:r>
    </w:p>
  </w:endnote>
  <w:endnote w:type="continuationSeparator" w:id="0">
    <w:p w:rsidR="0039770E" w:rsidRDefault="00397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923" w:type="dxa"/>
      <w:tblInd w:w="1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977"/>
      <w:gridCol w:w="2977"/>
      <w:gridCol w:w="3969"/>
    </w:tblGrid>
    <w:tr w:rsidR="000A0790" w:rsidRPr="00337497">
      <w:trPr>
        <w:trHeight w:hRule="exact" w:val="660"/>
      </w:trPr>
      <w:tc>
        <w:tcPr>
          <w:tcW w:w="2977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2"/>
              <w:sz w:val="14"/>
              <w:szCs w:val="14"/>
            </w:rPr>
            <w:drawing>
              <wp:inline distT="0" distB="0" distL="0" distR="0">
                <wp:extent cx="62865" cy="62865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2"/>
              <w:sz w:val="14"/>
              <w:szCs w:val="14"/>
            </w:rPr>
            <w:t xml:space="preserve"> MAA- JA METSÄTALOUSMINISTERIÖ</w:t>
          </w:r>
          <w:r w:rsidR="000A0790" w:rsidRPr="00337497">
            <w:rPr>
              <w:rFonts w:ascii="Lucida Sans Unicode" w:eastAsia="Arial Unicode MS" w:hAnsi="Lucida Sans Unicode"/>
              <w:color w:val="212123"/>
              <w:sz w:val="14"/>
              <w:szCs w:val="14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</w:rPr>
            <w:t>▴ PL 30, 00023 VALTIONEUVOSTO (Helsinki)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▴ puh.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</w:rPr>
            <w:t>▴ faksi (09) 160 54202</w:t>
          </w:r>
        </w:p>
      </w:tc>
      <w:tc>
        <w:tcPr>
          <w:tcW w:w="2977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-4"/>
              <w:sz w:val="14"/>
              <w:szCs w:val="14"/>
            </w:rPr>
            <w:drawing>
              <wp:inline distT="0" distB="0" distL="0" distR="0">
                <wp:extent cx="71120" cy="62865"/>
                <wp:effectExtent l="0" t="0" r="508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4"/>
              <w:sz w:val="14"/>
              <w:szCs w:val="14"/>
              <w:lang w:val="sv-FI"/>
            </w:rPr>
            <w:t xml:space="preserve">  JORD- OCH SKOGSBRUKSMINISTERIET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-6"/>
              <w:sz w:val="14"/>
              <w:szCs w:val="14"/>
              <w:lang w:val="sv-FI"/>
            </w:rPr>
            <w:t>▴ PB 30, 00023 STATSRÅDET (Helsingfors)</w:t>
          </w:r>
          <w:r w:rsidRPr="00337497">
            <w:rPr>
              <w:rFonts w:ascii="Lucida Sans Unicode" w:eastAsia="Arial Unicode MS" w:hAnsi="Lucida Sans Unicode"/>
              <w:color w:val="212123"/>
              <w:sz w:val="14"/>
              <w:szCs w:val="14"/>
              <w:lang w:val="sv-FI"/>
            </w:rPr>
            <w:br/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▴ tfn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z w:val="14"/>
              <w:szCs w:val="14"/>
              <w:lang w:val="sv-FI"/>
            </w:rPr>
            <w:t>▴ fax (09) 160 54202</w:t>
          </w:r>
        </w:p>
      </w:tc>
      <w:tc>
        <w:tcPr>
          <w:tcW w:w="3969" w:type="dxa"/>
        </w:tcPr>
        <w:p w:rsidR="000A0790" w:rsidRPr="00337497" w:rsidRDefault="00D10ADB" w:rsidP="000A0790">
          <w:pPr>
            <w:rPr>
              <w:rFonts w:ascii="Lucida Sans Unicode" w:eastAsia="Arial Unicode MS" w:hAnsi="Lucida Sans Unicode"/>
              <w:color w:val="212123"/>
              <w:sz w:val="14"/>
              <w:szCs w:val="14"/>
              <w:lang w:val="en-GB"/>
            </w:rPr>
          </w:pPr>
          <w:r>
            <w:rPr>
              <w:rFonts w:ascii="Lucida Sans Unicode" w:eastAsia="Arial Unicode MS" w:hAnsi="Lucida Sans Unicode"/>
              <w:noProof/>
              <w:color w:val="212123"/>
              <w:spacing w:val="6"/>
              <w:sz w:val="14"/>
              <w:szCs w:val="14"/>
            </w:rPr>
            <w:drawing>
              <wp:inline distT="0" distB="0" distL="0" distR="0">
                <wp:extent cx="71120" cy="62865"/>
                <wp:effectExtent l="0" t="0" r="508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20" cy="62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6"/>
              <w:sz w:val="14"/>
              <w:szCs w:val="14"/>
              <w:lang w:val="en-GB"/>
            </w:rPr>
            <w:t xml:space="preserve"> MINISTRY OF AGRICULTURE AND FORESTRY</w:t>
          </w:r>
          <w:r w:rsidR="000A0790" w:rsidRPr="00337497"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  <w:br/>
          </w:r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▴ </w:t>
          </w:r>
          <w:smartTag w:uri="urn:schemas-microsoft-com:office:smarttags" w:element="address">
            <w:smartTag w:uri="urn:schemas-microsoft-com:office:smarttags" w:element="Street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PO Box</w:t>
              </w:r>
            </w:smartTag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 xml:space="preserve"> 30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, FI-00023 GOVERNMENT, </w:t>
          </w:r>
          <w:smartTag w:uri="urn:schemas-microsoft-com:office:smarttags" w:element="country-region">
            <w:r w:rsidR="000A0790" w:rsidRPr="00337497">
              <w:rPr>
                <w:rFonts w:ascii="Lucida Sans Unicode" w:eastAsia="Arial Unicode MS" w:hAnsi="Lucida Sans Unicode" w:cs="Lucida Sans Unicode"/>
                <w:color w:val="212123"/>
                <w:spacing w:val="-10"/>
                <w:sz w:val="14"/>
                <w:szCs w:val="14"/>
                <w:lang w:val="en-GB"/>
              </w:rPr>
              <w:t>Finland</w:t>
            </w:r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 xml:space="preserve"> (</w:t>
          </w:r>
          <w:smartTag w:uri="urn:schemas-microsoft-com:office:smarttags" w:element="place">
            <w:smartTag w:uri="urn:schemas-microsoft-com:office:smarttags" w:element="City">
              <w:r w:rsidR="000A0790" w:rsidRPr="00337497">
                <w:rPr>
                  <w:rFonts w:ascii="Lucida Sans Unicode" w:eastAsia="Arial Unicode MS" w:hAnsi="Lucida Sans Unicode" w:cs="Lucida Sans Unicode"/>
                  <w:color w:val="212123"/>
                  <w:spacing w:val="-10"/>
                  <w:sz w:val="14"/>
                  <w:szCs w:val="14"/>
                  <w:lang w:val="en-GB"/>
                </w:rPr>
                <w:t>Helsinki</w:t>
              </w:r>
            </w:smartTag>
          </w:smartTag>
          <w:r w:rsidR="000A0790" w:rsidRPr="00337497">
            <w:rPr>
              <w:rFonts w:ascii="Lucida Sans Unicode" w:eastAsia="Arial Unicode MS" w:hAnsi="Lucida Sans Unicode" w:cs="Lucida Sans Unicode"/>
              <w:color w:val="212123"/>
              <w:spacing w:val="-10"/>
              <w:sz w:val="14"/>
              <w:szCs w:val="14"/>
              <w:lang w:val="en-GB"/>
            </w:rPr>
            <w:t>)</w:t>
          </w:r>
        </w:p>
        <w:p w:rsidR="000A0790" w:rsidRPr="00337497" w:rsidRDefault="000A0790" w:rsidP="000A0790">
          <w:pPr>
            <w:rPr>
              <w:rFonts w:ascii="Lucida Sans Unicode" w:eastAsia="Arial Unicode MS" w:hAnsi="Lucida Sans Unicode"/>
              <w:color w:val="212123"/>
              <w:spacing w:val="4"/>
              <w:sz w:val="14"/>
              <w:szCs w:val="14"/>
              <w:lang w:val="en-GB"/>
            </w:rPr>
          </w:pP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▴ tel. +358 </w:t>
          </w:r>
          <w:r w:rsidR="00A625F5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 xml:space="preserve">0295 16 001 </w:t>
          </w:r>
          <w:r w:rsidRPr="00337497">
            <w:rPr>
              <w:rFonts w:ascii="Lucida Sans Unicode" w:eastAsia="Arial Unicode MS" w:hAnsi="Lucida Sans Unicode" w:cs="Lucida Sans Unicode"/>
              <w:color w:val="212123"/>
              <w:spacing w:val="4"/>
              <w:sz w:val="14"/>
              <w:szCs w:val="14"/>
              <w:lang w:val="sv-FI"/>
            </w:rPr>
            <w:t>▴ fax +358 9 160 54202</w:t>
          </w:r>
        </w:p>
      </w:tc>
    </w:tr>
  </w:tbl>
  <w:p w:rsidR="00D436E9" w:rsidRPr="000A0790" w:rsidRDefault="00D436E9" w:rsidP="000A0790">
    <w:pPr>
      <w:pStyle w:val="Alatunnist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70E" w:rsidRDefault="0039770E">
      <w:r>
        <w:separator/>
      </w:r>
    </w:p>
  </w:footnote>
  <w:footnote w:type="continuationSeparator" w:id="0">
    <w:p w:rsidR="0039770E" w:rsidRDefault="00397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4"/>
      <w:gridCol w:w="2592"/>
      <w:gridCol w:w="1296"/>
      <w:gridCol w:w="1296"/>
    </w:tblGrid>
    <w:tr w:rsidR="00D436E9">
      <w:trPr>
        <w:cantSplit/>
        <w:trHeight w:hRule="exact" w:val="240"/>
      </w:trPr>
      <w:tc>
        <w:tcPr>
          <w:tcW w:w="5184" w:type="dxa"/>
        </w:tcPr>
        <w:p w:rsidR="00D436E9" w:rsidRDefault="00D436E9"/>
      </w:tc>
      <w:tc>
        <w:tcPr>
          <w:tcW w:w="2592" w:type="dxa"/>
        </w:tcPr>
        <w:p w:rsidR="00D436E9" w:rsidRDefault="00D436E9">
          <w:pPr>
            <w:pStyle w:val="Asiakirjatyyppi"/>
            <w:rPr>
              <w:b w:val="0"/>
              <w:caps w:val="0"/>
            </w:rPr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  <w:rPr>
              <w:caps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6A4175">
            <w:rPr>
              <w:rStyle w:val="Sivunumero"/>
              <w:noProof/>
            </w:rPr>
            <w:t>2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6A4175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D436E9">
      <w:trPr>
        <w:cantSplit/>
        <w:trHeight w:hRule="exact" w:val="1440"/>
      </w:trPr>
      <w:tc>
        <w:tcPr>
          <w:tcW w:w="5184" w:type="dxa"/>
        </w:tcPr>
        <w:p w:rsidR="00D436E9" w:rsidRDefault="00D436E9"/>
      </w:tc>
      <w:tc>
        <w:tcPr>
          <w:tcW w:w="5184" w:type="dxa"/>
          <w:gridSpan w:val="3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184"/>
      <w:gridCol w:w="2592"/>
      <w:gridCol w:w="1296"/>
      <w:gridCol w:w="1296"/>
    </w:tblGrid>
    <w:tr w:rsidR="00CE403D" w:rsidTr="00CF731B">
      <w:trPr>
        <w:cantSplit/>
        <w:trHeight w:hRule="exact" w:val="426"/>
      </w:trPr>
      <w:tc>
        <w:tcPr>
          <w:tcW w:w="5184" w:type="dxa"/>
          <w:shd w:val="clear" w:color="auto" w:fill="auto"/>
        </w:tcPr>
        <w:p w:rsidR="00CE403D" w:rsidRDefault="00D10ADB" w:rsidP="00875BE5">
          <w:pPr>
            <w:pStyle w:val="Leiptekstivasen"/>
            <w:tabs>
              <w:tab w:val="left" w:pos="3237"/>
            </w:tabs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5B1A8D4" wp14:editId="0BA66E1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975485" cy="527050"/>
                <wp:effectExtent l="0" t="0" r="5715" b="6350"/>
                <wp:wrapNone/>
                <wp:docPr id="12" name="Kuva 12" descr="MMMlogo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MMMlogo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52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75BE5">
            <w:tab/>
          </w:r>
        </w:p>
      </w:tc>
      <w:tc>
        <w:tcPr>
          <w:tcW w:w="2592" w:type="dxa"/>
        </w:tcPr>
        <w:p w:rsidR="00CE403D" w:rsidRDefault="00F57029">
          <w:pPr>
            <w:pStyle w:val="Asiakirjatyyppi"/>
          </w:pPr>
          <w:r>
            <w:t>Lausunto</w:t>
          </w:r>
        </w:p>
      </w:tc>
      <w:tc>
        <w:tcPr>
          <w:tcW w:w="1296" w:type="dxa"/>
          <w:vAlign w:val="bottom"/>
        </w:tcPr>
        <w:p w:rsidR="00CE403D" w:rsidRDefault="00CF731B">
          <w:pPr>
            <w:pStyle w:val="AsKirjNro"/>
          </w:pPr>
          <w:bookmarkStart w:id="4" w:name="DM_DOCNUM"/>
          <w:r>
            <w:t>232901</w:t>
          </w:r>
          <w:bookmarkEnd w:id="4"/>
        </w:p>
      </w:tc>
      <w:tc>
        <w:tcPr>
          <w:tcW w:w="1296" w:type="dxa"/>
        </w:tcPr>
        <w:p w:rsidR="00CE403D" w:rsidRDefault="00CE403D">
          <w:pPr>
            <w:pStyle w:val="Leiptekstivasen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F5702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F57029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CE403D">
          <w:pPr>
            <w:pStyle w:val="Leiptekstivasen"/>
          </w:pPr>
        </w:p>
      </w:tc>
      <w:tc>
        <w:tcPr>
          <w:tcW w:w="2592" w:type="dxa"/>
          <w:gridSpan w:val="2"/>
        </w:tcPr>
        <w:p w:rsidR="00CE403D" w:rsidRDefault="00CE403D">
          <w:pPr>
            <w:pStyle w:val="Leiptekstivasen"/>
          </w:pPr>
        </w:p>
      </w:tc>
    </w:tr>
    <w:tr w:rsidR="00CE403D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CE403D" w:rsidRDefault="00CE403D">
          <w:pPr>
            <w:pStyle w:val="Leiptekstivasen"/>
          </w:pPr>
        </w:p>
      </w:tc>
      <w:tc>
        <w:tcPr>
          <w:tcW w:w="2592" w:type="dxa"/>
        </w:tcPr>
        <w:p w:rsidR="00CE403D" w:rsidRDefault="002C5344">
          <w:pPr>
            <w:pStyle w:val="Leiptekstivasen"/>
          </w:pPr>
          <w:bookmarkStart w:id="5" w:name="DM_X_REGCODEHARE"/>
          <w:bookmarkStart w:id="6" w:name="DM_CREATION_DATE"/>
          <w:bookmarkEnd w:id="5"/>
          <w:r>
            <w:t>17</w:t>
          </w:r>
          <w:r w:rsidR="00CF731B">
            <w:t>.3.2017</w:t>
          </w:r>
          <w:bookmarkEnd w:id="6"/>
        </w:p>
      </w:tc>
      <w:tc>
        <w:tcPr>
          <w:tcW w:w="2592" w:type="dxa"/>
          <w:gridSpan w:val="2"/>
        </w:tcPr>
        <w:p w:rsidR="00CE403D" w:rsidRDefault="00CF731B">
          <w:pPr>
            <w:pStyle w:val="Leiptekstivasen"/>
          </w:pPr>
          <w:bookmarkStart w:id="7" w:name="DM_C_CASENATIVEID"/>
          <w:bookmarkEnd w:id="7"/>
          <w:r>
            <w:t>417/04.01.03/2017</w:t>
          </w:r>
        </w:p>
      </w:tc>
    </w:tr>
    <w:tr w:rsidR="001A7350" w:rsidTr="00EB7EA4">
      <w:trPr>
        <w:cantSplit/>
        <w:trHeight w:hRule="exact" w:val="240"/>
      </w:trPr>
      <w:tc>
        <w:tcPr>
          <w:tcW w:w="5184" w:type="dxa"/>
          <w:shd w:val="clear" w:color="auto" w:fill="auto"/>
        </w:tcPr>
        <w:p w:rsidR="001A7350" w:rsidRDefault="001A7350">
          <w:pPr>
            <w:pStyle w:val="Leiptekstivasen"/>
          </w:pPr>
        </w:p>
      </w:tc>
      <w:tc>
        <w:tcPr>
          <w:tcW w:w="2592" w:type="dxa"/>
        </w:tcPr>
        <w:p w:rsidR="001A7350" w:rsidRDefault="001A7350">
          <w:pPr>
            <w:pStyle w:val="Leiptekstivasen"/>
          </w:pPr>
        </w:p>
      </w:tc>
      <w:tc>
        <w:tcPr>
          <w:tcW w:w="2592" w:type="dxa"/>
          <w:gridSpan w:val="2"/>
        </w:tcPr>
        <w:p w:rsidR="001A7350" w:rsidRDefault="001A7350">
          <w:pPr>
            <w:pStyle w:val="Leiptekstivasen"/>
          </w:pPr>
        </w:p>
      </w:tc>
    </w:tr>
    <w:tr w:rsidR="00D436E9">
      <w:trPr>
        <w:cantSplit/>
        <w:trHeight w:hRule="exact" w:val="720"/>
      </w:trPr>
      <w:tc>
        <w:tcPr>
          <w:tcW w:w="5184" w:type="dxa"/>
        </w:tcPr>
        <w:p w:rsidR="00D436E9" w:rsidRDefault="00D436E9">
          <w:pPr>
            <w:pStyle w:val="Leiptekstivasen"/>
          </w:pPr>
        </w:p>
        <w:p w:rsidR="00F80583" w:rsidRDefault="00F80583">
          <w:pPr>
            <w:pStyle w:val="Leiptekstivasen"/>
          </w:pPr>
        </w:p>
      </w:tc>
      <w:tc>
        <w:tcPr>
          <w:tcW w:w="2592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  <w:tc>
        <w:tcPr>
          <w:tcW w:w="1296" w:type="dxa"/>
        </w:tcPr>
        <w:p w:rsidR="00D436E9" w:rsidRDefault="00D436E9">
          <w:pPr>
            <w:pStyle w:val="Leiptekstivasen"/>
          </w:pPr>
        </w:p>
      </w:tc>
    </w:tr>
  </w:tbl>
  <w:p w:rsidR="00D436E9" w:rsidRDefault="00D436E9">
    <w:pPr>
      <w:pStyle w:val="Yltunniste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70C"/>
    <w:multiLevelType w:val="singleLevel"/>
    <w:tmpl w:val="795C4320"/>
    <w:lvl w:ilvl="0">
      <w:start w:val="1"/>
      <w:numFmt w:val="decimal"/>
      <w:pStyle w:val="Luettelonumero"/>
      <w:lvlText w:val="%1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">
    <w:nsid w:val="50DF343F"/>
    <w:multiLevelType w:val="singleLevel"/>
    <w:tmpl w:val="5EF43808"/>
    <w:lvl w:ilvl="0">
      <w:start w:val="1"/>
      <w:numFmt w:val="bullet"/>
      <w:pStyle w:val="Luetteloviiva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autoHyphenation/>
  <w:hyphenationZone w:val="144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91"/>
    <w:rsid w:val="000A0790"/>
    <w:rsid w:val="001A03EB"/>
    <w:rsid w:val="001A7350"/>
    <w:rsid w:val="002B1CD8"/>
    <w:rsid w:val="002B2838"/>
    <w:rsid w:val="002C5344"/>
    <w:rsid w:val="0039770E"/>
    <w:rsid w:val="003E584C"/>
    <w:rsid w:val="00571EBF"/>
    <w:rsid w:val="00583F0C"/>
    <w:rsid w:val="00590F91"/>
    <w:rsid w:val="006A4175"/>
    <w:rsid w:val="007E290E"/>
    <w:rsid w:val="007F44AD"/>
    <w:rsid w:val="00875BE5"/>
    <w:rsid w:val="00955878"/>
    <w:rsid w:val="00984E62"/>
    <w:rsid w:val="009B588C"/>
    <w:rsid w:val="009D6FC4"/>
    <w:rsid w:val="00A625F5"/>
    <w:rsid w:val="00AA3DB5"/>
    <w:rsid w:val="00AE6629"/>
    <w:rsid w:val="00AF5A01"/>
    <w:rsid w:val="00B242C6"/>
    <w:rsid w:val="00C1387A"/>
    <w:rsid w:val="00C15A62"/>
    <w:rsid w:val="00CE403D"/>
    <w:rsid w:val="00CF731B"/>
    <w:rsid w:val="00D05F00"/>
    <w:rsid w:val="00D10ADB"/>
    <w:rsid w:val="00D436E9"/>
    <w:rsid w:val="00D74722"/>
    <w:rsid w:val="00D7796C"/>
    <w:rsid w:val="00DB0F01"/>
    <w:rsid w:val="00E77C57"/>
    <w:rsid w:val="00F472E2"/>
    <w:rsid w:val="00F57029"/>
    <w:rsid w:val="00F62B01"/>
    <w:rsid w:val="00F8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3E584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E584C"/>
    <w:rPr>
      <w:rFonts w:ascii="Tahoma" w:hAnsi="Tahoma" w:cs="Tahoma"/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CF731B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2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rsid w:val="00D74722"/>
    <w:pPr>
      <w:spacing w:after="200"/>
      <w:ind w:left="1296"/>
    </w:pPr>
    <w:rPr>
      <w:sz w:val="22"/>
    </w:rPr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  <w:rPr>
      <w:sz w:val="16"/>
    </w:rPr>
  </w:style>
  <w:style w:type="paragraph" w:customStyle="1" w:styleId="Luetteloviiva">
    <w:name w:val="Luettelo viiva"/>
    <w:basedOn w:val="Luettelonumero"/>
    <w:pPr>
      <w:numPr>
        <w:numId w:val="1"/>
      </w:numPr>
      <w:tabs>
        <w:tab w:val="clear" w:pos="360"/>
        <w:tab w:val="left" w:pos="216"/>
      </w:tabs>
      <w:spacing w:after="0"/>
      <w:ind w:left="1512" w:hanging="216"/>
    </w:pPr>
  </w:style>
  <w:style w:type="character" w:styleId="Hyperlinkki">
    <w:name w:val="Hyperlink"/>
    <w:basedOn w:val="Kappaleenoletusfontti"/>
    <w:rPr>
      <w:color w:val="0000FF"/>
      <w:u w:val="single"/>
    </w:rPr>
  </w:style>
  <w:style w:type="character" w:styleId="Sivunumero">
    <w:name w:val="page number"/>
    <w:basedOn w:val="Kappaleenoletusfontti"/>
  </w:style>
  <w:style w:type="paragraph" w:styleId="Alaotsikko">
    <w:name w:val="Subtitle"/>
    <w:basedOn w:val="Leipteksti"/>
    <w:next w:val="Leipteksti"/>
    <w:qFormat/>
    <w:rsid w:val="00C1387A"/>
    <w:pPr>
      <w:tabs>
        <w:tab w:val="left" w:pos="2592"/>
      </w:tabs>
      <w:ind w:left="0"/>
    </w:pPr>
    <w:rPr>
      <w:b/>
    </w:rPr>
  </w:style>
  <w:style w:type="paragraph" w:customStyle="1" w:styleId="Asiakirjannimi">
    <w:name w:val="Asiakirjan nimi"/>
    <w:next w:val="Leipteksti"/>
    <w:rsid w:val="00D74722"/>
    <w:pPr>
      <w:tabs>
        <w:tab w:val="left" w:pos="2592"/>
      </w:tabs>
      <w:spacing w:after="200"/>
    </w:pPr>
    <w:rPr>
      <w:b/>
      <w:caps/>
      <w:sz w:val="22"/>
    </w:rPr>
  </w:style>
  <w:style w:type="paragraph" w:customStyle="1" w:styleId="Leiptekstivasen">
    <w:name w:val="Leipäteksti vasen"/>
    <w:basedOn w:val="Leipteksti"/>
    <w:pPr>
      <w:spacing w:after="0"/>
      <w:ind w:left="0"/>
    </w:pPr>
  </w:style>
  <w:style w:type="paragraph" w:customStyle="1" w:styleId="Luettelonumero">
    <w:name w:val="Luettelo numero"/>
    <w:basedOn w:val="Leipteksti"/>
    <w:rsid w:val="00AF5A01"/>
    <w:pPr>
      <w:numPr>
        <w:numId w:val="2"/>
      </w:numPr>
      <w:tabs>
        <w:tab w:val="clear" w:pos="2952"/>
      </w:tabs>
      <w:ind w:left="1656"/>
    </w:pPr>
  </w:style>
  <w:style w:type="paragraph" w:customStyle="1" w:styleId="Leiptekstiilmankpl-vli">
    <w:name w:val="Leipäteksti ilman kpl-väliä"/>
    <w:basedOn w:val="Leipteksti"/>
    <w:pPr>
      <w:spacing w:after="0"/>
    </w:pPr>
  </w:style>
  <w:style w:type="table" w:styleId="TaulukkoRuudukko">
    <w:name w:val="Table Grid"/>
    <w:basedOn w:val="Normaalitaulukko"/>
    <w:rsid w:val="000A079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tojenfontti">
    <w:name w:val="Yhteystietojen fontti"/>
    <w:basedOn w:val="Leipteksti"/>
    <w:pPr>
      <w:spacing w:after="0"/>
      <w:ind w:left="0"/>
    </w:pPr>
    <w:rPr>
      <w:sz w:val="16"/>
    </w:rPr>
  </w:style>
  <w:style w:type="paragraph" w:customStyle="1" w:styleId="Asiakirjatyyppi">
    <w:name w:val="Asiakirjatyyppi"/>
    <w:rsid w:val="00D74722"/>
    <w:rPr>
      <w:b/>
      <w:caps/>
      <w:sz w:val="22"/>
    </w:rPr>
  </w:style>
  <w:style w:type="paragraph" w:customStyle="1" w:styleId="AsKirjNro">
    <w:name w:val="AsKirjNro"/>
    <w:basedOn w:val="Leiptekstivasen"/>
    <w:rPr>
      <w:sz w:val="16"/>
      <w:szCs w:val="16"/>
    </w:rPr>
  </w:style>
  <w:style w:type="paragraph" w:styleId="Seliteteksti">
    <w:name w:val="Balloon Text"/>
    <w:basedOn w:val="Normaali"/>
    <w:link w:val="SelitetekstiChar"/>
    <w:rsid w:val="003E584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E584C"/>
    <w:rPr>
      <w:rFonts w:ascii="Tahoma" w:hAnsi="Tahoma" w:cs="Tahoma"/>
      <w:sz w:val="16"/>
      <w:szCs w:val="16"/>
    </w:rPr>
  </w:style>
  <w:style w:type="character" w:customStyle="1" w:styleId="LeiptekstiChar">
    <w:name w:val="Leipäteksti Char"/>
    <w:basedOn w:val="Kappaleenoletusfontti"/>
    <w:link w:val="Leipteksti"/>
    <w:rsid w:val="00CF731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</vt:lpstr>
    </vt:vector>
  </TitlesOfParts>
  <Company>Maa- ja Metsätalousministeriö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</dc:title>
  <dc:creator>Edita Prima Oy</dc:creator>
  <cp:lastModifiedBy>niemivjo</cp:lastModifiedBy>
  <cp:revision>9</cp:revision>
  <cp:lastPrinted>2017-03-17T10:41:00Z</cp:lastPrinted>
  <dcterms:created xsi:type="dcterms:W3CDTF">2015-01-13T07:52:00Z</dcterms:created>
  <dcterms:modified xsi:type="dcterms:W3CDTF">2017-03-17T11:08:00Z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_UPDATE_TYPE">
    <vt:lpwstr>UPDATE_DONE</vt:lpwstr>
  </property>
  <property fmtid="{D5CDD505-2E9C-101B-9397-08002B2CF9AE}" pid="3" name="PROP_UPDATE_DOCID">
    <vt:lpwstr>MMM#232901#1</vt:lpwstr>
  </property>
</Properties>
</file>