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5C3" w:rsidRDefault="003925C3" w:rsidP="009B144F">
      <w:pPr>
        <w:pStyle w:val="Leipteksti"/>
        <w:tabs>
          <w:tab w:val="left" w:pos="2550"/>
        </w:tabs>
        <w:ind w:left="0"/>
      </w:pPr>
      <w:r>
        <w:t>SOSIAALI- JA TERVEYSMINISTERIÖ</w:t>
      </w:r>
    </w:p>
    <w:p w:rsidR="003925C3" w:rsidRDefault="003925C3" w:rsidP="009B144F">
      <w:pPr>
        <w:pStyle w:val="Leipteksti"/>
        <w:tabs>
          <w:tab w:val="left" w:pos="2550"/>
        </w:tabs>
        <w:ind w:left="0"/>
      </w:pPr>
    </w:p>
    <w:p w:rsidR="003925C3" w:rsidRDefault="003925C3" w:rsidP="009B144F">
      <w:pPr>
        <w:pStyle w:val="Leipteksti"/>
        <w:tabs>
          <w:tab w:val="left" w:pos="2550"/>
        </w:tabs>
        <w:ind w:left="0"/>
      </w:pPr>
    </w:p>
    <w:p w:rsidR="00DA4263" w:rsidRPr="002E2FB5" w:rsidRDefault="009B144F" w:rsidP="009B144F">
      <w:pPr>
        <w:pStyle w:val="Leipteksti"/>
        <w:tabs>
          <w:tab w:val="left" w:pos="2550"/>
        </w:tabs>
        <w:ind w:left="0"/>
      </w:pPr>
      <w:r>
        <w:tab/>
      </w:r>
    </w:p>
    <w:p w:rsidR="008965D3" w:rsidRDefault="008965D3" w:rsidP="00EC0ECC">
      <w:pPr>
        <w:pStyle w:val="Leipteksti"/>
        <w:spacing w:after="0"/>
        <w:ind w:left="0"/>
      </w:pPr>
    </w:p>
    <w:p w:rsidR="00282936" w:rsidRPr="000E7525" w:rsidRDefault="005D217A" w:rsidP="00282936">
      <w:pPr>
        <w:pStyle w:val="Leipteksti"/>
        <w:ind w:left="0"/>
      </w:pPr>
      <w:r>
        <w:t xml:space="preserve">Viite </w:t>
      </w:r>
      <w:r>
        <w:tab/>
      </w:r>
      <w:r w:rsidR="0085243C">
        <w:t>Lausuntopyyntö</w:t>
      </w:r>
      <w:r w:rsidR="002151E8">
        <w:t>nne</w:t>
      </w:r>
      <w:r w:rsidR="0085243C">
        <w:t xml:space="preserve"> </w:t>
      </w:r>
      <w:r w:rsidR="003925C3">
        <w:t>STM053:00/2015</w:t>
      </w:r>
    </w:p>
    <w:p w:rsidR="00912063" w:rsidRDefault="002151E8" w:rsidP="00282936">
      <w:pPr>
        <w:pStyle w:val="Leipteksti"/>
        <w:ind w:left="0"/>
        <w:rPr>
          <w:b/>
        </w:rPr>
      </w:pPr>
      <w:r>
        <w:rPr>
          <w:b/>
        </w:rPr>
        <w:t>Kansaneläkelaitoksen</w:t>
      </w:r>
      <w:r w:rsidR="00995EC1">
        <w:rPr>
          <w:b/>
        </w:rPr>
        <w:t xml:space="preserve"> (Kela</w:t>
      </w:r>
      <w:r w:rsidR="00BD2CF8">
        <w:rPr>
          <w:b/>
        </w:rPr>
        <w:t>n</w:t>
      </w:r>
      <w:r w:rsidR="00995EC1">
        <w:rPr>
          <w:b/>
        </w:rPr>
        <w:t>)</w:t>
      </w:r>
      <w:r>
        <w:rPr>
          <w:b/>
        </w:rPr>
        <w:t xml:space="preserve"> </w:t>
      </w:r>
      <w:r w:rsidR="002E2FB5" w:rsidRPr="000E7525">
        <w:rPr>
          <w:b/>
        </w:rPr>
        <w:t xml:space="preserve">lausunto </w:t>
      </w:r>
      <w:r>
        <w:rPr>
          <w:b/>
        </w:rPr>
        <w:t xml:space="preserve">luonnoksesta hallituksen esitykseksi </w:t>
      </w:r>
    </w:p>
    <w:p w:rsidR="005B407B" w:rsidRPr="008B6D2D" w:rsidRDefault="005B407B" w:rsidP="00282936">
      <w:pPr>
        <w:pStyle w:val="Leipteksti"/>
        <w:ind w:left="0"/>
        <w:rPr>
          <w:b/>
        </w:rPr>
      </w:pPr>
    </w:p>
    <w:p w:rsidR="0072455E" w:rsidRDefault="0072455E" w:rsidP="00CD2606">
      <w:pPr>
        <w:pStyle w:val="Leipteksti"/>
        <w:ind w:left="1304" w:firstLine="1"/>
      </w:pPr>
    </w:p>
    <w:p w:rsidR="003925C3" w:rsidRDefault="00FB3DB5" w:rsidP="00CD2606">
      <w:pPr>
        <w:pStyle w:val="Leipteksti"/>
        <w:ind w:left="1304" w:firstLine="1"/>
      </w:pPr>
      <w:r>
        <w:t xml:space="preserve">Lausuntopyynnön kohteena on </w:t>
      </w:r>
      <w:r w:rsidR="003925C3">
        <w:t xml:space="preserve">19.5.2016 </w:t>
      </w:r>
      <w:r>
        <w:t>päivätty</w:t>
      </w:r>
      <w:r w:rsidR="00FE269E">
        <w:t xml:space="preserve"> luonnos hallituksen esityksestä</w:t>
      </w:r>
      <w:r>
        <w:t xml:space="preserve"> eduskunnalle </w:t>
      </w:r>
      <w:r w:rsidR="003925C3">
        <w:t xml:space="preserve">koskien päivystyksen ja erikoissairaanhoidon rakenteiden uudistusta. Hallituksen esityksessä muutettaisiin terveydenhuoltolakia ja sosiaalihuoltolakia sekä valtioneuvoston asetusta kiireellisen hoidon perusteista ja päivystyksen erikoisalakohtaisista edellytyksistä.  </w:t>
      </w:r>
    </w:p>
    <w:p w:rsidR="00E625B8" w:rsidRDefault="00E625B8" w:rsidP="00F73109">
      <w:pPr>
        <w:pStyle w:val="Leipteksti"/>
        <w:ind w:left="1304" w:firstLine="1"/>
      </w:pPr>
      <w:r>
        <w:t xml:space="preserve">Lakiesityksen tavoitteena on uudistaa sairaalaverkkoa ja yhteispäivystyspalveluita siten, että </w:t>
      </w:r>
      <w:r w:rsidR="00344D0C">
        <w:t>terveydenhuollon laaja päivystys</w:t>
      </w:r>
      <w:r>
        <w:t xml:space="preserve"> kootaan 12 sairaalaan. </w:t>
      </w:r>
      <w:r w:rsidR="00344D0C">
        <w:t xml:space="preserve">Laaja päivystys kattaa useiden erikoisalojen päivystyksen. </w:t>
      </w:r>
      <w:r>
        <w:t xml:space="preserve">Muissa keskussairaaloissa järjestetään ympärivuorokautinen perusterveydenhuollon ja erikoissairaanhoidon yhteispäivystys. </w:t>
      </w:r>
      <w:r w:rsidR="00344D0C">
        <w:t xml:space="preserve">Yhteispäivystys kattaa tarvittavat erikoisalat.  </w:t>
      </w:r>
      <w:r>
        <w:t>Lähipalveluina annettava kiireellinen vastaanottotoiminta on tarkoitus järjestää terveyskeskuksissa vahvistamalla näiden mahdollisuuksia tarjota hoitoa myös iltaisin ja viikonloppuisin. Sosiaalipäivystys esitetään järjestettävän sekä laajan ympärivuorokautisen terveydenhuollon päivystysyksikön että erikoissairaanhoidon yhteispäivystyksen yhteydessä.</w:t>
      </w:r>
      <w:r w:rsidR="00A154E6">
        <w:t xml:space="preserve"> Suun terveydenhuollon päiv</w:t>
      </w:r>
      <w:r w:rsidR="007F606A">
        <w:t>y</w:t>
      </w:r>
      <w:r w:rsidR="00A154E6">
        <w:t xml:space="preserve">stys esitetään </w:t>
      </w:r>
      <w:r w:rsidR="007F606A">
        <w:t>toteutettavaksi laajan päivystyksen yksiköiden yhteydessä yöpäivystystä lukuun ottamatta.</w:t>
      </w:r>
    </w:p>
    <w:p w:rsidR="00D168B5" w:rsidRPr="00CC4C0D" w:rsidRDefault="00D168B5" w:rsidP="00D168B5">
      <w:pPr>
        <w:pStyle w:val="Leipteksti"/>
        <w:ind w:left="1304" w:firstLine="1"/>
      </w:pPr>
      <w:r w:rsidRPr="00CC4C0D">
        <w:t>Lakiesityksen tavoitteena on varmistaa palvelujen yhdenvertainen saatavuus, riittävä osaaminen toimintoja suorittavissa yksiköissä huomioiden muun muassa asiakas- ja potilasturvallisuuden. Lisäksi uudistuksen tavoitteena on hillitä kustannusten kasvua.</w:t>
      </w:r>
    </w:p>
    <w:p w:rsidR="00854EAB" w:rsidRDefault="00854EAB" w:rsidP="00F73109">
      <w:pPr>
        <w:pStyle w:val="Leipteksti"/>
        <w:ind w:left="1304" w:firstLine="1"/>
      </w:pPr>
      <w:r>
        <w:t xml:space="preserve">Uudistukset on tarkoitus toteuttaa siten, että ne tukevat myös </w:t>
      </w:r>
      <w:proofErr w:type="spellStart"/>
      <w:r>
        <w:t>sote-uudistuksen</w:t>
      </w:r>
      <w:proofErr w:type="spellEnd"/>
      <w:r>
        <w:t xml:space="preserve"> tavoitteiden toteutumista. Uudistusten on tarkoitus tulla voimaan 1.1.2017 ja siirtymäajaksi esitetään 1-2 vuotta</w:t>
      </w:r>
      <w:r w:rsidR="00F73109" w:rsidRPr="00944C3A">
        <w:t>.</w:t>
      </w:r>
    </w:p>
    <w:p w:rsidR="00A154E6" w:rsidRDefault="00A154E6" w:rsidP="00A154E6">
      <w:pPr>
        <w:pStyle w:val="Leipteksti"/>
        <w:ind w:left="1304" w:firstLine="1"/>
        <w:rPr>
          <w:b/>
        </w:rPr>
      </w:pPr>
      <w:r>
        <w:rPr>
          <w:b/>
        </w:rPr>
        <w:t>Y</w:t>
      </w:r>
      <w:r w:rsidRPr="00833B3E">
        <w:rPr>
          <w:b/>
        </w:rPr>
        <w:t>leiset huomiot</w:t>
      </w:r>
      <w:r>
        <w:rPr>
          <w:b/>
        </w:rPr>
        <w:t xml:space="preserve"> lakiesityksestä</w:t>
      </w:r>
    </w:p>
    <w:p w:rsidR="00B3471D" w:rsidRDefault="00CC4C0D" w:rsidP="00F73109">
      <w:pPr>
        <w:pStyle w:val="Leipteksti"/>
        <w:ind w:left="1304" w:firstLine="1"/>
      </w:pPr>
      <w:r>
        <w:t xml:space="preserve">Lakiesityksen tavoitteet ovat </w:t>
      </w:r>
      <w:r w:rsidR="006F5BF3">
        <w:t>kannatettavia. Esitysten toteutuessa asiakkaat saavat</w:t>
      </w:r>
      <w:r>
        <w:t xml:space="preserve"> korkeatasoista </w:t>
      </w:r>
      <w:r w:rsidR="00B3471D">
        <w:t>s</w:t>
      </w:r>
      <w:r>
        <w:t>airaanho</w:t>
      </w:r>
      <w:r w:rsidR="00D168B5">
        <w:t>itoa</w:t>
      </w:r>
      <w:r>
        <w:t xml:space="preserve"> riippumatta</w:t>
      </w:r>
      <w:r w:rsidR="004825C0">
        <w:t xml:space="preserve"> vuorokauden ajasta tai</w:t>
      </w:r>
      <w:r>
        <w:t xml:space="preserve"> </w:t>
      </w:r>
      <w:r w:rsidR="006F5BF3">
        <w:t xml:space="preserve">asuinpaikasta. </w:t>
      </w:r>
      <w:r w:rsidR="00B3471D">
        <w:t xml:space="preserve">Kiireellisen perusterveydenhuollon päivystysten vastaanottotoiminnan aukiolojen laajentaminen on myös kannatettavaa, jotta vältytään yksiköiden ruuhkautumiselta. </w:t>
      </w:r>
    </w:p>
    <w:p w:rsidR="0072455E" w:rsidRDefault="0072455E" w:rsidP="00F73109">
      <w:pPr>
        <w:pStyle w:val="Leipteksti"/>
        <w:ind w:left="1304" w:firstLine="1"/>
      </w:pPr>
    </w:p>
    <w:p w:rsidR="0072455E" w:rsidRDefault="0072455E" w:rsidP="00F73109">
      <w:pPr>
        <w:pStyle w:val="Leipteksti"/>
        <w:ind w:left="1304" w:firstLine="1"/>
      </w:pPr>
    </w:p>
    <w:p w:rsidR="000E607E" w:rsidRDefault="006F5BF3" w:rsidP="00F73109">
      <w:pPr>
        <w:pStyle w:val="Leipteksti"/>
        <w:ind w:left="1304" w:firstLine="1"/>
      </w:pPr>
      <w:bookmarkStart w:id="0" w:name="_GoBack"/>
      <w:bookmarkEnd w:id="0"/>
      <w:r>
        <w:t>Sosiaalipäivyst</w:t>
      </w:r>
      <w:r w:rsidR="00B3471D">
        <w:t>yst</w:t>
      </w:r>
      <w:r>
        <w:t xml:space="preserve">en </w:t>
      </w:r>
      <w:r w:rsidR="00B3471D">
        <w:t xml:space="preserve">liittämisellä terveydenhuollon päivystykset </w:t>
      </w:r>
      <w:r>
        <w:t>on merkittävä vaikutus asiakkaiden ja perheiden kokonaistilannetta huomioitaessa.</w:t>
      </w:r>
      <w:r w:rsidR="00F56D9D">
        <w:t xml:space="preserve"> </w:t>
      </w:r>
      <w:r w:rsidR="00B3471D">
        <w:t xml:space="preserve">On ensiarvoisen tärkeää, että palvelut ovat saatavilla </w:t>
      </w:r>
      <w:r w:rsidR="00F56D9D">
        <w:t>yhdenvertaisesti ja lähellä asiakkaan asuinpaikkaa</w:t>
      </w:r>
      <w:r w:rsidR="00B3471D">
        <w:t>.</w:t>
      </w:r>
    </w:p>
    <w:p w:rsidR="00C61C2A" w:rsidRDefault="00B3471D" w:rsidP="00F73109">
      <w:pPr>
        <w:pStyle w:val="Leipteksti"/>
        <w:ind w:left="1304" w:firstLine="1"/>
      </w:pPr>
      <w:r>
        <w:t>Lakiesityksen perusteluissa mainintaan sosiaali- ja terveydenhuollon yhteistyön haasteena palvelutarpeen tunnistamiseen liittyvät puutteet, jolloin asiakasohjaus ei toimi toivotulla tavalla. Palveluohjausta kehittämällä ja toimijoiden koulutusta lisäämällä voidaan toimintaa järkevöittää ja säästää yhteiskunnan kustannuksia.</w:t>
      </w:r>
      <w:r w:rsidR="00C61C2A">
        <w:t xml:space="preserve"> </w:t>
      </w:r>
      <w:r>
        <w:t xml:space="preserve">Tämä vähentäisi myös </w:t>
      </w:r>
      <w:r w:rsidR="00C61C2A">
        <w:t xml:space="preserve">ns. </w:t>
      </w:r>
      <w:r>
        <w:t>sosiaalisista syistä terveydenhuollon vuodeosastolle ottamista.</w:t>
      </w:r>
    </w:p>
    <w:p w:rsidR="000E607E" w:rsidRDefault="00F56D9D" w:rsidP="00F73109">
      <w:pPr>
        <w:pStyle w:val="Leipteksti"/>
        <w:ind w:left="1304" w:firstLine="1"/>
      </w:pPr>
      <w:r>
        <w:t>Ensihoitokeskusten tehtävien vahvistami</w:t>
      </w:r>
      <w:r w:rsidR="004825C0">
        <w:t xml:space="preserve">sella </w:t>
      </w:r>
      <w:r>
        <w:t>palvelutasopäätösten valmisteluun liittyen ja hoito-ohjeiden yhdenmukaistami</w:t>
      </w:r>
      <w:r w:rsidR="004825C0">
        <w:t>sella</w:t>
      </w:r>
      <w:r>
        <w:t xml:space="preserve"> turvataan asiakkaiden yhdenvertainen hoito </w:t>
      </w:r>
      <w:r w:rsidR="004825C0">
        <w:t xml:space="preserve">ja hoitoon pääsy </w:t>
      </w:r>
      <w:r>
        <w:t xml:space="preserve">asuinpaikasta riippumatta. </w:t>
      </w:r>
      <w:r w:rsidR="000E607E">
        <w:t xml:space="preserve">Samoin se, että kotiin vietävät palvelut huomioidaan ensihoidon kokonaisuudessa </w:t>
      </w:r>
      <w:r w:rsidR="00C516A6">
        <w:t xml:space="preserve">nykyistä paremmin, </w:t>
      </w:r>
      <w:r w:rsidR="000E607E">
        <w:t>on e</w:t>
      </w:r>
      <w:r w:rsidR="00C516A6">
        <w:t>rityisen t</w:t>
      </w:r>
      <w:r w:rsidR="000E607E">
        <w:t>ärkeää.</w:t>
      </w:r>
      <w:r w:rsidR="00C61C2A">
        <w:t xml:space="preserve"> Tämä edellyttää hyvää tiedon kulkua toimintayksiköiden välillä. Puutteet tiedon ohjaamisessa oikealla tavalla aiheuttavat todellisen riskin sekä asiakasturvallisuuden että kustannusten suhteen. Asiakkaan jättäminen kotiin vaatii pääsääntöisesti paitsi terveydenhuollon päivystävän lääkärin arvion mutta myös sosiaalipäivystyksen oikean informoinnin, jolloin tiedon ohjautuminen oikeaan paikkaan on tärkeää Tällä hetkellä asiakkaan kuljettamisen terveydenhuollon päivystysyksikköön saattaa aiheuttaa pelkkä ns. sosiaalinen peruste.  </w:t>
      </w:r>
    </w:p>
    <w:p w:rsidR="000E607E" w:rsidRDefault="000E607E" w:rsidP="002167D2">
      <w:pPr>
        <w:pStyle w:val="Leipteksti"/>
        <w:ind w:left="0"/>
        <w:rPr>
          <w:b/>
        </w:rPr>
      </w:pPr>
      <w:r w:rsidRPr="00C516A6">
        <w:rPr>
          <w:b/>
        </w:rPr>
        <w:t xml:space="preserve">Yksityiskohtaiset huomiot </w:t>
      </w:r>
      <w:r w:rsidR="00C516A6" w:rsidRPr="00C516A6">
        <w:rPr>
          <w:b/>
        </w:rPr>
        <w:t xml:space="preserve">keskeisiin ehdotuksiin </w:t>
      </w:r>
    </w:p>
    <w:p w:rsidR="00064846" w:rsidRDefault="00064846" w:rsidP="002167D2">
      <w:pPr>
        <w:pStyle w:val="Leipteksti"/>
        <w:ind w:left="0"/>
        <w:rPr>
          <w:b/>
        </w:rPr>
      </w:pPr>
      <w:r>
        <w:rPr>
          <w:b/>
        </w:rPr>
        <w:t>Perustason kiireellisen viikonloppu</w:t>
      </w:r>
      <w:r w:rsidR="00C61C2A">
        <w:rPr>
          <w:b/>
        </w:rPr>
        <w:t>-</w:t>
      </w:r>
      <w:r>
        <w:rPr>
          <w:b/>
        </w:rPr>
        <w:t xml:space="preserve"> ja iltavastaanoton vahvistaminen</w:t>
      </w:r>
    </w:p>
    <w:p w:rsidR="00C61C2A" w:rsidRDefault="00064846" w:rsidP="00F73109">
      <w:pPr>
        <w:pStyle w:val="Leipteksti"/>
        <w:ind w:left="1304" w:firstLine="1"/>
      </w:pPr>
      <w:r w:rsidRPr="00064846">
        <w:t>Terveyskeskusten ilta</w:t>
      </w:r>
      <w:r w:rsidR="00C61C2A">
        <w:t>vastaanoton ja pitkäaikaisen v</w:t>
      </w:r>
      <w:r w:rsidRPr="00064846">
        <w:t>iikonloppu</w:t>
      </w:r>
      <w:r w:rsidR="00C61C2A">
        <w:t>vastaanoton lisääminen kiireellistä, mutta ei-päivystyksellistä hoitoa varten, on kannatettava asia. Asiakkaan pitää päästä tarpeelliseen hoitoon nopeasti ja lähellä kotia. Muussa tapauksessa he ohjautuvat yhteispäivystykseen. Näin pystytään paremmin ohjaamaan asiakkaat heille soveltuvaan hoitopaikkaan ja vähentämään yhteispäivystysten ruuhkautumista asiakkaista, joiden hoito ei vaadi erikoissairaanhoidon tasoista hoitoa.</w:t>
      </w:r>
    </w:p>
    <w:p w:rsidR="00354012" w:rsidRDefault="00693821" w:rsidP="00F73109">
      <w:pPr>
        <w:pStyle w:val="Leipteksti"/>
        <w:ind w:left="1304" w:firstLine="1"/>
      </w:pPr>
      <w:r w:rsidRPr="00DF2BD9">
        <w:t xml:space="preserve">Lakiesityksessä osaamisen tasoksi on määritelty virkasuhteisen laillistetun lääkärin paikallaolo kaikkina vuorokauden aikoina. </w:t>
      </w:r>
      <w:r w:rsidR="00354012">
        <w:t xml:space="preserve">Tämä on kannatettava asia, koska se tukee tarpeenmukaiseen hoitoon pääsyn yhdenvertaisuutta. Päivystyksen ensikontaktin hoitaminen on kustannusten ja hoidon onnistumisen kannalta erittäin merkittävä. Asetukseen tulisikin merkitä myös tulevaisuutta ajatellen vuosittain tapahtuva kouluttautuminen pakolliseksi. </w:t>
      </w:r>
    </w:p>
    <w:p w:rsidR="00354012" w:rsidRDefault="00354012" w:rsidP="00F73109">
      <w:pPr>
        <w:pStyle w:val="Leipteksti"/>
        <w:ind w:left="1304" w:firstLine="1"/>
      </w:pPr>
      <w:r>
        <w:t xml:space="preserve">Perusterveydenhuollossa tapahtuvien kiireellisten käyntien mahdollistaminen korostaa entisestään hoitoon ohjauksen valtakunnallisten ohjeiden yhtenäistämisen </w:t>
      </w:r>
      <w:r>
        <w:lastRenderedPageBreak/>
        <w:t>tarvetta, jotta asiakkaat ohjataan tarkoituksenmukaisimpaan hoitopaikkaan ennen kaikkea silloin, kun ensihoitoa ei voida antaa asiakkaan kodissa.</w:t>
      </w:r>
    </w:p>
    <w:p w:rsidR="000E607E" w:rsidRPr="00A97BF3" w:rsidRDefault="00C516A6" w:rsidP="002167D2">
      <w:pPr>
        <w:pStyle w:val="Leipteksti"/>
        <w:ind w:left="0"/>
        <w:rPr>
          <w:b/>
        </w:rPr>
      </w:pPr>
      <w:r w:rsidRPr="00A97BF3">
        <w:rPr>
          <w:b/>
        </w:rPr>
        <w:t>Erikoissairaanhoidon keskittäminen valtakunnallisesti ja alueelliseesti</w:t>
      </w:r>
    </w:p>
    <w:p w:rsidR="00354012" w:rsidRDefault="00C516A6" w:rsidP="00F73109">
      <w:pPr>
        <w:pStyle w:val="Leipteksti"/>
        <w:ind w:left="1304" w:firstLine="1"/>
      </w:pPr>
      <w:r>
        <w:t xml:space="preserve">Erikoisalapäivystysten keskittäminen 12 ympärivuorokautiseen laajan päivystyksen yksikköön sisältäen myös sosiaalipäivystyksen ja vaativimman hoidon keskittäminen 5 yliopistosairaalaan ohjaa erikoissairaanhoitoa tarvitsevat asiakkaat suoraan oikeaan hoitopaikkaan. </w:t>
      </w:r>
      <w:r w:rsidR="00354012">
        <w:t xml:space="preserve">Kiireettömän hoidon keskittämisellä erikoissairaanhoidossa tehostetaan asiakkaiden pääsyä hoitoon hoitotakuun puitteissa. </w:t>
      </w:r>
      <w:r w:rsidR="001E4BB6">
        <w:t>Keskittämi</w:t>
      </w:r>
      <w:r w:rsidR="00354012">
        <w:t>nen mahdollistaa suuremmat toimintavolyymit ja sitä kautta parantaa laatua ja turvallisuutta.</w:t>
      </w:r>
    </w:p>
    <w:p w:rsidR="00354012" w:rsidRDefault="00354012" w:rsidP="00F73109">
      <w:pPr>
        <w:pStyle w:val="Leipteksti"/>
        <w:ind w:left="1304" w:firstLine="1"/>
      </w:pPr>
      <w:r>
        <w:t>Kun arvioidaan uusien yksiköiden kokoja ja resursointia olisi otettava huomioon, että EU-lainsäädännön ja kansainvälisten sosiaaliturva- tai sairaanhoitosopimuksen nojalla muilla kuin kotikuntalaisilla saattaa olla oikeus saada hoitoa Suomessa. Rajat ylittävää terveydenhuoltoa koskevan lain (1201/2013) 6 §:n perusteella toisesta EU-valtiosta tullutta henkilöä on otettava vastaan ilman syrjintää. Nykylainsäädännön mukaan kyseiset asiakkaat voivat terveyd</w:t>
      </w:r>
      <w:r w:rsidR="002B07E2">
        <w:t>e</w:t>
      </w:r>
      <w:r>
        <w:t>nhuollon porrastusta koskevia sääntöjä kuitenkin noudattaen kääntyä minkä tahansa julkisen terveyd</w:t>
      </w:r>
      <w:r w:rsidR="002B07E2">
        <w:t>e</w:t>
      </w:r>
      <w:r>
        <w:t>nhuollon yksikön puoleen.</w:t>
      </w:r>
      <w:r w:rsidR="002B07E2">
        <w:t xml:space="preserve"> On täten erittäin vaikea arvioida miten suuresta ylimääräisestä resurssitarpeesta on kyse kunkin yksikön kohdalla.</w:t>
      </w:r>
    </w:p>
    <w:p w:rsidR="001E4BB6" w:rsidRDefault="002B07E2" w:rsidP="00F73109">
      <w:pPr>
        <w:pStyle w:val="Leipteksti"/>
        <w:ind w:left="1304" w:firstLine="1"/>
      </w:pPr>
      <w:r>
        <w:t xml:space="preserve">Kela maksaa julkista terveydenhuoltoa ylläpitäville tahoille, eli tällä hetkellä kunnille ja kuntayhtymille, valtion korvausta tilanteissa, joissa julkista terveydenhuoltoa on annettu hoito-oikeutta omaavalle henkilölle, jolla ei ole kotikuntaa Suomessa (laki rajat ylittävästä terveydenhuollosta 20 §). Kelan mukaan valtion korvauksen kannalta ei ole ongelma, että tietyt hoidot tai päivystystoiminta keskitettäisiin suurimmille yksiköille tai järjestettäisiin uudella tavalla.  </w:t>
      </w:r>
    </w:p>
    <w:p w:rsidR="002167D2" w:rsidRDefault="002167D2" w:rsidP="00F73109">
      <w:pPr>
        <w:pStyle w:val="Leipteksti"/>
        <w:ind w:left="1304" w:firstLine="1"/>
      </w:pPr>
    </w:p>
    <w:p w:rsidR="00974D60" w:rsidRDefault="004825C0" w:rsidP="00974D60">
      <w:pPr>
        <w:pStyle w:val="Leipteksti"/>
        <w:ind w:left="0"/>
        <w:rPr>
          <w:b/>
        </w:rPr>
      </w:pPr>
      <w:r w:rsidRPr="004825C0">
        <w:rPr>
          <w:b/>
        </w:rPr>
        <w:t>Asiakkaan hoitotietojen katkeam</w:t>
      </w:r>
      <w:r w:rsidR="00E91B83">
        <w:rPr>
          <w:b/>
        </w:rPr>
        <w:t>a</w:t>
      </w:r>
      <w:r w:rsidRPr="004825C0">
        <w:rPr>
          <w:b/>
        </w:rPr>
        <w:t xml:space="preserve">ton tiedonkulku </w:t>
      </w:r>
      <w:r w:rsidR="002B07E2">
        <w:rPr>
          <w:b/>
        </w:rPr>
        <w:t xml:space="preserve">on </w:t>
      </w:r>
      <w:r w:rsidRPr="004825C0">
        <w:rPr>
          <w:b/>
        </w:rPr>
        <w:t>välttämättömyys hoitojen kes</w:t>
      </w:r>
      <w:r>
        <w:rPr>
          <w:b/>
        </w:rPr>
        <w:t>k</w:t>
      </w:r>
      <w:r w:rsidRPr="004825C0">
        <w:rPr>
          <w:b/>
        </w:rPr>
        <w:t>ittämise</w:t>
      </w:r>
      <w:r w:rsidR="00974D60">
        <w:rPr>
          <w:b/>
        </w:rPr>
        <w:t>n yhteydessä</w:t>
      </w:r>
    </w:p>
    <w:p w:rsidR="000E607E" w:rsidRDefault="00E91B83" w:rsidP="00974D60">
      <w:pPr>
        <w:pStyle w:val="Leipteksti"/>
        <w:ind w:left="1304"/>
      </w:pPr>
      <w:r>
        <w:t xml:space="preserve">Hoitojen keskittämisen </w:t>
      </w:r>
      <w:r w:rsidR="00D168B5">
        <w:t xml:space="preserve">yhteydessä tulee huomioida </w:t>
      </w:r>
      <w:r w:rsidR="008410BE">
        <w:t xml:space="preserve">nopea </w:t>
      </w:r>
      <w:r w:rsidR="00D168B5">
        <w:t>tiedonkulun välttämättömyys erikoissairaanhoidon</w:t>
      </w:r>
      <w:r>
        <w:t xml:space="preserve">, </w:t>
      </w:r>
      <w:r w:rsidR="00D168B5">
        <w:t>perusterveydenhuollon</w:t>
      </w:r>
      <w:r>
        <w:t xml:space="preserve"> ja sosiaalihuollon välillä. Hoitotie</w:t>
      </w:r>
      <w:r w:rsidR="002B07E2">
        <w:t xml:space="preserve">tojen, jatkohoitosuositusten ja hoitopäätöksien tulee kulkea nopeasti ja luotettavasti eri toimijoiden </w:t>
      </w:r>
      <w:r>
        <w:t>välillä. Samoin tulee varmistaa se, että asiakkaan terveydenhuollon kokonaisvastuussa oleva taho</w:t>
      </w:r>
      <w:r w:rsidR="002B07E2">
        <w:t xml:space="preserve"> </w:t>
      </w:r>
      <w:r>
        <w:t xml:space="preserve">saa jatkohoito-ohjeet </w:t>
      </w:r>
      <w:r w:rsidR="008410BE">
        <w:t xml:space="preserve">selkeästi ja </w:t>
      </w:r>
      <w:r>
        <w:t>nopeasti</w:t>
      </w:r>
      <w:r w:rsidR="002B07E2">
        <w:t xml:space="preserve">. Samoin tulee varmistaa se, että asiakkaan terveydenhuollon kokonaisvastuussa oleva taho saa jatkohoito-ohjeet selkeästi ja nopeasti. Nykyisin olemassa oleva tietosuojaan liittyvä lakiohjaus aiheuttaa tiedonkulkuun vaikeutta lähinnä siksi, että tulkinnat asiasta ovat alueittain vaihtelevia keskitetyn ohjauksen puuttuessa. Tämän vuoksi </w:t>
      </w:r>
      <w:proofErr w:type="spellStart"/>
      <w:r w:rsidR="002B07E2">
        <w:t>sote-uudistuksen</w:t>
      </w:r>
      <w:proofErr w:type="spellEnd"/>
      <w:r w:rsidR="002B07E2">
        <w:t xml:space="preserve"> yhteydessä myös tiedon kulkuun ja tietosuojaan liittyvää lainsäädäntöä</w:t>
      </w:r>
      <w:r w:rsidR="00B81363">
        <w:t xml:space="preserve"> olisi syytä tarkentaa.</w:t>
      </w:r>
      <w:r w:rsidR="002B07E2">
        <w:t xml:space="preserve">   </w:t>
      </w:r>
      <w:r>
        <w:t xml:space="preserve"> </w:t>
      </w:r>
    </w:p>
    <w:p w:rsidR="003E6BF0" w:rsidRDefault="00B81363" w:rsidP="00974D60">
      <w:pPr>
        <w:pStyle w:val="Leipteksti"/>
        <w:ind w:left="1304"/>
      </w:pPr>
      <w:r>
        <w:t xml:space="preserve">Kansalaisen itsensä omistamien terveyteen ja sairauteen liittyvien tietojen olemassaolo Kanta-tietopalvelussa on hyvä lähtökohta kehittää yhtenäistä tiedon </w:t>
      </w:r>
      <w:r>
        <w:lastRenderedPageBreak/>
        <w:t xml:space="preserve">sisällön oikeellisuutta ja käytettävyyttä kaikille terveyden- ja sosiaalihuollon tahoille asiakkaan eduksi. On otettava huomioon myös kolmannen sektorin tarpeet hoidon ja palveluiden kannalta oleellisen tiedon käyttöön saamiseksi riittävän nopeasti. </w:t>
      </w:r>
    </w:p>
    <w:p w:rsidR="003E6BF0" w:rsidRDefault="003E6BF0" w:rsidP="003E6BF0">
      <w:pPr>
        <w:pStyle w:val="Leipteksti"/>
        <w:ind w:left="0"/>
        <w:rPr>
          <w:b/>
        </w:rPr>
      </w:pPr>
    </w:p>
    <w:p w:rsidR="003E6BF0" w:rsidRDefault="003E6BF0" w:rsidP="003E6BF0">
      <w:pPr>
        <w:pStyle w:val="Leipteksti"/>
        <w:ind w:left="0"/>
        <w:rPr>
          <w:b/>
        </w:rPr>
      </w:pPr>
    </w:p>
    <w:p w:rsidR="003E6BF0" w:rsidRPr="002167D2" w:rsidRDefault="003E6BF0" w:rsidP="003E6BF0">
      <w:pPr>
        <w:pStyle w:val="Leipteksti"/>
        <w:ind w:left="0"/>
        <w:rPr>
          <w:b/>
        </w:rPr>
      </w:pPr>
      <w:r w:rsidRPr="002167D2">
        <w:rPr>
          <w:b/>
        </w:rPr>
        <w:t>Hoitojen keskittämisen vaikutukset</w:t>
      </w:r>
      <w:r w:rsidR="00B81363">
        <w:rPr>
          <w:b/>
        </w:rPr>
        <w:t xml:space="preserve"> Kelan</w:t>
      </w:r>
      <w:r w:rsidRPr="002167D2">
        <w:rPr>
          <w:b/>
        </w:rPr>
        <w:t xml:space="preserve"> matkakorvauksiin</w:t>
      </w:r>
    </w:p>
    <w:p w:rsidR="003E6BF0" w:rsidRDefault="003E6BF0" w:rsidP="003E6BF0">
      <w:pPr>
        <w:pStyle w:val="Leipteksti"/>
        <w:ind w:left="1304" w:firstLine="1"/>
      </w:pPr>
      <w:r>
        <w:t>Päivystysten keskittämisen yhteydessä matkojen pituudet</w:t>
      </w:r>
      <w:r w:rsidR="00B81363">
        <w:t xml:space="preserve"> </w:t>
      </w:r>
      <w:r w:rsidRPr="000A1C72">
        <w:t>ja kustannukset tulevat todennäköisesti kasvamaan jonkin verran nykyisestä.</w:t>
      </w:r>
      <w:r>
        <w:t xml:space="preserve"> Kelan korvaamista noin 5 </w:t>
      </w:r>
      <w:r w:rsidRPr="00DF2BD9">
        <w:t>miljoonasta matkasta vuonna 2015 tehtiin valtaosa erikoissairaanhoitoon. Näistä</w:t>
      </w:r>
      <w:r>
        <w:t xml:space="preserve"> matkoista taksilla tehtiin noin 3,5 miljoonaa matkaa vuodessa.  </w:t>
      </w:r>
    </w:p>
    <w:p w:rsidR="003E6BF0" w:rsidRDefault="003E6BF0" w:rsidP="003E6BF0">
      <w:pPr>
        <w:pStyle w:val="Leipteksti"/>
        <w:ind w:left="1304" w:firstLine="1"/>
      </w:pPr>
      <w:r>
        <w:t xml:space="preserve">On oletettavaa, että asiakkaat kotiutetaan erikoissairaanhoidon keskitetyistä yksiköistä nykyistä nopeammin oman asuinalueensa perusterveydenhuollon hoitoyksikköön tai kotiin. Toimenpiteistä kotiuttaminen tapahtuu tällöin usein taksilla tai ambulanssilla. </w:t>
      </w:r>
    </w:p>
    <w:p w:rsidR="003E6BF0" w:rsidRDefault="003E6BF0" w:rsidP="003E6BF0">
      <w:pPr>
        <w:pStyle w:val="Leipteksti"/>
        <w:ind w:left="1304" w:firstLine="1"/>
      </w:pPr>
      <w:r>
        <w:t>Matkakustannusten kasvuun voidaan hyvin vaikuttaa keskittämällä kaikki yhteiskunnan korvaamat erityiskulkuneuvolla tehdyt matkat (taksit, pikkubussit) samoihin alueellisiin keskuksiin</w:t>
      </w:r>
      <w:r w:rsidR="00B81363">
        <w:t xml:space="preserve">, </w:t>
      </w:r>
      <w:r>
        <w:t xml:space="preserve">jolloin matkojen </w:t>
      </w:r>
      <w:r w:rsidRPr="00DF2BD9">
        <w:t>yhdistelyllä saavutetaan kustannusten hillintää.</w:t>
      </w:r>
      <w:r>
        <w:t xml:space="preserve"> Samoihin keskuksiin tulisi yhdistellä näiden matkojen lisäksi myös vammaispalvelulain ja sosiaalihuoltolain mukaiset matkat sekä taksilla tehtävät siirtokuljetukset eri laitosten välillä. Riittävän suurella volyymilla ja matkojen keskittämisellä saavutetaan paitsi kustannussäästöjä myös riittävä määrä erilaista kalustoa, jotta asiakkaiden kotiutukset/siirrot voidaan tehdä silloin, kun asiakkaan </w:t>
      </w:r>
      <w:r w:rsidR="00B81363">
        <w:t xml:space="preserve">hoidontarve </w:t>
      </w:r>
      <w:r>
        <w:t xml:space="preserve">sitä edellyttää. </w:t>
      </w:r>
      <w:r w:rsidR="000A1C72">
        <w:t xml:space="preserve">Kelalla on jo nyt käytössä kustannustehokas suorakorvausmenettely, jossa taksimatkat on keskitetty sairaanhoitopiireittäin yhteen välityskeskukseen, joka yhdistelee </w:t>
      </w:r>
      <w:r w:rsidR="00EB7CFD">
        <w:t xml:space="preserve">erityiskulkuneuvolla tehtyjä matkoja. </w:t>
      </w:r>
      <w:r w:rsidR="000A1C72">
        <w:t>Tätä menettelyä kehittämällä Kelalla on mahdollisuus korvata kaikki yhteiskunnan järjestämät erityskulkuneuvolla tehdyt matkat ja laskuttaa järjestä</w:t>
      </w:r>
      <w:r w:rsidR="00EB7CFD">
        <w:t>misvastuussa olevaa tahoa.</w:t>
      </w:r>
      <w:r w:rsidR="000A1C72">
        <w:t xml:space="preserve"> </w:t>
      </w:r>
    </w:p>
    <w:p w:rsidR="00B81363" w:rsidRDefault="00B81363" w:rsidP="003E6BF0">
      <w:pPr>
        <w:pStyle w:val="Leipteksti"/>
        <w:ind w:left="1304" w:firstLine="1"/>
      </w:pPr>
      <w:r w:rsidRPr="00C54FB2">
        <w:t>Tässä yhteydessä on syytä huomioida, että EU- ja Eta- maassa ja Sveitsissä vakuutetulla asiakkaalla on EU-lainsäädännön nojalla myös oikeus saada korvauksia matkoihin liittyvistä kustannuksistaan. Nykykäytännön mukaan yhdistetyn matkan tilaaminen edellyttää, että asiakas on sairausvakuutettu Suomessa.</w:t>
      </w:r>
      <w:r w:rsidR="00C54FB2" w:rsidRPr="00C54FB2">
        <w:t xml:space="preserve"> Näin ollen ulkomailla sairausvakuutetut asiakkaat eivät hallinnollisista syistä pysty käyttämään yhdistämistä koskevia käytäntöjä eikä heihin yhdenvertaisen kohtelun periaatteen mukaisesti voida soveltaa yhdistämiseen liittyvää pakottavaa lainsäädäntöä. Tämä koskee turistien lisäksi myös esimerkiksi Suomessa asuvia henkilöitä, jotka työskentelynsä perusteella eivät ole sairausvakuutettuja Suomessa. Jotta saataisiin kokonaisvaltaisesti kustannussäästöjä matkojen yhdistämisestä, </w:t>
      </w:r>
      <w:proofErr w:type="gramStart"/>
      <w:r w:rsidR="00C54FB2" w:rsidRPr="00C54FB2">
        <w:t>olisi</w:t>
      </w:r>
      <w:proofErr w:type="gramEnd"/>
      <w:r w:rsidR="00C54FB2" w:rsidRPr="00C54FB2">
        <w:t xml:space="preserve"> ulkomaalaiset asiakkaat otettava huomioon lainsäädäntöä ja hallinnollisia käytäntöjä kehitettäessä.    </w:t>
      </w:r>
      <w:r w:rsidRPr="00C54FB2">
        <w:t xml:space="preserve">    </w:t>
      </w:r>
    </w:p>
    <w:p w:rsidR="003E6BF0" w:rsidRDefault="003E6BF0" w:rsidP="003E6BF0">
      <w:pPr>
        <w:pStyle w:val="Leipteksti"/>
        <w:ind w:left="1304" w:firstLine="1"/>
      </w:pPr>
      <w:r>
        <w:t xml:space="preserve">Kela esittääkin, että lain valmistelun yhteydessä huomioitaisiin jo soveltuvin osin matkojen yhdistely ja terveydenhuollon henkilökunnan sitouttaminen siltä osin kuin </w:t>
      </w:r>
      <w:r>
        <w:lastRenderedPageBreak/>
        <w:t>potilaan hoito sen mahdollistaa matkojen yhdistelyn tehostamiseksi. Tällaisia asioita ovat muun muassa ajanvarausjärjestelmien kehittäminen siten, että samalta suunnalta tulevat ajanvaraus</w:t>
      </w:r>
      <w:r w:rsidR="00E36460">
        <w:t xml:space="preserve">vastaanotoille tai </w:t>
      </w:r>
      <w:proofErr w:type="gramStart"/>
      <w:r w:rsidR="00E36460">
        <w:t>–toimenpiteisiin</w:t>
      </w:r>
      <w:proofErr w:type="gramEnd"/>
      <w:r w:rsidR="00E36460">
        <w:t xml:space="preserve"> tulevat asiakkaat </w:t>
      </w:r>
      <w:r>
        <w:t xml:space="preserve"> kutsuttaisiin samaan aikaan </w:t>
      </w:r>
      <w:r w:rsidR="00E36460">
        <w:t>terveydenhuollon yksikköön.</w:t>
      </w:r>
      <w:r>
        <w:t xml:space="preserve">   </w:t>
      </w:r>
    </w:p>
    <w:p w:rsidR="003E6BF0" w:rsidRDefault="003E6BF0" w:rsidP="00974D60">
      <w:pPr>
        <w:pStyle w:val="Leipteksti"/>
        <w:ind w:left="1304"/>
      </w:pPr>
    </w:p>
    <w:p w:rsidR="00C959A1" w:rsidRDefault="00DA6CC5" w:rsidP="00CF5F45">
      <w:pPr>
        <w:pStyle w:val="Leipteksti"/>
        <w:ind w:left="0"/>
      </w:pPr>
      <w:r>
        <w:tab/>
        <w:t>Pääjohtaja</w:t>
      </w:r>
      <w:r>
        <w:tab/>
      </w:r>
      <w:r>
        <w:tab/>
      </w:r>
      <w:r>
        <w:tab/>
        <w:t>Liisa Hyssälä</w:t>
      </w:r>
    </w:p>
    <w:p w:rsidR="00DA6CC5" w:rsidRDefault="00DA6CC5" w:rsidP="00CF5F45">
      <w:pPr>
        <w:pStyle w:val="Leipteksti"/>
        <w:ind w:left="0"/>
      </w:pPr>
    </w:p>
    <w:p w:rsidR="00EB7CFD" w:rsidRDefault="00DA6CC5" w:rsidP="00CF5F45">
      <w:pPr>
        <w:pStyle w:val="Leipteksti"/>
        <w:ind w:left="0"/>
      </w:pPr>
      <w:r>
        <w:tab/>
        <w:t>Johtaja</w:t>
      </w:r>
      <w:r>
        <w:tab/>
      </w:r>
      <w:r>
        <w:tab/>
      </w:r>
      <w:r>
        <w:tab/>
        <w:t>Kari-Pekka Mäki-Lohiluoma</w:t>
      </w:r>
    </w:p>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Pr="00EB7CFD" w:rsidRDefault="00EB7CFD" w:rsidP="00EB7CFD"/>
    <w:p w:rsidR="00EB7CFD" w:rsidRDefault="00EB7CFD" w:rsidP="00EB7CFD"/>
    <w:p w:rsidR="00DA6CC5" w:rsidRPr="00EB7CFD" w:rsidRDefault="00DA6CC5" w:rsidP="00EB7CFD">
      <w:pPr>
        <w:jc w:val="right"/>
      </w:pPr>
    </w:p>
    <w:sectPr w:rsidR="00DA6CC5" w:rsidRPr="00EB7CFD" w:rsidSect="004058F9">
      <w:headerReference w:type="even" r:id="rId10"/>
      <w:headerReference w:type="default" r:id="rId11"/>
      <w:footerReference w:type="even" r:id="rId12"/>
      <w:footerReference w:type="default" r:id="rId13"/>
      <w:headerReference w:type="first" r:id="rId14"/>
      <w:footerReference w:type="first" r:id="rId15"/>
      <w:pgSz w:w="11906" w:h="16838" w:code="9"/>
      <w:pgMar w:top="2098" w:right="1134" w:bottom="238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2F" w:rsidRDefault="00052E2F" w:rsidP="00661F12">
      <w:r>
        <w:separator/>
      </w:r>
    </w:p>
  </w:endnote>
  <w:endnote w:type="continuationSeparator" w:id="0">
    <w:p w:rsidR="00052E2F" w:rsidRDefault="00052E2F" w:rsidP="006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E0" w:rsidRDefault="009A3BE0">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2608"/>
      <w:gridCol w:w="3912"/>
      <w:gridCol w:w="1304"/>
      <w:gridCol w:w="1814"/>
    </w:tblGrid>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r>
            <w:fldChar w:fldCharType="begin"/>
          </w:r>
          <w:r>
            <w:instrText>PAGE   \* MERGEFORMAT</w:instrText>
          </w:r>
          <w:r>
            <w:fldChar w:fldCharType="separate"/>
          </w:r>
          <w:r w:rsidR="0072455E">
            <w:t>5</w:t>
          </w:r>
          <w:r>
            <w:fldChar w:fldCharType="end"/>
          </w:r>
          <w:r>
            <w:t xml:space="preserve"> (</w:t>
          </w:r>
          <w:fldSimple w:instr=" NUMPAGES   \* MERGEFORMAT ">
            <w:r w:rsidR="0072455E">
              <w:t>5</w:t>
            </w:r>
          </w:fldSimple>
          <w:r>
            <w:t>)</w:t>
          </w:r>
        </w:p>
      </w:tc>
    </w:tr>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p>
      </w:tc>
    </w:tr>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p>
      </w:tc>
    </w:tr>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p>
      </w:tc>
    </w:tr>
  </w:tbl>
  <w:p w:rsidR="00266FFB" w:rsidRDefault="00266FFB" w:rsidP="00F10AE1">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78" w:rsidRDefault="001C7E78" w:rsidP="00344D6F"/>
  <w:tbl>
    <w:tblPr>
      <w:tblStyle w:val="Eireunaviivaa"/>
      <w:tblW w:w="0" w:type="auto"/>
      <w:tblLayout w:type="fixed"/>
      <w:tblLook w:val="04A0" w:firstRow="1" w:lastRow="0" w:firstColumn="1" w:lastColumn="0" w:noHBand="0" w:noVBand="1"/>
    </w:tblPr>
    <w:tblGrid>
      <w:gridCol w:w="2608"/>
      <w:gridCol w:w="3912"/>
      <w:gridCol w:w="1304"/>
      <w:gridCol w:w="1814"/>
    </w:tblGrid>
    <w:tr w:rsidR="009D26D3" w:rsidTr="00344D6F">
      <w:tc>
        <w:tcPr>
          <w:tcW w:w="2608" w:type="dxa"/>
        </w:tcPr>
        <w:p w:rsidR="009D26D3" w:rsidRPr="00AE129F" w:rsidRDefault="009D26D3" w:rsidP="00344D6F">
          <w:pPr>
            <w:pStyle w:val="Alatunniste"/>
            <w:rPr>
              <w:b/>
              <w:sz w:val="16"/>
              <w:szCs w:val="16"/>
            </w:rPr>
          </w:pPr>
          <w:r w:rsidRPr="00AE129F">
            <w:rPr>
              <w:b/>
              <w:color w:val="003580" w:themeColor="accent1"/>
              <w:sz w:val="16"/>
              <w:szCs w:val="16"/>
            </w:rPr>
            <w:t>KANSANELÄKELAITOS</w:t>
          </w:r>
        </w:p>
      </w:tc>
      <w:tc>
        <w:tcPr>
          <w:tcW w:w="3912" w:type="dxa"/>
        </w:tcPr>
        <w:p w:rsidR="009D26D3" w:rsidRPr="00AE129F" w:rsidRDefault="009D26D3" w:rsidP="00344D6F">
          <w:pPr>
            <w:pStyle w:val="Alatunniste"/>
            <w:rPr>
              <w:sz w:val="16"/>
              <w:szCs w:val="16"/>
            </w:rPr>
          </w:pPr>
          <w:r w:rsidRPr="00AE129F">
            <w:rPr>
              <w:b/>
              <w:color w:val="003580" w:themeColor="accent1"/>
              <w:sz w:val="16"/>
              <w:szCs w:val="16"/>
            </w:rPr>
            <w:t>FOLKPENSIONSANSTALTEN</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r>
            <w:fldChar w:fldCharType="begin"/>
          </w:r>
          <w:r>
            <w:instrText>PAGE   \* MERGEFORMAT</w:instrText>
          </w:r>
          <w:r>
            <w:fldChar w:fldCharType="separate"/>
          </w:r>
          <w:r w:rsidR="0072455E">
            <w:t>1</w:t>
          </w:r>
          <w:r>
            <w:fldChar w:fldCharType="end"/>
          </w:r>
          <w:r>
            <w:t xml:space="preserve"> (</w:t>
          </w:r>
          <w:r w:rsidR="00052E2F">
            <w:fldChar w:fldCharType="begin"/>
          </w:r>
          <w:r w:rsidR="00052E2F">
            <w:instrText xml:space="preserve"> NUMPAGES   \* MERGEFORMAT </w:instrText>
          </w:r>
          <w:r w:rsidR="00052E2F">
            <w:fldChar w:fldCharType="separate"/>
          </w:r>
          <w:r w:rsidR="0072455E">
            <w:t>5</w:t>
          </w:r>
          <w:r w:rsidR="00052E2F">
            <w:fldChar w:fldCharType="end"/>
          </w:r>
          <w:r>
            <w:t>)</w:t>
          </w:r>
        </w:p>
      </w:tc>
    </w:tr>
    <w:tr w:rsidR="009D26D3" w:rsidTr="00344D6F">
      <w:tc>
        <w:tcPr>
          <w:tcW w:w="2608" w:type="dxa"/>
        </w:tcPr>
        <w:p w:rsidR="009D26D3" w:rsidRPr="00623221" w:rsidRDefault="009D26D3" w:rsidP="00D264C2">
          <w:pPr>
            <w:pStyle w:val="Alatunniste"/>
          </w:pPr>
          <w:r>
            <w:t xml:space="preserve">PL </w:t>
          </w:r>
          <w:r w:rsidR="00D264C2">
            <w:t>78</w:t>
          </w:r>
          <w:r>
            <w:t>, 00</w:t>
          </w:r>
          <w:r w:rsidR="00D264C2">
            <w:t>381</w:t>
          </w:r>
          <w:r>
            <w:t xml:space="preserve"> </w:t>
          </w:r>
          <w:r w:rsidRPr="00A218B6">
            <w:t>Helsinki</w:t>
          </w:r>
        </w:p>
      </w:tc>
      <w:tc>
        <w:tcPr>
          <w:tcW w:w="3912" w:type="dxa"/>
        </w:tcPr>
        <w:p w:rsidR="009D26D3" w:rsidRPr="00623221" w:rsidRDefault="009D26D3" w:rsidP="00D264C2">
          <w:pPr>
            <w:pStyle w:val="Alatunniste"/>
          </w:pPr>
          <w:r>
            <w:t xml:space="preserve">PB </w:t>
          </w:r>
          <w:r w:rsidR="00D264C2">
            <w:t>78</w:t>
          </w:r>
          <w:r>
            <w:t>, 00</w:t>
          </w:r>
          <w:r w:rsidR="00D264C2">
            <w:t>381</w:t>
          </w:r>
          <w:r>
            <w:t xml:space="preserve"> Helsingfors</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p>
      </w:tc>
    </w:tr>
    <w:tr w:rsidR="009D26D3" w:rsidTr="00344D6F">
      <w:tc>
        <w:tcPr>
          <w:tcW w:w="2608" w:type="dxa"/>
        </w:tcPr>
        <w:p w:rsidR="009D26D3" w:rsidRPr="00623221" w:rsidRDefault="009D26D3" w:rsidP="00344D6F">
          <w:pPr>
            <w:pStyle w:val="Alatunniste"/>
          </w:pPr>
          <w:r>
            <w:t xml:space="preserve">Puhelin 020 </w:t>
          </w:r>
          <w:r w:rsidR="00BA1109">
            <w:t>6</w:t>
          </w:r>
          <w:r>
            <w:t>34 11</w:t>
          </w:r>
        </w:p>
      </w:tc>
      <w:tc>
        <w:tcPr>
          <w:tcW w:w="3912" w:type="dxa"/>
        </w:tcPr>
        <w:p w:rsidR="009D26D3" w:rsidRPr="00623221" w:rsidRDefault="00BA1109" w:rsidP="00344D6F">
          <w:pPr>
            <w:pStyle w:val="Alatunniste"/>
          </w:pPr>
          <w:r>
            <w:t>Telefon 020 6</w:t>
          </w:r>
          <w:r w:rsidR="009D26D3">
            <w:t>34 11</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p>
      </w:tc>
    </w:tr>
    <w:tr w:rsidR="009D26D3" w:rsidTr="00344D6F">
      <w:tc>
        <w:tcPr>
          <w:tcW w:w="2608" w:type="dxa"/>
        </w:tcPr>
        <w:p w:rsidR="009D26D3" w:rsidRPr="00623221" w:rsidRDefault="009D26D3" w:rsidP="00344D6F">
          <w:pPr>
            <w:pStyle w:val="Alatunniste"/>
          </w:pPr>
          <w:r>
            <w:t>etunimi.sukunimi@kela.fi</w:t>
          </w:r>
        </w:p>
      </w:tc>
      <w:tc>
        <w:tcPr>
          <w:tcW w:w="3912" w:type="dxa"/>
        </w:tcPr>
        <w:p w:rsidR="009D26D3" w:rsidRPr="00623221" w:rsidRDefault="009D26D3" w:rsidP="00344D6F">
          <w:pPr>
            <w:pStyle w:val="Alatunniste"/>
          </w:pPr>
          <w:r>
            <w:t>fornamn.efternamn@kela.fi</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r>
            <w:t>www.kela.fi</w:t>
          </w:r>
        </w:p>
      </w:tc>
    </w:tr>
  </w:tbl>
  <w:p w:rsidR="009D26D3" w:rsidRDefault="009D26D3" w:rsidP="00344D6F">
    <w:pPr>
      <w:pStyle w:val="Alatunniste"/>
      <w:ind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2F" w:rsidRDefault="00052E2F" w:rsidP="00661F12">
      <w:r>
        <w:separator/>
      </w:r>
    </w:p>
  </w:footnote>
  <w:footnote w:type="continuationSeparator" w:id="0">
    <w:p w:rsidR="00052E2F" w:rsidRDefault="00052E2F" w:rsidP="00661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E0" w:rsidRDefault="009A3BE0">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387"/>
      <w:gridCol w:w="1133"/>
      <w:gridCol w:w="1304"/>
      <w:gridCol w:w="1814"/>
    </w:tblGrid>
    <w:tr w:rsidR="005A4D76" w:rsidTr="002C45E9">
      <w:trPr>
        <w:trHeight w:hRule="exact" w:val="113"/>
      </w:trPr>
      <w:tc>
        <w:tcPr>
          <w:tcW w:w="5387" w:type="dxa"/>
        </w:tcPr>
        <w:p w:rsidR="005A4D76" w:rsidRDefault="005A4D76" w:rsidP="0026596E">
          <w:pPr>
            <w:pStyle w:val="Yltunniste"/>
            <w:rPr>
              <w:lang w:val="en-GB" w:eastAsia="en-GB"/>
            </w:rPr>
          </w:pPr>
        </w:p>
      </w:tc>
      <w:tc>
        <w:tcPr>
          <w:tcW w:w="1133" w:type="dxa"/>
        </w:tcPr>
        <w:p w:rsidR="005A4D76" w:rsidRDefault="005A4D76" w:rsidP="0026596E">
          <w:pPr>
            <w:pStyle w:val="Yltunniste"/>
            <w:jc w:val="right"/>
          </w:pPr>
        </w:p>
      </w:tc>
      <w:tc>
        <w:tcPr>
          <w:tcW w:w="1304" w:type="dxa"/>
        </w:tcPr>
        <w:p w:rsidR="005A4D76" w:rsidRDefault="005A4D76" w:rsidP="0026596E">
          <w:pPr>
            <w:pStyle w:val="Yltunniste"/>
            <w:jc w:val="right"/>
          </w:pPr>
        </w:p>
      </w:tc>
      <w:tc>
        <w:tcPr>
          <w:tcW w:w="1814" w:type="dxa"/>
          <w:vMerge w:val="restart"/>
        </w:tcPr>
        <w:p w:rsidR="005A4D76" w:rsidRDefault="005A4D76" w:rsidP="0026596E">
          <w:pPr>
            <w:pStyle w:val="Yltunniste"/>
            <w:jc w:val="right"/>
          </w:pPr>
          <w:r>
            <w:rPr>
              <w:lang w:eastAsia="fi-FI"/>
            </w:rPr>
            <w:drawing>
              <wp:inline distT="0" distB="0" distL="0" distR="0" wp14:anchorId="2711A454" wp14:editId="6AD9E5C8">
                <wp:extent cx="1080000" cy="344789"/>
                <wp:effectExtent l="0" t="0" r="635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44789"/>
                        </a:xfrm>
                        <a:prstGeom prst="rect">
                          <a:avLst/>
                        </a:prstGeom>
                      </pic:spPr>
                    </pic:pic>
                  </a:graphicData>
                </a:graphic>
              </wp:inline>
            </w:drawing>
          </w:r>
        </w:p>
      </w:tc>
    </w:tr>
    <w:tr w:rsidR="005A4D76" w:rsidTr="002C45E9">
      <w:tc>
        <w:tcPr>
          <w:tcW w:w="5387" w:type="dxa"/>
        </w:tcPr>
        <w:p w:rsidR="005A4D76" w:rsidRPr="00661F12" w:rsidRDefault="005A4D76" w:rsidP="0026596E">
          <w:pPr>
            <w:pStyle w:val="Yltunniste"/>
          </w:pPr>
          <w:r>
            <w:rPr>
              <w:lang w:eastAsia="fi-FI"/>
            </w:rPr>
            <w:drawing>
              <wp:inline distT="0" distB="0" distL="0" distR="0" wp14:anchorId="44511D7F" wp14:editId="76E563EE">
                <wp:extent cx="1079500" cy="104775"/>
                <wp:effectExtent l="0" t="0" r="6350" b="9525"/>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2">
                          <a:extLst>
                            <a:ext uri="{28A0092B-C50C-407E-A947-70E740481C1C}">
                              <a14:useLocalDpi xmlns:a14="http://schemas.microsoft.com/office/drawing/2010/main" val="0"/>
                            </a:ext>
                          </a:extLst>
                        </a:blip>
                        <a:stretch>
                          <a:fillRect/>
                        </a:stretch>
                      </pic:blipFill>
                      <pic:spPr>
                        <a:xfrm>
                          <a:off x="0" y="0"/>
                          <a:ext cx="1079500" cy="104775"/>
                        </a:xfrm>
                        <a:prstGeom prst="rect">
                          <a:avLst/>
                        </a:prstGeom>
                      </pic:spPr>
                    </pic:pic>
                  </a:graphicData>
                </a:graphic>
              </wp:inline>
            </w:drawing>
          </w:r>
        </w:p>
      </w:tc>
      <w:sdt>
        <w:sdtPr>
          <w:rPr>
            <w:b/>
            <w:color w:val="auto"/>
          </w:rPr>
          <w:alias w:val="Aihe"/>
          <w:tag w:val=""/>
          <w:id w:val="2033915156"/>
          <w:dataBinding w:prefixMappings="xmlns:ns0='http://purl.org/dc/elements/1.1/' xmlns:ns1='http://schemas.openxmlformats.org/package/2006/metadata/core-properties' " w:xpath="/ns1:coreProperties[1]/ns0:subject[1]" w:storeItemID="{6C3C8BC8-F283-45AE-878A-BAB7291924A1}"/>
          <w:text/>
        </w:sdtPr>
        <w:sdtEndPr/>
        <w:sdtContent>
          <w:tc>
            <w:tcPr>
              <w:tcW w:w="1133" w:type="dxa"/>
            </w:tcPr>
            <w:p w:rsidR="005A4D76" w:rsidRPr="00F10AE1" w:rsidRDefault="00F8320E" w:rsidP="0026596E">
              <w:pPr>
                <w:pStyle w:val="Yltunniste"/>
                <w:rPr>
                  <w:b/>
                </w:rPr>
              </w:pPr>
              <w:r>
                <w:rPr>
                  <w:b/>
                  <w:color w:val="auto"/>
                </w:rPr>
                <w:t>Lausunto</w:t>
              </w:r>
            </w:p>
          </w:tc>
        </w:sdtContent>
      </w:sdt>
      <w:tc>
        <w:tcPr>
          <w:tcW w:w="1304" w:type="dxa"/>
        </w:tcPr>
        <w:p w:rsidR="005A4D76" w:rsidRPr="00F10AE1" w:rsidRDefault="005A4D76" w:rsidP="0026596E">
          <w:pPr>
            <w:pStyle w:val="Yltunniste"/>
            <w:rPr>
              <w:b/>
            </w:rPr>
          </w:pPr>
        </w:p>
      </w:tc>
      <w:tc>
        <w:tcPr>
          <w:tcW w:w="1814" w:type="dxa"/>
          <w:vMerge/>
        </w:tcPr>
        <w:p w:rsidR="005A4D76" w:rsidRDefault="005A4D76" w:rsidP="0026596E">
          <w:pPr>
            <w:pStyle w:val="Yltunniste"/>
            <w:jc w:val="right"/>
          </w:pPr>
        </w:p>
      </w:tc>
    </w:tr>
    <w:tr w:rsidR="005A4D76" w:rsidTr="002C45E9">
      <w:tc>
        <w:tcPr>
          <w:tcW w:w="5387" w:type="dxa"/>
        </w:tcPr>
        <w:p w:rsidR="005A4D76" w:rsidRPr="00661F12" w:rsidRDefault="005A4D76" w:rsidP="0026596E">
          <w:pPr>
            <w:pStyle w:val="Yltunniste"/>
          </w:pPr>
        </w:p>
      </w:tc>
      <w:tc>
        <w:tcPr>
          <w:tcW w:w="1133"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4" w:type="dxa"/>
          <w:vMerge/>
        </w:tcPr>
        <w:p w:rsidR="005A4D76" w:rsidRPr="00661F12" w:rsidRDefault="005A4D76" w:rsidP="0026596E">
          <w:pPr>
            <w:pStyle w:val="Yltunniste"/>
            <w:jc w:val="right"/>
          </w:pPr>
        </w:p>
      </w:tc>
    </w:tr>
    <w:tr w:rsidR="005A4D76" w:rsidTr="002C45E9">
      <w:tc>
        <w:tcPr>
          <w:tcW w:w="5387" w:type="dxa"/>
        </w:tcPr>
        <w:p w:rsidR="005A4D76" w:rsidRPr="00661F12" w:rsidRDefault="005A4D76" w:rsidP="0026596E">
          <w:pPr>
            <w:pStyle w:val="Yltunniste"/>
          </w:pPr>
        </w:p>
      </w:tc>
      <w:tc>
        <w:tcPr>
          <w:tcW w:w="1133"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4" w:type="dxa"/>
          <w:vMerge/>
        </w:tcPr>
        <w:p w:rsidR="005A4D76" w:rsidRPr="00661F12" w:rsidRDefault="005A4D76" w:rsidP="0026596E">
          <w:pPr>
            <w:pStyle w:val="Yltunniste"/>
            <w:jc w:val="right"/>
          </w:pPr>
        </w:p>
      </w:tc>
    </w:tr>
  </w:tbl>
  <w:p w:rsidR="00226B69" w:rsidRDefault="00226B69" w:rsidP="00BB528D">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3489"/>
      <w:gridCol w:w="1131"/>
      <w:gridCol w:w="1304"/>
      <w:gridCol w:w="1811"/>
    </w:tblGrid>
    <w:tr w:rsidR="005A4D76" w:rsidTr="003925C3">
      <w:trPr>
        <w:trHeight w:hRule="exact" w:val="113"/>
      </w:trPr>
      <w:tc>
        <w:tcPr>
          <w:tcW w:w="3489" w:type="dxa"/>
        </w:tcPr>
        <w:p w:rsidR="005A4D76" w:rsidRDefault="005A4D76" w:rsidP="0026596E">
          <w:pPr>
            <w:pStyle w:val="Yltunniste"/>
            <w:rPr>
              <w:lang w:val="en-GB" w:eastAsia="en-GB"/>
            </w:rPr>
          </w:pPr>
        </w:p>
      </w:tc>
      <w:tc>
        <w:tcPr>
          <w:tcW w:w="1131" w:type="dxa"/>
        </w:tcPr>
        <w:p w:rsidR="005A4D76" w:rsidRDefault="005A4D76" w:rsidP="0026596E">
          <w:pPr>
            <w:pStyle w:val="Yltunniste"/>
            <w:jc w:val="right"/>
          </w:pPr>
        </w:p>
      </w:tc>
      <w:tc>
        <w:tcPr>
          <w:tcW w:w="1304" w:type="dxa"/>
        </w:tcPr>
        <w:p w:rsidR="005A4D76" w:rsidRDefault="005A4D76" w:rsidP="0026596E">
          <w:pPr>
            <w:pStyle w:val="Yltunniste"/>
            <w:jc w:val="right"/>
          </w:pPr>
        </w:p>
      </w:tc>
      <w:tc>
        <w:tcPr>
          <w:tcW w:w="1811" w:type="dxa"/>
          <w:vMerge w:val="restart"/>
        </w:tcPr>
        <w:p w:rsidR="005A4D76" w:rsidRDefault="005A4D76" w:rsidP="0026596E">
          <w:pPr>
            <w:pStyle w:val="Yltunniste"/>
            <w:jc w:val="right"/>
          </w:pPr>
          <w:r>
            <w:rPr>
              <w:lang w:eastAsia="fi-FI"/>
            </w:rPr>
            <w:drawing>
              <wp:inline distT="0" distB="0" distL="0" distR="0" wp14:anchorId="7D29F381" wp14:editId="4D6FA428">
                <wp:extent cx="1080000" cy="344789"/>
                <wp:effectExtent l="0" t="0" r="635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44789"/>
                        </a:xfrm>
                        <a:prstGeom prst="rect">
                          <a:avLst/>
                        </a:prstGeom>
                      </pic:spPr>
                    </pic:pic>
                  </a:graphicData>
                </a:graphic>
              </wp:inline>
            </w:drawing>
          </w:r>
        </w:p>
      </w:tc>
    </w:tr>
    <w:tr w:rsidR="005A4D76" w:rsidTr="003925C3">
      <w:tc>
        <w:tcPr>
          <w:tcW w:w="3489" w:type="dxa"/>
        </w:tcPr>
        <w:p w:rsidR="005A4D76" w:rsidRPr="00661F12" w:rsidRDefault="005A4D76" w:rsidP="0026596E">
          <w:pPr>
            <w:pStyle w:val="Yltunniste"/>
          </w:pPr>
          <w:r>
            <w:rPr>
              <w:lang w:eastAsia="fi-FI"/>
            </w:rPr>
            <w:drawing>
              <wp:inline distT="0" distB="0" distL="0" distR="0" wp14:anchorId="4EF97BF4" wp14:editId="54152F48">
                <wp:extent cx="1079500" cy="104775"/>
                <wp:effectExtent l="0" t="0" r="6350"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2">
                          <a:extLst>
                            <a:ext uri="{28A0092B-C50C-407E-A947-70E740481C1C}">
                              <a14:useLocalDpi xmlns:a14="http://schemas.microsoft.com/office/drawing/2010/main" val="0"/>
                            </a:ext>
                          </a:extLst>
                        </a:blip>
                        <a:stretch>
                          <a:fillRect/>
                        </a:stretch>
                      </pic:blipFill>
                      <pic:spPr>
                        <a:xfrm>
                          <a:off x="0" y="0"/>
                          <a:ext cx="1079500" cy="104775"/>
                        </a:xfrm>
                        <a:prstGeom prst="rect">
                          <a:avLst/>
                        </a:prstGeom>
                      </pic:spPr>
                    </pic:pic>
                  </a:graphicData>
                </a:graphic>
              </wp:inline>
            </w:drawing>
          </w:r>
        </w:p>
      </w:tc>
      <w:sdt>
        <w:sdtPr>
          <w:rPr>
            <w:b/>
            <w:color w:val="auto"/>
          </w:rPr>
          <w:alias w:val="Aihe"/>
          <w:tag w:val=""/>
          <w:id w:val="1396013897"/>
          <w:dataBinding w:prefixMappings="xmlns:ns0='http://purl.org/dc/elements/1.1/' xmlns:ns1='http://schemas.openxmlformats.org/package/2006/metadata/core-properties' " w:xpath="/ns1:coreProperties[1]/ns0:subject[1]" w:storeItemID="{6C3C8BC8-F283-45AE-878A-BAB7291924A1}"/>
          <w:text/>
        </w:sdtPr>
        <w:sdtEndPr/>
        <w:sdtContent>
          <w:tc>
            <w:tcPr>
              <w:tcW w:w="1131" w:type="dxa"/>
            </w:tcPr>
            <w:p w:rsidR="005A4D76" w:rsidRPr="00F10AE1" w:rsidRDefault="00F8320E" w:rsidP="00F8320E">
              <w:pPr>
                <w:pStyle w:val="Yltunniste"/>
                <w:rPr>
                  <w:b/>
                </w:rPr>
              </w:pPr>
              <w:r>
                <w:rPr>
                  <w:b/>
                  <w:color w:val="auto"/>
                </w:rPr>
                <w:t>Lausunto</w:t>
              </w:r>
            </w:p>
          </w:tc>
        </w:sdtContent>
      </w:sdt>
      <w:tc>
        <w:tcPr>
          <w:tcW w:w="1304" w:type="dxa"/>
        </w:tcPr>
        <w:p w:rsidR="005A4D76" w:rsidRPr="00F10AE1" w:rsidRDefault="005A4D76" w:rsidP="0026596E">
          <w:pPr>
            <w:pStyle w:val="Yltunniste"/>
            <w:rPr>
              <w:b/>
            </w:rPr>
          </w:pPr>
        </w:p>
      </w:tc>
      <w:tc>
        <w:tcPr>
          <w:tcW w:w="1811" w:type="dxa"/>
          <w:vMerge/>
        </w:tcPr>
        <w:p w:rsidR="005A4D76" w:rsidRDefault="005A4D76" w:rsidP="0026596E">
          <w:pPr>
            <w:pStyle w:val="Yltunniste"/>
            <w:jc w:val="right"/>
          </w:pPr>
        </w:p>
      </w:tc>
    </w:tr>
    <w:tr w:rsidR="005A4D76" w:rsidTr="003925C3">
      <w:tc>
        <w:tcPr>
          <w:tcW w:w="3489" w:type="dxa"/>
        </w:tcPr>
        <w:p w:rsidR="005A4D76" w:rsidRPr="00661F12" w:rsidRDefault="00854C0A" w:rsidP="00F8320E">
          <w:pPr>
            <w:pStyle w:val="Yltunniste"/>
          </w:pPr>
          <w:r>
            <w:t>Etuuspalvelujen lakiyksikkö</w:t>
          </w:r>
        </w:p>
      </w:tc>
      <w:tc>
        <w:tcPr>
          <w:tcW w:w="1131"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1" w:type="dxa"/>
          <w:vMerge/>
        </w:tcPr>
        <w:p w:rsidR="005A4D76" w:rsidRPr="00661F12" w:rsidRDefault="005A4D76" w:rsidP="0026596E">
          <w:pPr>
            <w:pStyle w:val="Yltunniste"/>
            <w:jc w:val="right"/>
          </w:pPr>
        </w:p>
      </w:tc>
    </w:tr>
    <w:tr w:rsidR="005A4D76" w:rsidTr="003925C3">
      <w:tc>
        <w:tcPr>
          <w:tcW w:w="3489" w:type="dxa"/>
        </w:tcPr>
        <w:p w:rsidR="00854C0A" w:rsidRPr="00661F12" w:rsidRDefault="00854C0A" w:rsidP="00F8320E">
          <w:pPr>
            <w:pStyle w:val="Yltunniste"/>
          </w:pPr>
        </w:p>
      </w:tc>
      <w:tc>
        <w:tcPr>
          <w:tcW w:w="1131"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1" w:type="dxa"/>
          <w:vMerge/>
        </w:tcPr>
        <w:p w:rsidR="005A4D76" w:rsidRPr="00661F12" w:rsidRDefault="005A4D76" w:rsidP="0026596E">
          <w:pPr>
            <w:pStyle w:val="Yltunniste"/>
            <w:jc w:val="right"/>
          </w:pPr>
        </w:p>
      </w:tc>
    </w:tr>
    <w:tr w:rsidR="005A4D76" w:rsidTr="003925C3">
      <w:tc>
        <w:tcPr>
          <w:tcW w:w="3489" w:type="dxa"/>
        </w:tcPr>
        <w:p w:rsidR="005A4D76" w:rsidRPr="00661F12" w:rsidRDefault="005A4D76" w:rsidP="00F8320E">
          <w:pPr>
            <w:pStyle w:val="Yltunniste"/>
          </w:pPr>
        </w:p>
      </w:tc>
      <w:sdt>
        <w:sdtPr>
          <w:alias w:val="Julkaisupäivämäärä"/>
          <w:tag w:val="AutomaticDate"/>
          <w:id w:val="1495927253"/>
          <w:dataBinding w:prefixMappings="xmlns:ns0='http://schemas.microsoft.com/office/2006/coverPageProps' " w:xpath="/ns0:CoverPageProperties[1]/ns0:PublishDate[1]" w:storeItemID="{55AF091B-3C7A-41E3-B477-F2FDAA23CFDA}"/>
          <w:date w:fullDate="2016-09-09T00:00:00Z">
            <w:dateFormat w:val="d.M.yyyy"/>
            <w:lid w:val="fi-FI"/>
            <w:storeMappedDataAs w:val="dateTime"/>
            <w:calendar w:val="gregorian"/>
          </w:date>
        </w:sdtPr>
        <w:sdtEndPr/>
        <w:sdtContent>
          <w:tc>
            <w:tcPr>
              <w:tcW w:w="1131" w:type="dxa"/>
            </w:tcPr>
            <w:p w:rsidR="005A4D76" w:rsidRPr="00623221" w:rsidRDefault="00344D0C" w:rsidP="00344D0C">
              <w:pPr>
                <w:pStyle w:val="Yltunniste"/>
              </w:pPr>
              <w:r>
                <w:t>9.9.2016</w:t>
              </w:r>
            </w:p>
          </w:tc>
        </w:sdtContent>
      </w:sdt>
      <w:tc>
        <w:tcPr>
          <w:tcW w:w="1304" w:type="dxa"/>
        </w:tcPr>
        <w:p w:rsidR="005A4D76" w:rsidRPr="00623221" w:rsidRDefault="005A4D76" w:rsidP="002E2FB5">
          <w:pPr>
            <w:pStyle w:val="Yltunniste"/>
          </w:pPr>
        </w:p>
      </w:tc>
      <w:tc>
        <w:tcPr>
          <w:tcW w:w="1811" w:type="dxa"/>
        </w:tcPr>
        <w:p w:rsidR="005A4D76" w:rsidRPr="00661F12" w:rsidRDefault="005A4D76" w:rsidP="0026596E">
          <w:pPr>
            <w:pStyle w:val="Yltunniste"/>
            <w:jc w:val="right"/>
          </w:pPr>
        </w:p>
      </w:tc>
    </w:tr>
    <w:tr w:rsidR="00F8320E" w:rsidTr="003925C3">
      <w:tc>
        <w:tcPr>
          <w:tcW w:w="3489" w:type="dxa"/>
        </w:tcPr>
        <w:p w:rsidR="00F8320E" w:rsidRDefault="00F8320E" w:rsidP="0026596E">
          <w:pPr>
            <w:pStyle w:val="Yltunniste"/>
            <w:rPr>
              <w:color w:val="auto"/>
            </w:rPr>
          </w:pPr>
        </w:p>
      </w:tc>
      <w:tc>
        <w:tcPr>
          <w:tcW w:w="1131" w:type="dxa"/>
        </w:tcPr>
        <w:p w:rsidR="00F8320E" w:rsidRDefault="00F8320E" w:rsidP="0026596E">
          <w:pPr>
            <w:pStyle w:val="Yltunniste"/>
          </w:pPr>
        </w:p>
      </w:tc>
      <w:tc>
        <w:tcPr>
          <w:tcW w:w="1304" w:type="dxa"/>
        </w:tcPr>
        <w:p w:rsidR="00F8320E" w:rsidRPr="00623221" w:rsidRDefault="00F8320E" w:rsidP="0026596E">
          <w:pPr>
            <w:pStyle w:val="Yltunniste"/>
          </w:pPr>
        </w:p>
      </w:tc>
      <w:tc>
        <w:tcPr>
          <w:tcW w:w="1811" w:type="dxa"/>
        </w:tcPr>
        <w:p w:rsidR="00F8320E" w:rsidRPr="00661F12" w:rsidRDefault="00BD2CF8" w:rsidP="003925C3">
          <w:pPr>
            <w:pStyle w:val="Yltunniste"/>
            <w:jc w:val="right"/>
          </w:pPr>
          <w:r>
            <w:t>Dno</w:t>
          </w:r>
          <w:r w:rsidR="007F3A48">
            <w:t xml:space="preserve"> </w:t>
          </w:r>
          <w:r w:rsidR="003925C3">
            <w:t>8/031/2016</w:t>
          </w:r>
        </w:p>
      </w:tc>
    </w:tr>
  </w:tbl>
  <w:p w:rsidR="00FF349F" w:rsidRDefault="00FF349F" w:rsidP="008C0DC6">
    <w:pPr>
      <w:pStyle w:val="Yltunniste"/>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4441C"/>
    <w:multiLevelType w:val="hybridMultilevel"/>
    <w:tmpl w:val="ECF87392"/>
    <w:lvl w:ilvl="0" w:tplc="65644D9C">
      <w:start w:val="16"/>
      <w:numFmt w:val="bullet"/>
      <w:lvlText w:val=""/>
      <w:lvlJc w:val="left"/>
      <w:pPr>
        <w:ind w:left="720" w:hanging="360"/>
      </w:pPr>
      <w:rPr>
        <w:rFonts w:ascii="Symbol" w:eastAsia="Calibri"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3F950A3B"/>
    <w:multiLevelType w:val="multilevel"/>
    <w:tmpl w:val="388A7428"/>
    <w:numStyleLink w:val="Otsikkonumerointi"/>
  </w:abstractNum>
  <w:abstractNum w:abstractNumId="2">
    <w:nsid w:val="4AF3019C"/>
    <w:multiLevelType w:val="multilevel"/>
    <w:tmpl w:val="388A7428"/>
    <w:numStyleLink w:val="Otsikkonumerointi"/>
  </w:abstractNum>
  <w:abstractNum w:abstractNumId="3">
    <w:nsid w:val="6E864C2C"/>
    <w:multiLevelType w:val="multilevel"/>
    <w:tmpl w:val="05BAFCFC"/>
    <w:styleLink w:val="Luettelomerkit"/>
    <w:lvl w:ilvl="0">
      <w:start w:val="1"/>
      <w:numFmt w:val="bullet"/>
      <w:pStyle w:val="Merkittyluettelo"/>
      <w:lvlText w:val="•"/>
      <w:lvlJc w:val="left"/>
      <w:pPr>
        <w:ind w:left="3005" w:hanging="397"/>
      </w:pPr>
      <w:rPr>
        <w:rFonts w:ascii="Calibri" w:hAnsi="Calibri" w:hint="default"/>
      </w:rPr>
    </w:lvl>
    <w:lvl w:ilvl="1">
      <w:start w:val="1"/>
      <w:numFmt w:val="bullet"/>
      <w:lvlText w:val="–"/>
      <w:lvlJc w:val="left"/>
      <w:pPr>
        <w:ind w:left="3402" w:hanging="397"/>
      </w:pPr>
      <w:rPr>
        <w:rFonts w:ascii="Calibri" w:hAnsi="Calibri" w:hint="default"/>
      </w:rPr>
    </w:lvl>
    <w:lvl w:ilvl="2">
      <w:start w:val="1"/>
      <w:numFmt w:val="bullet"/>
      <w:lvlText w:val="–"/>
      <w:lvlJc w:val="left"/>
      <w:pPr>
        <w:ind w:left="3799" w:hanging="397"/>
      </w:pPr>
      <w:rPr>
        <w:rFonts w:ascii="Calibri" w:hAnsi="Calibri" w:hint="default"/>
      </w:rPr>
    </w:lvl>
    <w:lvl w:ilvl="3">
      <w:start w:val="1"/>
      <w:numFmt w:val="bullet"/>
      <w:lvlText w:val="–"/>
      <w:lvlJc w:val="left"/>
      <w:pPr>
        <w:ind w:left="4196" w:hanging="397"/>
      </w:pPr>
      <w:rPr>
        <w:rFonts w:ascii="Calibri" w:hAnsi="Calibri" w:hint="default"/>
      </w:rPr>
    </w:lvl>
    <w:lvl w:ilvl="4">
      <w:start w:val="1"/>
      <w:numFmt w:val="bullet"/>
      <w:lvlText w:val="–"/>
      <w:lvlJc w:val="left"/>
      <w:pPr>
        <w:ind w:left="4593" w:hanging="397"/>
      </w:pPr>
      <w:rPr>
        <w:rFonts w:ascii="Calibri" w:hAnsi="Calibri" w:hint="default"/>
      </w:rPr>
    </w:lvl>
    <w:lvl w:ilvl="5">
      <w:start w:val="1"/>
      <w:numFmt w:val="bullet"/>
      <w:lvlText w:val="–"/>
      <w:lvlJc w:val="left"/>
      <w:pPr>
        <w:ind w:left="4990" w:hanging="397"/>
      </w:pPr>
      <w:rPr>
        <w:rFonts w:ascii="Calibri" w:hAnsi="Calibri" w:hint="default"/>
      </w:rPr>
    </w:lvl>
    <w:lvl w:ilvl="6">
      <w:start w:val="1"/>
      <w:numFmt w:val="bullet"/>
      <w:lvlText w:val="–"/>
      <w:lvlJc w:val="left"/>
      <w:pPr>
        <w:ind w:left="5387" w:hanging="397"/>
      </w:pPr>
      <w:rPr>
        <w:rFonts w:ascii="Calibri" w:hAnsi="Calibri" w:hint="default"/>
      </w:rPr>
    </w:lvl>
    <w:lvl w:ilvl="7">
      <w:start w:val="1"/>
      <w:numFmt w:val="bullet"/>
      <w:lvlText w:val="–"/>
      <w:lvlJc w:val="left"/>
      <w:pPr>
        <w:ind w:left="5784" w:hanging="397"/>
      </w:pPr>
      <w:rPr>
        <w:rFonts w:ascii="Calibri" w:hAnsi="Calibri" w:hint="default"/>
      </w:rPr>
    </w:lvl>
    <w:lvl w:ilvl="8">
      <w:start w:val="1"/>
      <w:numFmt w:val="bullet"/>
      <w:lvlText w:val="–"/>
      <w:lvlJc w:val="left"/>
      <w:pPr>
        <w:ind w:left="6181" w:hanging="397"/>
      </w:pPr>
      <w:rPr>
        <w:rFonts w:ascii="Calibri" w:hAnsi="Calibri" w:hint="default"/>
      </w:rPr>
    </w:lvl>
  </w:abstractNum>
  <w:abstractNum w:abstractNumId="4">
    <w:nsid w:val="797000C1"/>
    <w:multiLevelType w:val="multilevel"/>
    <w:tmpl w:val="388A7428"/>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Numeroituluettelo"/>
      <w:suff w:val="space"/>
      <w:lvlText w:val="%9."/>
      <w:lvlJc w:val="left"/>
      <w:pPr>
        <w:ind w:left="3005" w:hanging="397"/>
      </w:pPr>
      <w:rPr>
        <w:rFonts w:hint="default"/>
      </w:rPr>
    </w:lvl>
  </w:abstractNum>
  <w:num w:numId="1">
    <w:abstractNumId w:val="3"/>
  </w:num>
  <w:num w:numId="2">
    <w:abstractNumId w:val="3"/>
  </w:num>
  <w:num w:numId="3">
    <w:abstractNumId w:val="4"/>
  </w:num>
  <w:num w:numId="4">
    <w:abstractNumId w:val="1"/>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0E"/>
    <w:rsid w:val="00001D73"/>
    <w:rsid w:val="0001199A"/>
    <w:rsid w:val="000172C6"/>
    <w:rsid w:val="0002023E"/>
    <w:rsid w:val="000237C7"/>
    <w:rsid w:val="000245FF"/>
    <w:rsid w:val="00031373"/>
    <w:rsid w:val="00032F5F"/>
    <w:rsid w:val="00033C27"/>
    <w:rsid w:val="00041B03"/>
    <w:rsid w:val="0004560C"/>
    <w:rsid w:val="00052E2F"/>
    <w:rsid w:val="00052F21"/>
    <w:rsid w:val="00056875"/>
    <w:rsid w:val="00057F8F"/>
    <w:rsid w:val="00062070"/>
    <w:rsid w:val="000626D5"/>
    <w:rsid w:val="00064846"/>
    <w:rsid w:val="00067C7D"/>
    <w:rsid w:val="000700DF"/>
    <w:rsid w:val="00074E13"/>
    <w:rsid w:val="00083DE9"/>
    <w:rsid w:val="000874A9"/>
    <w:rsid w:val="0009149D"/>
    <w:rsid w:val="000977D3"/>
    <w:rsid w:val="000A1C72"/>
    <w:rsid w:val="000A20AA"/>
    <w:rsid w:val="000A4FF1"/>
    <w:rsid w:val="000B2D38"/>
    <w:rsid w:val="000B498E"/>
    <w:rsid w:val="000B6681"/>
    <w:rsid w:val="000C33F1"/>
    <w:rsid w:val="000D0D7B"/>
    <w:rsid w:val="000E0046"/>
    <w:rsid w:val="000E607E"/>
    <w:rsid w:val="000E7525"/>
    <w:rsid w:val="000F0830"/>
    <w:rsid w:val="000F1EF2"/>
    <w:rsid w:val="000F5E27"/>
    <w:rsid w:val="001030EF"/>
    <w:rsid w:val="00133D7C"/>
    <w:rsid w:val="0013494F"/>
    <w:rsid w:val="001435BE"/>
    <w:rsid w:val="00143D1E"/>
    <w:rsid w:val="0014480D"/>
    <w:rsid w:val="00145B24"/>
    <w:rsid w:val="00147026"/>
    <w:rsid w:val="00151B2A"/>
    <w:rsid w:val="00166E2B"/>
    <w:rsid w:val="00173062"/>
    <w:rsid w:val="00175C1D"/>
    <w:rsid w:val="001768CE"/>
    <w:rsid w:val="00190413"/>
    <w:rsid w:val="00194634"/>
    <w:rsid w:val="001961E5"/>
    <w:rsid w:val="001976A7"/>
    <w:rsid w:val="001B1D64"/>
    <w:rsid w:val="001B2CB9"/>
    <w:rsid w:val="001B659B"/>
    <w:rsid w:val="001C224B"/>
    <w:rsid w:val="001C31D7"/>
    <w:rsid w:val="001C3C87"/>
    <w:rsid w:val="001C7E78"/>
    <w:rsid w:val="001D79BB"/>
    <w:rsid w:val="001E091F"/>
    <w:rsid w:val="001E3BDB"/>
    <w:rsid w:val="001E4BB6"/>
    <w:rsid w:val="001E567C"/>
    <w:rsid w:val="001E5FE5"/>
    <w:rsid w:val="001E7BBE"/>
    <w:rsid w:val="001F4F64"/>
    <w:rsid w:val="001F56E6"/>
    <w:rsid w:val="001F7501"/>
    <w:rsid w:val="00204D8F"/>
    <w:rsid w:val="002067CE"/>
    <w:rsid w:val="00213735"/>
    <w:rsid w:val="00214728"/>
    <w:rsid w:val="00215025"/>
    <w:rsid w:val="002151E8"/>
    <w:rsid w:val="002167D2"/>
    <w:rsid w:val="00222F19"/>
    <w:rsid w:val="00223E1D"/>
    <w:rsid w:val="00226B69"/>
    <w:rsid w:val="00227214"/>
    <w:rsid w:val="0022745E"/>
    <w:rsid w:val="002316F6"/>
    <w:rsid w:val="00232055"/>
    <w:rsid w:val="00234759"/>
    <w:rsid w:val="00234A1D"/>
    <w:rsid w:val="0024051E"/>
    <w:rsid w:val="0024288A"/>
    <w:rsid w:val="00243F98"/>
    <w:rsid w:val="00246564"/>
    <w:rsid w:val="0026470F"/>
    <w:rsid w:val="00265EEC"/>
    <w:rsid w:val="00266FFB"/>
    <w:rsid w:val="00282936"/>
    <w:rsid w:val="00284740"/>
    <w:rsid w:val="00290576"/>
    <w:rsid w:val="0029295C"/>
    <w:rsid w:val="00294C24"/>
    <w:rsid w:val="0029507B"/>
    <w:rsid w:val="002A1F71"/>
    <w:rsid w:val="002A3A88"/>
    <w:rsid w:val="002B07E2"/>
    <w:rsid w:val="002B3587"/>
    <w:rsid w:val="002B4253"/>
    <w:rsid w:val="002B7865"/>
    <w:rsid w:val="002C45E9"/>
    <w:rsid w:val="002C5117"/>
    <w:rsid w:val="002D16B0"/>
    <w:rsid w:val="002D3E58"/>
    <w:rsid w:val="002D5012"/>
    <w:rsid w:val="002D5472"/>
    <w:rsid w:val="002D5F8F"/>
    <w:rsid w:val="002D7D58"/>
    <w:rsid w:val="002E2FB5"/>
    <w:rsid w:val="002E41BE"/>
    <w:rsid w:val="002E5CF0"/>
    <w:rsid w:val="002F0465"/>
    <w:rsid w:val="002F0CD4"/>
    <w:rsid w:val="002F102C"/>
    <w:rsid w:val="002F1E0F"/>
    <w:rsid w:val="00307581"/>
    <w:rsid w:val="00316A6F"/>
    <w:rsid w:val="00317B01"/>
    <w:rsid w:val="00325208"/>
    <w:rsid w:val="003258C9"/>
    <w:rsid w:val="00325DEF"/>
    <w:rsid w:val="00326848"/>
    <w:rsid w:val="00327F09"/>
    <w:rsid w:val="0034461D"/>
    <w:rsid w:val="00344D0C"/>
    <w:rsid w:val="00344D6F"/>
    <w:rsid w:val="003470E7"/>
    <w:rsid w:val="003527D7"/>
    <w:rsid w:val="00354012"/>
    <w:rsid w:val="00355DD8"/>
    <w:rsid w:val="00356C03"/>
    <w:rsid w:val="00357001"/>
    <w:rsid w:val="003572EB"/>
    <w:rsid w:val="00363BBC"/>
    <w:rsid w:val="00367C1E"/>
    <w:rsid w:val="003721E3"/>
    <w:rsid w:val="00373AA5"/>
    <w:rsid w:val="00373CFF"/>
    <w:rsid w:val="003804FA"/>
    <w:rsid w:val="003879BC"/>
    <w:rsid w:val="003925C3"/>
    <w:rsid w:val="003949C6"/>
    <w:rsid w:val="00397382"/>
    <w:rsid w:val="00397EF1"/>
    <w:rsid w:val="003A057C"/>
    <w:rsid w:val="003A5354"/>
    <w:rsid w:val="003B0970"/>
    <w:rsid w:val="003C1262"/>
    <w:rsid w:val="003E4DD3"/>
    <w:rsid w:val="003E5F58"/>
    <w:rsid w:val="003E6BF0"/>
    <w:rsid w:val="003F4062"/>
    <w:rsid w:val="003F7B76"/>
    <w:rsid w:val="004058F9"/>
    <w:rsid w:val="00414AE6"/>
    <w:rsid w:val="00426AC1"/>
    <w:rsid w:val="00437CC1"/>
    <w:rsid w:val="00441032"/>
    <w:rsid w:val="00441E48"/>
    <w:rsid w:val="004424FA"/>
    <w:rsid w:val="00445A23"/>
    <w:rsid w:val="00447C46"/>
    <w:rsid w:val="0045045D"/>
    <w:rsid w:val="00451FA3"/>
    <w:rsid w:val="00452ECC"/>
    <w:rsid w:val="004565F3"/>
    <w:rsid w:val="00462E34"/>
    <w:rsid w:val="00463026"/>
    <w:rsid w:val="00472ACD"/>
    <w:rsid w:val="00473E61"/>
    <w:rsid w:val="00481B5F"/>
    <w:rsid w:val="004825C0"/>
    <w:rsid w:val="004865E9"/>
    <w:rsid w:val="00493B53"/>
    <w:rsid w:val="004972ED"/>
    <w:rsid w:val="004A0B4C"/>
    <w:rsid w:val="004A445E"/>
    <w:rsid w:val="004B28E4"/>
    <w:rsid w:val="004B6A93"/>
    <w:rsid w:val="004B6F80"/>
    <w:rsid w:val="004D46C2"/>
    <w:rsid w:val="004D6738"/>
    <w:rsid w:val="004E126A"/>
    <w:rsid w:val="004E2194"/>
    <w:rsid w:val="004E2FC4"/>
    <w:rsid w:val="004E7C53"/>
    <w:rsid w:val="004E7D9A"/>
    <w:rsid w:val="004F1F7A"/>
    <w:rsid w:val="004F42DF"/>
    <w:rsid w:val="004F493F"/>
    <w:rsid w:val="00500A1B"/>
    <w:rsid w:val="00500CE8"/>
    <w:rsid w:val="00503CB0"/>
    <w:rsid w:val="00513591"/>
    <w:rsid w:val="0052174F"/>
    <w:rsid w:val="00524928"/>
    <w:rsid w:val="00541689"/>
    <w:rsid w:val="0054268E"/>
    <w:rsid w:val="00551096"/>
    <w:rsid w:val="00551236"/>
    <w:rsid w:val="005516B1"/>
    <w:rsid w:val="00557EAA"/>
    <w:rsid w:val="00565803"/>
    <w:rsid w:val="00566D05"/>
    <w:rsid w:val="00567349"/>
    <w:rsid w:val="005717A5"/>
    <w:rsid w:val="00571E68"/>
    <w:rsid w:val="00586F4D"/>
    <w:rsid w:val="00593713"/>
    <w:rsid w:val="005A1867"/>
    <w:rsid w:val="005A2422"/>
    <w:rsid w:val="005A49DE"/>
    <w:rsid w:val="005A4D76"/>
    <w:rsid w:val="005A52CF"/>
    <w:rsid w:val="005B4021"/>
    <w:rsid w:val="005B407B"/>
    <w:rsid w:val="005B7E01"/>
    <w:rsid w:val="005C4C6A"/>
    <w:rsid w:val="005D217A"/>
    <w:rsid w:val="005D3DAB"/>
    <w:rsid w:val="005D41D6"/>
    <w:rsid w:val="005E1232"/>
    <w:rsid w:val="005E1EFC"/>
    <w:rsid w:val="005E2709"/>
    <w:rsid w:val="005E55ED"/>
    <w:rsid w:val="005F506B"/>
    <w:rsid w:val="00606A1D"/>
    <w:rsid w:val="006070B6"/>
    <w:rsid w:val="006154FD"/>
    <w:rsid w:val="00623221"/>
    <w:rsid w:val="00623E5B"/>
    <w:rsid w:val="00630183"/>
    <w:rsid w:val="006305D5"/>
    <w:rsid w:val="00632B29"/>
    <w:rsid w:val="00642569"/>
    <w:rsid w:val="00647972"/>
    <w:rsid w:val="006529BF"/>
    <w:rsid w:val="00661F12"/>
    <w:rsid w:val="00663587"/>
    <w:rsid w:val="006649B5"/>
    <w:rsid w:val="006649FF"/>
    <w:rsid w:val="00667A26"/>
    <w:rsid w:val="00671DE2"/>
    <w:rsid w:val="006733C7"/>
    <w:rsid w:val="00676553"/>
    <w:rsid w:val="00680AC5"/>
    <w:rsid w:val="00685D5E"/>
    <w:rsid w:val="00686EF9"/>
    <w:rsid w:val="00687141"/>
    <w:rsid w:val="006877A5"/>
    <w:rsid w:val="00691952"/>
    <w:rsid w:val="00693821"/>
    <w:rsid w:val="006974C8"/>
    <w:rsid w:val="006A0EA4"/>
    <w:rsid w:val="006A1131"/>
    <w:rsid w:val="006A3B88"/>
    <w:rsid w:val="006A6F2B"/>
    <w:rsid w:val="006B5128"/>
    <w:rsid w:val="006C2E44"/>
    <w:rsid w:val="006D60F9"/>
    <w:rsid w:val="006F018F"/>
    <w:rsid w:val="006F2036"/>
    <w:rsid w:val="006F30EA"/>
    <w:rsid w:val="006F4967"/>
    <w:rsid w:val="006F5BF3"/>
    <w:rsid w:val="007039B0"/>
    <w:rsid w:val="0070448E"/>
    <w:rsid w:val="00711535"/>
    <w:rsid w:val="0071222D"/>
    <w:rsid w:val="0071349C"/>
    <w:rsid w:val="00720847"/>
    <w:rsid w:val="0072455E"/>
    <w:rsid w:val="00724B15"/>
    <w:rsid w:val="0072519D"/>
    <w:rsid w:val="007337AE"/>
    <w:rsid w:val="0073503F"/>
    <w:rsid w:val="0074679C"/>
    <w:rsid w:val="00781502"/>
    <w:rsid w:val="0078703B"/>
    <w:rsid w:val="007876D5"/>
    <w:rsid w:val="007A3648"/>
    <w:rsid w:val="007A462B"/>
    <w:rsid w:val="007A64FD"/>
    <w:rsid w:val="007B7671"/>
    <w:rsid w:val="007C1798"/>
    <w:rsid w:val="007C3555"/>
    <w:rsid w:val="007C5EE9"/>
    <w:rsid w:val="007C69F3"/>
    <w:rsid w:val="007D41EF"/>
    <w:rsid w:val="007E4E71"/>
    <w:rsid w:val="007F2DE9"/>
    <w:rsid w:val="007F3A48"/>
    <w:rsid w:val="007F606A"/>
    <w:rsid w:val="00801DBF"/>
    <w:rsid w:val="00806269"/>
    <w:rsid w:val="00810523"/>
    <w:rsid w:val="00816612"/>
    <w:rsid w:val="00820CAC"/>
    <w:rsid w:val="00833B3E"/>
    <w:rsid w:val="00835466"/>
    <w:rsid w:val="008410BE"/>
    <w:rsid w:val="0085075F"/>
    <w:rsid w:val="00850BBA"/>
    <w:rsid w:val="0085232D"/>
    <w:rsid w:val="0085243C"/>
    <w:rsid w:val="00854C0A"/>
    <w:rsid w:val="00854EAB"/>
    <w:rsid w:val="00855A6A"/>
    <w:rsid w:val="00856EDB"/>
    <w:rsid w:val="0086080A"/>
    <w:rsid w:val="008635CF"/>
    <w:rsid w:val="00866A67"/>
    <w:rsid w:val="00871CC9"/>
    <w:rsid w:val="008866AF"/>
    <w:rsid w:val="00887507"/>
    <w:rsid w:val="008962B8"/>
    <w:rsid w:val="008965D3"/>
    <w:rsid w:val="008966CA"/>
    <w:rsid w:val="00897981"/>
    <w:rsid w:val="00897E67"/>
    <w:rsid w:val="00897FAB"/>
    <w:rsid w:val="008A6C2E"/>
    <w:rsid w:val="008B2223"/>
    <w:rsid w:val="008B428B"/>
    <w:rsid w:val="008B59FA"/>
    <w:rsid w:val="008B6D2D"/>
    <w:rsid w:val="008C0DC6"/>
    <w:rsid w:val="008C4B0C"/>
    <w:rsid w:val="008D000C"/>
    <w:rsid w:val="008D0E87"/>
    <w:rsid w:val="008F1BFE"/>
    <w:rsid w:val="00905A77"/>
    <w:rsid w:val="009062D7"/>
    <w:rsid w:val="009107B0"/>
    <w:rsid w:val="00912063"/>
    <w:rsid w:val="0091366E"/>
    <w:rsid w:val="009222F9"/>
    <w:rsid w:val="00934DFF"/>
    <w:rsid w:val="009366B0"/>
    <w:rsid w:val="009378E2"/>
    <w:rsid w:val="00944C3A"/>
    <w:rsid w:val="00946FE3"/>
    <w:rsid w:val="009555F7"/>
    <w:rsid w:val="00955691"/>
    <w:rsid w:val="00962607"/>
    <w:rsid w:val="00973181"/>
    <w:rsid w:val="0097467B"/>
    <w:rsid w:val="00974D60"/>
    <w:rsid w:val="00984164"/>
    <w:rsid w:val="0098528D"/>
    <w:rsid w:val="0099088B"/>
    <w:rsid w:val="00995EC1"/>
    <w:rsid w:val="009962FC"/>
    <w:rsid w:val="009A3BE0"/>
    <w:rsid w:val="009A49B8"/>
    <w:rsid w:val="009A4D2D"/>
    <w:rsid w:val="009A68C8"/>
    <w:rsid w:val="009B0AB4"/>
    <w:rsid w:val="009B144F"/>
    <w:rsid w:val="009B166E"/>
    <w:rsid w:val="009C02C3"/>
    <w:rsid w:val="009C02FD"/>
    <w:rsid w:val="009C1C4B"/>
    <w:rsid w:val="009C1CA0"/>
    <w:rsid w:val="009C6A78"/>
    <w:rsid w:val="009D26D3"/>
    <w:rsid w:val="009D4E2D"/>
    <w:rsid w:val="009E3F48"/>
    <w:rsid w:val="009E70FA"/>
    <w:rsid w:val="009E710D"/>
    <w:rsid w:val="009F47FF"/>
    <w:rsid w:val="009F59FE"/>
    <w:rsid w:val="00A02D58"/>
    <w:rsid w:val="00A04227"/>
    <w:rsid w:val="00A06286"/>
    <w:rsid w:val="00A077D9"/>
    <w:rsid w:val="00A139B3"/>
    <w:rsid w:val="00A154E6"/>
    <w:rsid w:val="00A17799"/>
    <w:rsid w:val="00A20D85"/>
    <w:rsid w:val="00A218B6"/>
    <w:rsid w:val="00A24657"/>
    <w:rsid w:val="00A33025"/>
    <w:rsid w:val="00A436FF"/>
    <w:rsid w:val="00A510C7"/>
    <w:rsid w:val="00A61771"/>
    <w:rsid w:val="00A65DA6"/>
    <w:rsid w:val="00A663FF"/>
    <w:rsid w:val="00A66440"/>
    <w:rsid w:val="00A71348"/>
    <w:rsid w:val="00A80202"/>
    <w:rsid w:val="00A85104"/>
    <w:rsid w:val="00A95D34"/>
    <w:rsid w:val="00A97BF3"/>
    <w:rsid w:val="00AA19B9"/>
    <w:rsid w:val="00AA26FE"/>
    <w:rsid w:val="00AA30CA"/>
    <w:rsid w:val="00AC11AA"/>
    <w:rsid w:val="00AC594C"/>
    <w:rsid w:val="00AC767F"/>
    <w:rsid w:val="00AD19C2"/>
    <w:rsid w:val="00AE129F"/>
    <w:rsid w:val="00AE17C5"/>
    <w:rsid w:val="00AE55AD"/>
    <w:rsid w:val="00AE62AB"/>
    <w:rsid w:val="00AF0780"/>
    <w:rsid w:val="00AF60D2"/>
    <w:rsid w:val="00B25F09"/>
    <w:rsid w:val="00B26A14"/>
    <w:rsid w:val="00B27523"/>
    <w:rsid w:val="00B277F2"/>
    <w:rsid w:val="00B3471D"/>
    <w:rsid w:val="00B46941"/>
    <w:rsid w:val="00B46ED1"/>
    <w:rsid w:val="00B53B02"/>
    <w:rsid w:val="00B544F4"/>
    <w:rsid w:val="00B554F1"/>
    <w:rsid w:val="00B56C02"/>
    <w:rsid w:val="00B62736"/>
    <w:rsid w:val="00B657A8"/>
    <w:rsid w:val="00B81363"/>
    <w:rsid w:val="00B85F99"/>
    <w:rsid w:val="00B86A22"/>
    <w:rsid w:val="00B91A0F"/>
    <w:rsid w:val="00B9247B"/>
    <w:rsid w:val="00BA06E8"/>
    <w:rsid w:val="00BA1109"/>
    <w:rsid w:val="00BA1705"/>
    <w:rsid w:val="00BA2DD7"/>
    <w:rsid w:val="00BA6A02"/>
    <w:rsid w:val="00BA7E52"/>
    <w:rsid w:val="00BB3B31"/>
    <w:rsid w:val="00BB528D"/>
    <w:rsid w:val="00BD18C6"/>
    <w:rsid w:val="00BD2CF8"/>
    <w:rsid w:val="00BE4EE8"/>
    <w:rsid w:val="00BF0ECC"/>
    <w:rsid w:val="00BF3572"/>
    <w:rsid w:val="00BF7205"/>
    <w:rsid w:val="00C025AF"/>
    <w:rsid w:val="00C063D3"/>
    <w:rsid w:val="00C06D35"/>
    <w:rsid w:val="00C114A2"/>
    <w:rsid w:val="00C140BE"/>
    <w:rsid w:val="00C26655"/>
    <w:rsid w:val="00C276CF"/>
    <w:rsid w:val="00C31596"/>
    <w:rsid w:val="00C3326C"/>
    <w:rsid w:val="00C42B21"/>
    <w:rsid w:val="00C463D3"/>
    <w:rsid w:val="00C476F4"/>
    <w:rsid w:val="00C516A6"/>
    <w:rsid w:val="00C53529"/>
    <w:rsid w:val="00C54FB2"/>
    <w:rsid w:val="00C60A62"/>
    <w:rsid w:val="00C61C2A"/>
    <w:rsid w:val="00C76FF2"/>
    <w:rsid w:val="00C773E5"/>
    <w:rsid w:val="00C77C8F"/>
    <w:rsid w:val="00C83593"/>
    <w:rsid w:val="00C836A1"/>
    <w:rsid w:val="00C9297C"/>
    <w:rsid w:val="00C93187"/>
    <w:rsid w:val="00C93D99"/>
    <w:rsid w:val="00C959A1"/>
    <w:rsid w:val="00C96B1A"/>
    <w:rsid w:val="00CA150C"/>
    <w:rsid w:val="00CA41FA"/>
    <w:rsid w:val="00CA5965"/>
    <w:rsid w:val="00CC4C0D"/>
    <w:rsid w:val="00CC50D4"/>
    <w:rsid w:val="00CC5A93"/>
    <w:rsid w:val="00CD0C08"/>
    <w:rsid w:val="00CD2606"/>
    <w:rsid w:val="00CD34D2"/>
    <w:rsid w:val="00CD6623"/>
    <w:rsid w:val="00CD7447"/>
    <w:rsid w:val="00CE04F5"/>
    <w:rsid w:val="00CE383D"/>
    <w:rsid w:val="00CE7CE6"/>
    <w:rsid w:val="00CF5F45"/>
    <w:rsid w:val="00CF6B8D"/>
    <w:rsid w:val="00D03FA1"/>
    <w:rsid w:val="00D0489A"/>
    <w:rsid w:val="00D06A68"/>
    <w:rsid w:val="00D10DF4"/>
    <w:rsid w:val="00D129FF"/>
    <w:rsid w:val="00D1470A"/>
    <w:rsid w:val="00D168B5"/>
    <w:rsid w:val="00D16CDA"/>
    <w:rsid w:val="00D17D49"/>
    <w:rsid w:val="00D264C2"/>
    <w:rsid w:val="00D26E1B"/>
    <w:rsid w:val="00D27414"/>
    <w:rsid w:val="00D337CB"/>
    <w:rsid w:val="00D36217"/>
    <w:rsid w:val="00D448BA"/>
    <w:rsid w:val="00D46773"/>
    <w:rsid w:val="00D473FD"/>
    <w:rsid w:val="00D47730"/>
    <w:rsid w:val="00D47745"/>
    <w:rsid w:val="00D618B0"/>
    <w:rsid w:val="00D63132"/>
    <w:rsid w:val="00D63AC3"/>
    <w:rsid w:val="00D700AD"/>
    <w:rsid w:val="00D705BA"/>
    <w:rsid w:val="00D81475"/>
    <w:rsid w:val="00D90A42"/>
    <w:rsid w:val="00D95B5C"/>
    <w:rsid w:val="00DA4263"/>
    <w:rsid w:val="00DA6AB0"/>
    <w:rsid w:val="00DA6CC5"/>
    <w:rsid w:val="00DB1889"/>
    <w:rsid w:val="00DB5989"/>
    <w:rsid w:val="00DC0949"/>
    <w:rsid w:val="00DC11C4"/>
    <w:rsid w:val="00DC4F91"/>
    <w:rsid w:val="00DD283D"/>
    <w:rsid w:val="00DD6A6E"/>
    <w:rsid w:val="00DF11D1"/>
    <w:rsid w:val="00DF2BD9"/>
    <w:rsid w:val="00DF32ED"/>
    <w:rsid w:val="00E011D6"/>
    <w:rsid w:val="00E01E7B"/>
    <w:rsid w:val="00E01E98"/>
    <w:rsid w:val="00E0348C"/>
    <w:rsid w:val="00E04D4E"/>
    <w:rsid w:val="00E062B2"/>
    <w:rsid w:val="00E12E1F"/>
    <w:rsid w:val="00E134E1"/>
    <w:rsid w:val="00E14BC8"/>
    <w:rsid w:val="00E16CDE"/>
    <w:rsid w:val="00E2064B"/>
    <w:rsid w:val="00E2332D"/>
    <w:rsid w:val="00E27C01"/>
    <w:rsid w:val="00E32180"/>
    <w:rsid w:val="00E32B07"/>
    <w:rsid w:val="00E33241"/>
    <w:rsid w:val="00E33FB6"/>
    <w:rsid w:val="00E33FE2"/>
    <w:rsid w:val="00E34DD9"/>
    <w:rsid w:val="00E36460"/>
    <w:rsid w:val="00E41808"/>
    <w:rsid w:val="00E45E37"/>
    <w:rsid w:val="00E50A7A"/>
    <w:rsid w:val="00E53B21"/>
    <w:rsid w:val="00E618FA"/>
    <w:rsid w:val="00E6224B"/>
    <w:rsid w:val="00E625B8"/>
    <w:rsid w:val="00E62E01"/>
    <w:rsid w:val="00E63769"/>
    <w:rsid w:val="00E67EA0"/>
    <w:rsid w:val="00E70E41"/>
    <w:rsid w:val="00E72043"/>
    <w:rsid w:val="00E72480"/>
    <w:rsid w:val="00E72A9E"/>
    <w:rsid w:val="00E7332E"/>
    <w:rsid w:val="00E7359F"/>
    <w:rsid w:val="00E7455B"/>
    <w:rsid w:val="00E77EB0"/>
    <w:rsid w:val="00E8014F"/>
    <w:rsid w:val="00E81DC0"/>
    <w:rsid w:val="00E82C56"/>
    <w:rsid w:val="00E91B83"/>
    <w:rsid w:val="00E942DD"/>
    <w:rsid w:val="00EA0975"/>
    <w:rsid w:val="00EB214F"/>
    <w:rsid w:val="00EB3195"/>
    <w:rsid w:val="00EB71B4"/>
    <w:rsid w:val="00EB7CFD"/>
    <w:rsid w:val="00EC0ECC"/>
    <w:rsid w:val="00EC0FC4"/>
    <w:rsid w:val="00EC3BFC"/>
    <w:rsid w:val="00EC7B8A"/>
    <w:rsid w:val="00EE120C"/>
    <w:rsid w:val="00EE53E6"/>
    <w:rsid w:val="00EF0962"/>
    <w:rsid w:val="00EF1D64"/>
    <w:rsid w:val="00EF4144"/>
    <w:rsid w:val="00EF5037"/>
    <w:rsid w:val="00EF5357"/>
    <w:rsid w:val="00EF6BC1"/>
    <w:rsid w:val="00F06795"/>
    <w:rsid w:val="00F06A1D"/>
    <w:rsid w:val="00F10AE1"/>
    <w:rsid w:val="00F1204C"/>
    <w:rsid w:val="00F13D26"/>
    <w:rsid w:val="00F2322E"/>
    <w:rsid w:val="00F2386C"/>
    <w:rsid w:val="00F2440E"/>
    <w:rsid w:val="00F26BF6"/>
    <w:rsid w:val="00F27895"/>
    <w:rsid w:val="00F346F5"/>
    <w:rsid w:val="00F35C41"/>
    <w:rsid w:val="00F35F7A"/>
    <w:rsid w:val="00F36A0E"/>
    <w:rsid w:val="00F3782D"/>
    <w:rsid w:val="00F37BB6"/>
    <w:rsid w:val="00F42E94"/>
    <w:rsid w:val="00F4316D"/>
    <w:rsid w:val="00F448B8"/>
    <w:rsid w:val="00F45283"/>
    <w:rsid w:val="00F461D5"/>
    <w:rsid w:val="00F47BEF"/>
    <w:rsid w:val="00F52B1E"/>
    <w:rsid w:val="00F56D9D"/>
    <w:rsid w:val="00F62D05"/>
    <w:rsid w:val="00F70BFD"/>
    <w:rsid w:val="00F73109"/>
    <w:rsid w:val="00F7514D"/>
    <w:rsid w:val="00F80B2B"/>
    <w:rsid w:val="00F810F6"/>
    <w:rsid w:val="00F81F6A"/>
    <w:rsid w:val="00F8320E"/>
    <w:rsid w:val="00F879A6"/>
    <w:rsid w:val="00F87C23"/>
    <w:rsid w:val="00F97EF9"/>
    <w:rsid w:val="00FA3CAD"/>
    <w:rsid w:val="00FA734C"/>
    <w:rsid w:val="00FA76BD"/>
    <w:rsid w:val="00FB017D"/>
    <w:rsid w:val="00FB17E2"/>
    <w:rsid w:val="00FB19C1"/>
    <w:rsid w:val="00FB3DB5"/>
    <w:rsid w:val="00FC0DB7"/>
    <w:rsid w:val="00FD1A4C"/>
    <w:rsid w:val="00FD5913"/>
    <w:rsid w:val="00FE01D5"/>
    <w:rsid w:val="00FE24DD"/>
    <w:rsid w:val="00FE269E"/>
    <w:rsid w:val="00FE2B2F"/>
    <w:rsid w:val="00FE7B42"/>
    <w:rsid w:val="00FF1A84"/>
    <w:rsid w:val="00FF349F"/>
    <w:rsid w:val="00FF36B3"/>
    <w:rsid w:val="00FF4B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iPriority="79" w:unhideWhenUsed="0"/>
    <w:lsdException w:name="footer" w:semiHidden="0" w:uiPriority="79" w:unhideWhenUsed="0"/>
    <w:lsdException w:name="caption" w:semiHidden="0" w:uiPriority="35" w:unhideWhenUsed="0"/>
    <w:lsdException w:name="List Bullet" w:semiHidden="0" w:uiPriority="11" w:unhideWhenUsed="0" w:qFormat="1"/>
    <w:lsdException w:name="List Number" w:semiHidden="0" w:uiPriority="12"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unhideWhenUsed="0"/>
  </w:latentStyles>
  <w:style w:type="paragraph" w:default="1" w:styleId="Normaali">
    <w:name w:val="Normal"/>
    <w:uiPriority w:val="13"/>
    <w:qFormat/>
    <w:rsid w:val="00397EF1"/>
  </w:style>
  <w:style w:type="paragraph" w:styleId="Otsikko1">
    <w:name w:val="heading 1"/>
    <w:basedOn w:val="Normaali"/>
    <w:next w:val="Leipteksti"/>
    <w:link w:val="Otsikko1Char"/>
    <w:uiPriority w:val="9"/>
    <w:qFormat/>
    <w:rsid w:val="004E7D9A"/>
    <w:pPr>
      <w:keepNext/>
      <w:numPr>
        <w:numId w:val="5"/>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E7D9A"/>
    <w:pPr>
      <w:keepNext/>
      <w:numPr>
        <w:ilvl w:val="1"/>
        <w:numId w:val="5"/>
      </w:numPr>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E7D9A"/>
    <w:pPr>
      <w:keepNext/>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qFormat/>
    <w:rsid w:val="004E7D9A"/>
    <w:pPr>
      <w:keepNext/>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4E7D9A"/>
    <w:pPr>
      <w:keepNext/>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4E7D9A"/>
    <w:pPr>
      <w:keepNext/>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4E7D9A"/>
    <w:pPr>
      <w:keepNext/>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4E7D9A"/>
    <w:pPr>
      <w:keepNext/>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F59FE"/>
    <w:pPr>
      <w:keepNext/>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9F59FE"/>
    <w:pPr>
      <w:spacing w:after="220"/>
      <w:ind w:left="2608"/>
    </w:pPr>
  </w:style>
  <w:style w:type="character" w:customStyle="1" w:styleId="LeiptekstiChar">
    <w:name w:val="Leipäteksti Char"/>
    <w:basedOn w:val="Kappaleenoletusfontti"/>
    <w:link w:val="Leipteksti"/>
    <w:uiPriority w:val="1"/>
    <w:rsid w:val="009F59FE"/>
  </w:style>
  <w:style w:type="paragraph" w:styleId="Eivli">
    <w:name w:val="No Spacing"/>
    <w:uiPriority w:val="2"/>
    <w:qFormat/>
    <w:rsid w:val="006F018F"/>
    <w:pPr>
      <w:ind w:left="2608"/>
      <w:contextualSpacing/>
    </w:pPr>
  </w:style>
  <w:style w:type="character" w:customStyle="1" w:styleId="Otsikko1Char">
    <w:name w:val="Otsikko 1 Char"/>
    <w:basedOn w:val="Kappaleenoletusfontti"/>
    <w:link w:val="Otsikko1"/>
    <w:uiPriority w:val="9"/>
    <w:rsid w:val="004E7D9A"/>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E7D9A"/>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E7D9A"/>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4E7D9A"/>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4E7D9A"/>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4E7D9A"/>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4E7D9A"/>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4E7D9A"/>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F59FE"/>
    <w:rPr>
      <w:rFonts w:asciiTheme="majorHAnsi" w:eastAsiaTheme="majorEastAsia" w:hAnsiTheme="majorHAnsi" w:cstheme="majorBidi"/>
      <w:b/>
      <w:iCs/>
      <w:szCs w:val="20"/>
    </w:rPr>
  </w:style>
  <w:style w:type="numbering" w:customStyle="1" w:styleId="Luettelomerkit">
    <w:name w:val="Luettelomerkit"/>
    <w:uiPriority w:val="99"/>
    <w:rsid w:val="001E3BDB"/>
    <w:pPr>
      <w:numPr>
        <w:numId w:val="1"/>
      </w:numPr>
    </w:pPr>
  </w:style>
  <w:style w:type="paragraph" w:styleId="Alaotsikko">
    <w:name w:val="Subtitle"/>
    <w:basedOn w:val="Normaali"/>
    <w:next w:val="Leipteksti"/>
    <w:link w:val="AlaotsikkoChar"/>
    <w:uiPriority w:val="11"/>
    <w:qFormat/>
    <w:rsid w:val="009F59FE"/>
    <w:pPr>
      <w:keepNext/>
      <w:numPr>
        <w:ilvl w:val="1"/>
      </w:numPr>
      <w:spacing w:after="220"/>
    </w:pPr>
    <w:rPr>
      <w:rFonts w:asciiTheme="majorHAnsi" w:eastAsiaTheme="majorEastAsia" w:hAnsiTheme="majorHAnsi" w:cstheme="majorBidi"/>
      <w:b/>
      <w:iCs/>
      <w:spacing w:val="15"/>
      <w:sz w:val="26"/>
      <w:szCs w:val="24"/>
    </w:rPr>
  </w:style>
  <w:style w:type="paragraph" w:styleId="Merkittyluettelo">
    <w:name w:val="List Bullet"/>
    <w:basedOn w:val="Normaali"/>
    <w:uiPriority w:val="12"/>
    <w:qFormat/>
    <w:rsid w:val="00033C27"/>
    <w:pPr>
      <w:numPr>
        <w:numId w:val="2"/>
      </w:numPr>
      <w:spacing w:after="220"/>
      <w:contextualSpacing/>
    </w:pPr>
  </w:style>
  <w:style w:type="paragraph" w:styleId="Numeroituluettelo">
    <w:name w:val="List Number"/>
    <w:basedOn w:val="Normaali"/>
    <w:uiPriority w:val="12"/>
    <w:qFormat/>
    <w:rsid w:val="004E7D9A"/>
    <w:pPr>
      <w:numPr>
        <w:ilvl w:val="8"/>
        <w:numId w:val="5"/>
      </w:numPr>
      <w:spacing w:after="220"/>
      <w:contextualSpacing/>
    </w:pPr>
  </w:style>
  <w:style w:type="paragraph" w:styleId="Otsikko">
    <w:name w:val="Title"/>
    <w:basedOn w:val="Normaali"/>
    <w:next w:val="Leipteksti"/>
    <w:link w:val="OtsikkoChar"/>
    <w:uiPriority w:val="10"/>
    <w:qFormat/>
    <w:rsid w:val="009F59FE"/>
    <w:pPr>
      <w:keepNext/>
      <w:spacing w:after="220"/>
      <w:contextualSpacing/>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9F59FE"/>
    <w:rPr>
      <w:rFonts w:asciiTheme="majorHAnsi" w:eastAsiaTheme="majorEastAsia" w:hAnsiTheme="majorHAnsi" w:cstheme="majorHAnsi"/>
      <w:b/>
      <w:sz w:val="30"/>
      <w:szCs w:val="52"/>
    </w:rPr>
  </w:style>
  <w:style w:type="paragraph" w:styleId="Yltunniste">
    <w:name w:val="header"/>
    <w:basedOn w:val="Normaali"/>
    <w:link w:val="YltunnisteChar"/>
    <w:uiPriority w:val="79"/>
    <w:rsid w:val="00A04227"/>
    <w:rPr>
      <w:noProof/>
      <w:color w:val="000000" w:themeColor="text1"/>
      <w:sz w:val="18"/>
    </w:rPr>
  </w:style>
  <w:style w:type="character" w:customStyle="1" w:styleId="YltunnisteChar">
    <w:name w:val="Ylätunniste Char"/>
    <w:basedOn w:val="Kappaleenoletusfontti"/>
    <w:link w:val="Yltunniste"/>
    <w:uiPriority w:val="79"/>
    <w:rsid w:val="00A04227"/>
    <w:rPr>
      <w:noProof/>
      <w:color w:val="000000" w:themeColor="text1"/>
      <w:sz w:val="18"/>
    </w:rPr>
  </w:style>
  <w:style w:type="paragraph" w:styleId="Alatunniste">
    <w:name w:val="footer"/>
    <w:basedOn w:val="Normaali"/>
    <w:link w:val="AlatunnisteChar"/>
    <w:uiPriority w:val="79"/>
    <w:rsid w:val="00A04227"/>
    <w:rPr>
      <w:noProof/>
      <w:color w:val="000000" w:themeColor="text1"/>
      <w:sz w:val="18"/>
    </w:rPr>
  </w:style>
  <w:style w:type="character" w:customStyle="1" w:styleId="AlatunnisteChar">
    <w:name w:val="Alatunniste Char"/>
    <w:basedOn w:val="Kappaleenoletusfontti"/>
    <w:link w:val="Alatunniste"/>
    <w:uiPriority w:val="79"/>
    <w:rsid w:val="00A04227"/>
    <w:rPr>
      <w:noProof/>
      <w:color w:val="000000" w:themeColor="text1"/>
      <w:sz w:val="18"/>
    </w:rPr>
  </w:style>
  <w:style w:type="paragraph" w:styleId="Sisluet3">
    <w:name w:val="toc 3"/>
    <w:basedOn w:val="Normaali"/>
    <w:next w:val="Normaali"/>
    <w:autoRedefine/>
    <w:uiPriority w:val="39"/>
    <w:rsid w:val="006F2036"/>
    <w:pPr>
      <w:tabs>
        <w:tab w:val="right" w:leader="dot" w:pos="9628"/>
      </w:tabs>
      <w:spacing w:before="240" w:after="240"/>
      <w:ind w:left="4343" w:hanging="799"/>
    </w:pPr>
  </w:style>
  <w:style w:type="table" w:styleId="TaulukkoRuudukko">
    <w:name w:val="Table Grid"/>
    <w:basedOn w:val="Normaalitaulukko"/>
    <w:uiPriority w:val="59"/>
    <w:rsid w:val="0066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8C0DC6"/>
    <w:tblPr>
      <w:tblCellMar>
        <w:left w:w="0" w:type="dxa"/>
        <w:right w:w="0" w:type="dxa"/>
      </w:tblCellMar>
    </w:tblPr>
  </w:style>
  <w:style w:type="paragraph" w:styleId="Seliteteksti">
    <w:name w:val="Balloon Text"/>
    <w:basedOn w:val="Normaali"/>
    <w:link w:val="SelitetekstiChar"/>
    <w:uiPriority w:val="99"/>
    <w:semiHidden/>
    <w:unhideWhenUsed/>
    <w:rsid w:val="00F1204C"/>
    <w:rPr>
      <w:rFonts w:ascii="Tahoma" w:hAnsi="Tahoma" w:cs="Tahoma"/>
      <w:sz w:val="16"/>
      <w:szCs w:val="16"/>
    </w:rPr>
  </w:style>
  <w:style w:type="character" w:customStyle="1" w:styleId="SelitetekstiChar">
    <w:name w:val="Seliteteksti Char"/>
    <w:basedOn w:val="Kappaleenoletusfontti"/>
    <w:link w:val="Seliteteksti"/>
    <w:uiPriority w:val="99"/>
    <w:semiHidden/>
    <w:rsid w:val="00F1204C"/>
    <w:rPr>
      <w:rFonts w:ascii="Tahoma" w:hAnsi="Tahoma" w:cs="Tahoma"/>
      <w:sz w:val="16"/>
      <w:szCs w:val="16"/>
    </w:rPr>
  </w:style>
  <w:style w:type="character" w:styleId="Paikkamerkkiteksti">
    <w:name w:val="Placeholder Text"/>
    <w:basedOn w:val="Kappaleenoletusfontti"/>
    <w:uiPriority w:val="99"/>
    <w:rsid w:val="00F10AE1"/>
    <w:rPr>
      <w:color w:val="auto"/>
    </w:rPr>
  </w:style>
  <w:style w:type="paragraph" w:styleId="Sisllysluettelonotsikko">
    <w:name w:val="TOC Heading"/>
    <w:basedOn w:val="Otsikko"/>
    <w:next w:val="Normaali"/>
    <w:uiPriority w:val="39"/>
    <w:rsid w:val="00A95D34"/>
    <w:pPr>
      <w:keepLines/>
      <w:ind w:left="2608"/>
    </w:pPr>
    <w:rPr>
      <w:rFonts w:cstheme="majorBidi"/>
      <w:bCs/>
      <w:szCs w:val="28"/>
    </w:rPr>
  </w:style>
  <w:style w:type="numbering" w:customStyle="1" w:styleId="Otsikkonumerointi">
    <w:name w:val="Otsikkonumerointi"/>
    <w:uiPriority w:val="99"/>
    <w:rsid w:val="004E7D9A"/>
    <w:pPr>
      <w:numPr>
        <w:numId w:val="3"/>
      </w:numPr>
    </w:pPr>
  </w:style>
  <w:style w:type="character" w:customStyle="1" w:styleId="AlaotsikkoChar">
    <w:name w:val="Alaotsikko Char"/>
    <w:basedOn w:val="Kappaleenoletusfontti"/>
    <w:link w:val="Alaotsikko"/>
    <w:uiPriority w:val="11"/>
    <w:rsid w:val="009F59FE"/>
    <w:rPr>
      <w:rFonts w:asciiTheme="majorHAnsi" w:eastAsiaTheme="majorEastAsia" w:hAnsiTheme="majorHAnsi" w:cstheme="majorBidi"/>
      <w:b/>
      <w:iCs/>
      <w:spacing w:val="15"/>
      <w:sz w:val="26"/>
      <w:szCs w:val="24"/>
    </w:rPr>
  </w:style>
  <w:style w:type="paragraph" w:customStyle="1" w:styleId="Sivuotsikko">
    <w:name w:val="Sivuotsikko"/>
    <w:basedOn w:val="Leipteksti"/>
    <w:next w:val="Leipteksti"/>
    <w:uiPriority w:val="11"/>
    <w:qFormat/>
    <w:rsid w:val="009F59FE"/>
    <w:pPr>
      <w:keepNext/>
      <w:ind w:hanging="2608"/>
    </w:pPr>
  </w:style>
  <w:style w:type="paragraph" w:customStyle="1" w:styleId="Ohjeteksti">
    <w:name w:val="Ohjeteksti"/>
    <w:basedOn w:val="Leipteksti"/>
    <w:next w:val="Leipteksti"/>
    <w:rsid w:val="009F59FE"/>
    <w:pPr>
      <w:pBdr>
        <w:top w:val="single" w:sz="4" w:space="1" w:color="0000FF"/>
        <w:left w:val="single" w:sz="4" w:space="4" w:color="0000FF"/>
        <w:bottom w:val="single" w:sz="4" w:space="1" w:color="0000FF"/>
        <w:right w:val="single" w:sz="4" w:space="4" w:color="0000FF"/>
      </w:pBdr>
    </w:pPr>
    <w:rPr>
      <w:color w:val="0000FF"/>
    </w:rPr>
  </w:style>
  <w:style w:type="paragraph" w:styleId="Kuvanotsikko">
    <w:name w:val="caption"/>
    <w:basedOn w:val="Leipteksti"/>
    <w:next w:val="Leipteksti"/>
    <w:uiPriority w:val="35"/>
    <w:rsid w:val="00145B24"/>
    <w:pPr>
      <w:spacing w:before="120" w:after="120"/>
    </w:pPr>
    <w:rPr>
      <w:bCs/>
      <w:i/>
      <w:sz w:val="18"/>
      <w:szCs w:val="18"/>
    </w:rPr>
  </w:style>
  <w:style w:type="paragraph" w:styleId="Sisluet1">
    <w:name w:val="toc 1"/>
    <w:basedOn w:val="Normaali"/>
    <w:next w:val="Normaali"/>
    <w:autoRedefine/>
    <w:uiPriority w:val="39"/>
    <w:rsid w:val="006F2036"/>
    <w:pPr>
      <w:tabs>
        <w:tab w:val="right" w:leader="dot" w:pos="9639"/>
      </w:tabs>
      <w:spacing w:before="240" w:after="240"/>
      <w:ind w:left="2965" w:hanging="357"/>
    </w:pPr>
  </w:style>
  <w:style w:type="paragraph" w:styleId="Sisluet2">
    <w:name w:val="toc 2"/>
    <w:basedOn w:val="Normaali"/>
    <w:next w:val="Normaali"/>
    <w:autoRedefine/>
    <w:uiPriority w:val="39"/>
    <w:rsid w:val="006F2036"/>
    <w:pPr>
      <w:tabs>
        <w:tab w:val="right" w:leader="dot" w:pos="9628"/>
      </w:tabs>
      <w:spacing w:before="240" w:after="240"/>
      <w:ind w:left="3543" w:hanging="578"/>
    </w:pPr>
  </w:style>
  <w:style w:type="character" w:styleId="Hyperlinkki">
    <w:name w:val="Hyperlink"/>
    <w:basedOn w:val="Kappaleenoletusfontti"/>
    <w:uiPriority w:val="99"/>
    <w:unhideWhenUsed/>
    <w:rsid w:val="008B59FA"/>
    <w:rPr>
      <w:color w:val="009CDB" w:themeColor="hyperlink"/>
      <w:u w:val="single"/>
    </w:rPr>
  </w:style>
  <w:style w:type="paragraph" w:styleId="Sisluet4">
    <w:name w:val="toc 4"/>
    <w:basedOn w:val="Normaali"/>
    <w:next w:val="Normaali"/>
    <w:autoRedefine/>
    <w:uiPriority w:val="39"/>
    <w:rsid w:val="006F2036"/>
    <w:pPr>
      <w:tabs>
        <w:tab w:val="right" w:leader="dot" w:pos="9628"/>
      </w:tabs>
      <w:spacing w:before="240" w:after="240"/>
      <w:ind w:left="4565" w:hanging="1021"/>
    </w:pPr>
  </w:style>
  <w:style w:type="paragraph" w:styleId="Sisluet5">
    <w:name w:val="toc 5"/>
    <w:basedOn w:val="Normaali"/>
    <w:next w:val="Normaali"/>
    <w:autoRedefine/>
    <w:uiPriority w:val="39"/>
    <w:rsid w:val="006F2036"/>
    <w:pPr>
      <w:tabs>
        <w:tab w:val="right" w:leader="dot" w:pos="9628"/>
      </w:tabs>
      <w:spacing w:before="240" w:after="240"/>
      <w:ind w:left="4786" w:hanging="1242"/>
    </w:pPr>
  </w:style>
  <w:style w:type="paragraph" w:styleId="Sisluet6">
    <w:name w:val="toc 6"/>
    <w:basedOn w:val="Normaali"/>
    <w:next w:val="Normaali"/>
    <w:autoRedefine/>
    <w:uiPriority w:val="39"/>
    <w:rsid w:val="006F2036"/>
    <w:pPr>
      <w:tabs>
        <w:tab w:val="right" w:leader="dot" w:pos="9628"/>
      </w:tabs>
      <w:spacing w:before="240" w:after="240"/>
      <w:ind w:left="5007" w:hanging="1463"/>
    </w:pPr>
  </w:style>
  <w:style w:type="paragraph" w:styleId="Sisluet7">
    <w:name w:val="toc 7"/>
    <w:basedOn w:val="Normaali"/>
    <w:next w:val="Normaali"/>
    <w:autoRedefine/>
    <w:uiPriority w:val="39"/>
    <w:rsid w:val="006F2036"/>
    <w:pPr>
      <w:tabs>
        <w:tab w:val="right" w:leader="dot" w:pos="9628"/>
      </w:tabs>
      <w:spacing w:before="240" w:after="240"/>
      <w:ind w:left="5228" w:hanging="1684"/>
    </w:pPr>
  </w:style>
  <w:style w:type="paragraph" w:styleId="Sisluet8">
    <w:name w:val="toc 8"/>
    <w:basedOn w:val="Normaali"/>
    <w:next w:val="Normaali"/>
    <w:autoRedefine/>
    <w:uiPriority w:val="39"/>
    <w:rsid w:val="006F2036"/>
    <w:pPr>
      <w:tabs>
        <w:tab w:val="right" w:leader="dot" w:pos="9628"/>
      </w:tabs>
      <w:spacing w:before="240" w:after="240"/>
      <w:ind w:left="5449" w:hanging="1905"/>
    </w:pPr>
  </w:style>
  <w:style w:type="character" w:styleId="Kommentinviite">
    <w:name w:val="annotation reference"/>
    <w:basedOn w:val="Kappaleenoletusfontti"/>
    <w:uiPriority w:val="99"/>
    <w:semiHidden/>
    <w:unhideWhenUsed/>
    <w:rsid w:val="003F4062"/>
    <w:rPr>
      <w:sz w:val="16"/>
      <w:szCs w:val="16"/>
    </w:rPr>
  </w:style>
  <w:style w:type="paragraph" w:styleId="Kommentinteksti">
    <w:name w:val="annotation text"/>
    <w:basedOn w:val="Normaali"/>
    <w:link w:val="KommentintekstiChar"/>
    <w:uiPriority w:val="99"/>
    <w:semiHidden/>
    <w:unhideWhenUsed/>
    <w:rsid w:val="003F4062"/>
    <w:rPr>
      <w:sz w:val="20"/>
      <w:szCs w:val="20"/>
    </w:rPr>
  </w:style>
  <w:style w:type="character" w:customStyle="1" w:styleId="KommentintekstiChar">
    <w:name w:val="Kommentin teksti Char"/>
    <w:basedOn w:val="Kappaleenoletusfontti"/>
    <w:link w:val="Kommentinteksti"/>
    <w:uiPriority w:val="99"/>
    <w:semiHidden/>
    <w:rsid w:val="003F4062"/>
    <w:rPr>
      <w:sz w:val="20"/>
      <w:szCs w:val="20"/>
    </w:rPr>
  </w:style>
  <w:style w:type="paragraph" w:styleId="Kommentinotsikko">
    <w:name w:val="annotation subject"/>
    <w:basedOn w:val="Kommentinteksti"/>
    <w:next w:val="Kommentinteksti"/>
    <w:link w:val="KommentinotsikkoChar"/>
    <w:uiPriority w:val="99"/>
    <w:semiHidden/>
    <w:unhideWhenUsed/>
    <w:rsid w:val="003F4062"/>
    <w:rPr>
      <w:b/>
      <w:bCs/>
    </w:rPr>
  </w:style>
  <w:style w:type="character" w:customStyle="1" w:styleId="KommentinotsikkoChar">
    <w:name w:val="Kommentin otsikko Char"/>
    <w:basedOn w:val="KommentintekstiChar"/>
    <w:link w:val="Kommentinotsikko"/>
    <w:uiPriority w:val="99"/>
    <w:semiHidden/>
    <w:rsid w:val="003F4062"/>
    <w:rPr>
      <w:b/>
      <w:bCs/>
      <w:sz w:val="20"/>
      <w:szCs w:val="20"/>
    </w:rPr>
  </w:style>
  <w:style w:type="paragraph" w:styleId="Luettelokappale">
    <w:name w:val="List Paragraph"/>
    <w:basedOn w:val="Normaali"/>
    <w:uiPriority w:val="34"/>
    <w:qFormat/>
    <w:rsid w:val="00FA734C"/>
    <w:pPr>
      <w:spacing w:after="200" w:line="276" w:lineRule="auto"/>
      <w:ind w:left="720"/>
    </w:pPr>
    <w:rPr>
      <w:rFonts w:ascii="Calibri" w:hAnsi="Calibri" w:cs="Times New Roman"/>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iPriority="79" w:unhideWhenUsed="0"/>
    <w:lsdException w:name="footer" w:semiHidden="0" w:uiPriority="79" w:unhideWhenUsed="0"/>
    <w:lsdException w:name="caption" w:semiHidden="0" w:uiPriority="35" w:unhideWhenUsed="0"/>
    <w:lsdException w:name="List Bullet" w:semiHidden="0" w:uiPriority="11" w:unhideWhenUsed="0" w:qFormat="1"/>
    <w:lsdException w:name="List Number" w:semiHidden="0" w:uiPriority="12"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unhideWhenUsed="0"/>
  </w:latentStyles>
  <w:style w:type="paragraph" w:default="1" w:styleId="Normaali">
    <w:name w:val="Normal"/>
    <w:uiPriority w:val="13"/>
    <w:qFormat/>
    <w:rsid w:val="00397EF1"/>
  </w:style>
  <w:style w:type="paragraph" w:styleId="Otsikko1">
    <w:name w:val="heading 1"/>
    <w:basedOn w:val="Normaali"/>
    <w:next w:val="Leipteksti"/>
    <w:link w:val="Otsikko1Char"/>
    <w:uiPriority w:val="9"/>
    <w:qFormat/>
    <w:rsid w:val="004E7D9A"/>
    <w:pPr>
      <w:keepNext/>
      <w:numPr>
        <w:numId w:val="5"/>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E7D9A"/>
    <w:pPr>
      <w:keepNext/>
      <w:numPr>
        <w:ilvl w:val="1"/>
        <w:numId w:val="5"/>
      </w:numPr>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E7D9A"/>
    <w:pPr>
      <w:keepNext/>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qFormat/>
    <w:rsid w:val="004E7D9A"/>
    <w:pPr>
      <w:keepNext/>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4E7D9A"/>
    <w:pPr>
      <w:keepNext/>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4E7D9A"/>
    <w:pPr>
      <w:keepNext/>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4E7D9A"/>
    <w:pPr>
      <w:keepNext/>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4E7D9A"/>
    <w:pPr>
      <w:keepNext/>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F59FE"/>
    <w:pPr>
      <w:keepNext/>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9F59FE"/>
    <w:pPr>
      <w:spacing w:after="220"/>
      <w:ind w:left="2608"/>
    </w:pPr>
  </w:style>
  <w:style w:type="character" w:customStyle="1" w:styleId="LeiptekstiChar">
    <w:name w:val="Leipäteksti Char"/>
    <w:basedOn w:val="Kappaleenoletusfontti"/>
    <w:link w:val="Leipteksti"/>
    <w:uiPriority w:val="1"/>
    <w:rsid w:val="009F59FE"/>
  </w:style>
  <w:style w:type="paragraph" w:styleId="Eivli">
    <w:name w:val="No Spacing"/>
    <w:uiPriority w:val="2"/>
    <w:qFormat/>
    <w:rsid w:val="006F018F"/>
    <w:pPr>
      <w:ind w:left="2608"/>
      <w:contextualSpacing/>
    </w:pPr>
  </w:style>
  <w:style w:type="character" w:customStyle="1" w:styleId="Otsikko1Char">
    <w:name w:val="Otsikko 1 Char"/>
    <w:basedOn w:val="Kappaleenoletusfontti"/>
    <w:link w:val="Otsikko1"/>
    <w:uiPriority w:val="9"/>
    <w:rsid w:val="004E7D9A"/>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E7D9A"/>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E7D9A"/>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4E7D9A"/>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4E7D9A"/>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4E7D9A"/>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4E7D9A"/>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4E7D9A"/>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F59FE"/>
    <w:rPr>
      <w:rFonts w:asciiTheme="majorHAnsi" w:eastAsiaTheme="majorEastAsia" w:hAnsiTheme="majorHAnsi" w:cstheme="majorBidi"/>
      <w:b/>
      <w:iCs/>
      <w:szCs w:val="20"/>
    </w:rPr>
  </w:style>
  <w:style w:type="numbering" w:customStyle="1" w:styleId="Luettelomerkit">
    <w:name w:val="Luettelomerkit"/>
    <w:uiPriority w:val="99"/>
    <w:rsid w:val="001E3BDB"/>
    <w:pPr>
      <w:numPr>
        <w:numId w:val="1"/>
      </w:numPr>
    </w:pPr>
  </w:style>
  <w:style w:type="paragraph" w:styleId="Alaotsikko">
    <w:name w:val="Subtitle"/>
    <w:basedOn w:val="Normaali"/>
    <w:next w:val="Leipteksti"/>
    <w:link w:val="AlaotsikkoChar"/>
    <w:uiPriority w:val="11"/>
    <w:qFormat/>
    <w:rsid w:val="009F59FE"/>
    <w:pPr>
      <w:keepNext/>
      <w:numPr>
        <w:ilvl w:val="1"/>
      </w:numPr>
      <w:spacing w:after="220"/>
    </w:pPr>
    <w:rPr>
      <w:rFonts w:asciiTheme="majorHAnsi" w:eastAsiaTheme="majorEastAsia" w:hAnsiTheme="majorHAnsi" w:cstheme="majorBidi"/>
      <w:b/>
      <w:iCs/>
      <w:spacing w:val="15"/>
      <w:sz w:val="26"/>
      <w:szCs w:val="24"/>
    </w:rPr>
  </w:style>
  <w:style w:type="paragraph" w:styleId="Merkittyluettelo">
    <w:name w:val="List Bullet"/>
    <w:basedOn w:val="Normaali"/>
    <w:uiPriority w:val="12"/>
    <w:qFormat/>
    <w:rsid w:val="00033C27"/>
    <w:pPr>
      <w:numPr>
        <w:numId w:val="2"/>
      </w:numPr>
      <w:spacing w:after="220"/>
      <w:contextualSpacing/>
    </w:pPr>
  </w:style>
  <w:style w:type="paragraph" w:styleId="Numeroituluettelo">
    <w:name w:val="List Number"/>
    <w:basedOn w:val="Normaali"/>
    <w:uiPriority w:val="12"/>
    <w:qFormat/>
    <w:rsid w:val="004E7D9A"/>
    <w:pPr>
      <w:numPr>
        <w:ilvl w:val="8"/>
        <w:numId w:val="5"/>
      </w:numPr>
      <w:spacing w:after="220"/>
      <w:contextualSpacing/>
    </w:pPr>
  </w:style>
  <w:style w:type="paragraph" w:styleId="Otsikko">
    <w:name w:val="Title"/>
    <w:basedOn w:val="Normaali"/>
    <w:next w:val="Leipteksti"/>
    <w:link w:val="OtsikkoChar"/>
    <w:uiPriority w:val="10"/>
    <w:qFormat/>
    <w:rsid w:val="009F59FE"/>
    <w:pPr>
      <w:keepNext/>
      <w:spacing w:after="220"/>
      <w:contextualSpacing/>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9F59FE"/>
    <w:rPr>
      <w:rFonts w:asciiTheme="majorHAnsi" w:eastAsiaTheme="majorEastAsia" w:hAnsiTheme="majorHAnsi" w:cstheme="majorHAnsi"/>
      <w:b/>
      <w:sz w:val="30"/>
      <w:szCs w:val="52"/>
    </w:rPr>
  </w:style>
  <w:style w:type="paragraph" w:styleId="Yltunniste">
    <w:name w:val="header"/>
    <w:basedOn w:val="Normaali"/>
    <w:link w:val="YltunnisteChar"/>
    <w:uiPriority w:val="79"/>
    <w:rsid w:val="00A04227"/>
    <w:rPr>
      <w:noProof/>
      <w:color w:val="000000" w:themeColor="text1"/>
      <w:sz w:val="18"/>
    </w:rPr>
  </w:style>
  <w:style w:type="character" w:customStyle="1" w:styleId="YltunnisteChar">
    <w:name w:val="Ylätunniste Char"/>
    <w:basedOn w:val="Kappaleenoletusfontti"/>
    <w:link w:val="Yltunniste"/>
    <w:uiPriority w:val="79"/>
    <w:rsid w:val="00A04227"/>
    <w:rPr>
      <w:noProof/>
      <w:color w:val="000000" w:themeColor="text1"/>
      <w:sz w:val="18"/>
    </w:rPr>
  </w:style>
  <w:style w:type="paragraph" w:styleId="Alatunniste">
    <w:name w:val="footer"/>
    <w:basedOn w:val="Normaali"/>
    <w:link w:val="AlatunnisteChar"/>
    <w:uiPriority w:val="79"/>
    <w:rsid w:val="00A04227"/>
    <w:rPr>
      <w:noProof/>
      <w:color w:val="000000" w:themeColor="text1"/>
      <w:sz w:val="18"/>
    </w:rPr>
  </w:style>
  <w:style w:type="character" w:customStyle="1" w:styleId="AlatunnisteChar">
    <w:name w:val="Alatunniste Char"/>
    <w:basedOn w:val="Kappaleenoletusfontti"/>
    <w:link w:val="Alatunniste"/>
    <w:uiPriority w:val="79"/>
    <w:rsid w:val="00A04227"/>
    <w:rPr>
      <w:noProof/>
      <w:color w:val="000000" w:themeColor="text1"/>
      <w:sz w:val="18"/>
    </w:rPr>
  </w:style>
  <w:style w:type="paragraph" w:styleId="Sisluet3">
    <w:name w:val="toc 3"/>
    <w:basedOn w:val="Normaali"/>
    <w:next w:val="Normaali"/>
    <w:autoRedefine/>
    <w:uiPriority w:val="39"/>
    <w:rsid w:val="006F2036"/>
    <w:pPr>
      <w:tabs>
        <w:tab w:val="right" w:leader="dot" w:pos="9628"/>
      </w:tabs>
      <w:spacing w:before="240" w:after="240"/>
      <w:ind w:left="4343" w:hanging="799"/>
    </w:pPr>
  </w:style>
  <w:style w:type="table" w:styleId="TaulukkoRuudukko">
    <w:name w:val="Table Grid"/>
    <w:basedOn w:val="Normaalitaulukko"/>
    <w:uiPriority w:val="59"/>
    <w:rsid w:val="0066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8C0DC6"/>
    <w:tblPr>
      <w:tblCellMar>
        <w:left w:w="0" w:type="dxa"/>
        <w:right w:w="0" w:type="dxa"/>
      </w:tblCellMar>
    </w:tblPr>
  </w:style>
  <w:style w:type="paragraph" w:styleId="Seliteteksti">
    <w:name w:val="Balloon Text"/>
    <w:basedOn w:val="Normaali"/>
    <w:link w:val="SelitetekstiChar"/>
    <w:uiPriority w:val="99"/>
    <w:semiHidden/>
    <w:unhideWhenUsed/>
    <w:rsid w:val="00F1204C"/>
    <w:rPr>
      <w:rFonts w:ascii="Tahoma" w:hAnsi="Tahoma" w:cs="Tahoma"/>
      <w:sz w:val="16"/>
      <w:szCs w:val="16"/>
    </w:rPr>
  </w:style>
  <w:style w:type="character" w:customStyle="1" w:styleId="SelitetekstiChar">
    <w:name w:val="Seliteteksti Char"/>
    <w:basedOn w:val="Kappaleenoletusfontti"/>
    <w:link w:val="Seliteteksti"/>
    <w:uiPriority w:val="99"/>
    <w:semiHidden/>
    <w:rsid w:val="00F1204C"/>
    <w:rPr>
      <w:rFonts w:ascii="Tahoma" w:hAnsi="Tahoma" w:cs="Tahoma"/>
      <w:sz w:val="16"/>
      <w:szCs w:val="16"/>
    </w:rPr>
  </w:style>
  <w:style w:type="character" w:styleId="Paikkamerkkiteksti">
    <w:name w:val="Placeholder Text"/>
    <w:basedOn w:val="Kappaleenoletusfontti"/>
    <w:uiPriority w:val="99"/>
    <w:rsid w:val="00F10AE1"/>
    <w:rPr>
      <w:color w:val="auto"/>
    </w:rPr>
  </w:style>
  <w:style w:type="paragraph" w:styleId="Sisllysluettelonotsikko">
    <w:name w:val="TOC Heading"/>
    <w:basedOn w:val="Otsikko"/>
    <w:next w:val="Normaali"/>
    <w:uiPriority w:val="39"/>
    <w:rsid w:val="00A95D34"/>
    <w:pPr>
      <w:keepLines/>
      <w:ind w:left="2608"/>
    </w:pPr>
    <w:rPr>
      <w:rFonts w:cstheme="majorBidi"/>
      <w:bCs/>
      <w:szCs w:val="28"/>
    </w:rPr>
  </w:style>
  <w:style w:type="numbering" w:customStyle="1" w:styleId="Otsikkonumerointi">
    <w:name w:val="Otsikkonumerointi"/>
    <w:uiPriority w:val="99"/>
    <w:rsid w:val="004E7D9A"/>
    <w:pPr>
      <w:numPr>
        <w:numId w:val="3"/>
      </w:numPr>
    </w:pPr>
  </w:style>
  <w:style w:type="character" w:customStyle="1" w:styleId="AlaotsikkoChar">
    <w:name w:val="Alaotsikko Char"/>
    <w:basedOn w:val="Kappaleenoletusfontti"/>
    <w:link w:val="Alaotsikko"/>
    <w:uiPriority w:val="11"/>
    <w:rsid w:val="009F59FE"/>
    <w:rPr>
      <w:rFonts w:asciiTheme="majorHAnsi" w:eastAsiaTheme="majorEastAsia" w:hAnsiTheme="majorHAnsi" w:cstheme="majorBidi"/>
      <w:b/>
      <w:iCs/>
      <w:spacing w:val="15"/>
      <w:sz w:val="26"/>
      <w:szCs w:val="24"/>
    </w:rPr>
  </w:style>
  <w:style w:type="paragraph" w:customStyle="1" w:styleId="Sivuotsikko">
    <w:name w:val="Sivuotsikko"/>
    <w:basedOn w:val="Leipteksti"/>
    <w:next w:val="Leipteksti"/>
    <w:uiPriority w:val="11"/>
    <w:qFormat/>
    <w:rsid w:val="009F59FE"/>
    <w:pPr>
      <w:keepNext/>
      <w:ind w:hanging="2608"/>
    </w:pPr>
  </w:style>
  <w:style w:type="paragraph" w:customStyle="1" w:styleId="Ohjeteksti">
    <w:name w:val="Ohjeteksti"/>
    <w:basedOn w:val="Leipteksti"/>
    <w:next w:val="Leipteksti"/>
    <w:rsid w:val="009F59FE"/>
    <w:pPr>
      <w:pBdr>
        <w:top w:val="single" w:sz="4" w:space="1" w:color="0000FF"/>
        <w:left w:val="single" w:sz="4" w:space="4" w:color="0000FF"/>
        <w:bottom w:val="single" w:sz="4" w:space="1" w:color="0000FF"/>
        <w:right w:val="single" w:sz="4" w:space="4" w:color="0000FF"/>
      </w:pBdr>
    </w:pPr>
    <w:rPr>
      <w:color w:val="0000FF"/>
    </w:rPr>
  </w:style>
  <w:style w:type="paragraph" w:styleId="Kuvanotsikko">
    <w:name w:val="caption"/>
    <w:basedOn w:val="Leipteksti"/>
    <w:next w:val="Leipteksti"/>
    <w:uiPriority w:val="35"/>
    <w:rsid w:val="00145B24"/>
    <w:pPr>
      <w:spacing w:before="120" w:after="120"/>
    </w:pPr>
    <w:rPr>
      <w:bCs/>
      <w:i/>
      <w:sz w:val="18"/>
      <w:szCs w:val="18"/>
    </w:rPr>
  </w:style>
  <w:style w:type="paragraph" w:styleId="Sisluet1">
    <w:name w:val="toc 1"/>
    <w:basedOn w:val="Normaali"/>
    <w:next w:val="Normaali"/>
    <w:autoRedefine/>
    <w:uiPriority w:val="39"/>
    <w:rsid w:val="006F2036"/>
    <w:pPr>
      <w:tabs>
        <w:tab w:val="right" w:leader="dot" w:pos="9639"/>
      </w:tabs>
      <w:spacing w:before="240" w:after="240"/>
      <w:ind w:left="2965" w:hanging="357"/>
    </w:pPr>
  </w:style>
  <w:style w:type="paragraph" w:styleId="Sisluet2">
    <w:name w:val="toc 2"/>
    <w:basedOn w:val="Normaali"/>
    <w:next w:val="Normaali"/>
    <w:autoRedefine/>
    <w:uiPriority w:val="39"/>
    <w:rsid w:val="006F2036"/>
    <w:pPr>
      <w:tabs>
        <w:tab w:val="right" w:leader="dot" w:pos="9628"/>
      </w:tabs>
      <w:spacing w:before="240" w:after="240"/>
      <w:ind w:left="3543" w:hanging="578"/>
    </w:pPr>
  </w:style>
  <w:style w:type="character" w:styleId="Hyperlinkki">
    <w:name w:val="Hyperlink"/>
    <w:basedOn w:val="Kappaleenoletusfontti"/>
    <w:uiPriority w:val="99"/>
    <w:unhideWhenUsed/>
    <w:rsid w:val="008B59FA"/>
    <w:rPr>
      <w:color w:val="009CDB" w:themeColor="hyperlink"/>
      <w:u w:val="single"/>
    </w:rPr>
  </w:style>
  <w:style w:type="paragraph" w:styleId="Sisluet4">
    <w:name w:val="toc 4"/>
    <w:basedOn w:val="Normaali"/>
    <w:next w:val="Normaali"/>
    <w:autoRedefine/>
    <w:uiPriority w:val="39"/>
    <w:rsid w:val="006F2036"/>
    <w:pPr>
      <w:tabs>
        <w:tab w:val="right" w:leader="dot" w:pos="9628"/>
      </w:tabs>
      <w:spacing w:before="240" w:after="240"/>
      <w:ind w:left="4565" w:hanging="1021"/>
    </w:pPr>
  </w:style>
  <w:style w:type="paragraph" w:styleId="Sisluet5">
    <w:name w:val="toc 5"/>
    <w:basedOn w:val="Normaali"/>
    <w:next w:val="Normaali"/>
    <w:autoRedefine/>
    <w:uiPriority w:val="39"/>
    <w:rsid w:val="006F2036"/>
    <w:pPr>
      <w:tabs>
        <w:tab w:val="right" w:leader="dot" w:pos="9628"/>
      </w:tabs>
      <w:spacing w:before="240" w:after="240"/>
      <w:ind w:left="4786" w:hanging="1242"/>
    </w:pPr>
  </w:style>
  <w:style w:type="paragraph" w:styleId="Sisluet6">
    <w:name w:val="toc 6"/>
    <w:basedOn w:val="Normaali"/>
    <w:next w:val="Normaali"/>
    <w:autoRedefine/>
    <w:uiPriority w:val="39"/>
    <w:rsid w:val="006F2036"/>
    <w:pPr>
      <w:tabs>
        <w:tab w:val="right" w:leader="dot" w:pos="9628"/>
      </w:tabs>
      <w:spacing w:before="240" w:after="240"/>
      <w:ind w:left="5007" w:hanging="1463"/>
    </w:pPr>
  </w:style>
  <w:style w:type="paragraph" w:styleId="Sisluet7">
    <w:name w:val="toc 7"/>
    <w:basedOn w:val="Normaali"/>
    <w:next w:val="Normaali"/>
    <w:autoRedefine/>
    <w:uiPriority w:val="39"/>
    <w:rsid w:val="006F2036"/>
    <w:pPr>
      <w:tabs>
        <w:tab w:val="right" w:leader="dot" w:pos="9628"/>
      </w:tabs>
      <w:spacing w:before="240" w:after="240"/>
      <w:ind w:left="5228" w:hanging="1684"/>
    </w:pPr>
  </w:style>
  <w:style w:type="paragraph" w:styleId="Sisluet8">
    <w:name w:val="toc 8"/>
    <w:basedOn w:val="Normaali"/>
    <w:next w:val="Normaali"/>
    <w:autoRedefine/>
    <w:uiPriority w:val="39"/>
    <w:rsid w:val="006F2036"/>
    <w:pPr>
      <w:tabs>
        <w:tab w:val="right" w:leader="dot" w:pos="9628"/>
      </w:tabs>
      <w:spacing w:before="240" w:after="240"/>
      <w:ind w:left="5449" w:hanging="1905"/>
    </w:pPr>
  </w:style>
  <w:style w:type="character" w:styleId="Kommentinviite">
    <w:name w:val="annotation reference"/>
    <w:basedOn w:val="Kappaleenoletusfontti"/>
    <w:uiPriority w:val="99"/>
    <w:semiHidden/>
    <w:unhideWhenUsed/>
    <w:rsid w:val="003F4062"/>
    <w:rPr>
      <w:sz w:val="16"/>
      <w:szCs w:val="16"/>
    </w:rPr>
  </w:style>
  <w:style w:type="paragraph" w:styleId="Kommentinteksti">
    <w:name w:val="annotation text"/>
    <w:basedOn w:val="Normaali"/>
    <w:link w:val="KommentintekstiChar"/>
    <w:uiPriority w:val="99"/>
    <w:semiHidden/>
    <w:unhideWhenUsed/>
    <w:rsid w:val="003F4062"/>
    <w:rPr>
      <w:sz w:val="20"/>
      <w:szCs w:val="20"/>
    </w:rPr>
  </w:style>
  <w:style w:type="character" w:customStyle="1" w:styleId="KommentintekstiChar">
    <w:name w:val="Kommentin teksti Char"/>
    <w:basedOn w:val="Kappaleenoletusfontti"/>
    <w:link w:val="Kommentinteksti"/>
    <w:uiPriority w:val="99"/>
    <w:semiHidden/>
    <w:rsid w:val="003F4062"/>
    <w:rPr>
      <w:sz w:val="20"/>
      <w:szCs w:val="20"/>
    </w:rPr>
  </w:style>
  <w:style w:type="paragraph" w:styleId="Kommentinotsikko">
    <w:name w:val="annotation subject"/>
    <w:basedOn w:val="Kommentinteksti"/>
    <w:next w:val="Kommentinteksti"/>
    <w:link w:val="KommentinotsikkoChar"/>
    <w:uiPriority w:val="99"/>
    <w:semiHidden/>
    <w:unhideWhenUsed/>
    <w:rsid w:val="003F4062"/>
    <w:rPr>
      <w:b/>
      <w:bCs/>
    </w:rPr>
  </w:style>
  <w:style w:type="character" w:customStyle="1" w:styleId="KommentinotsikkoChar">
    <w:name w:val="Kommentin otsikko Char"/>
    <w:basedOn w:val="KommentintekstiChar"/>
    <w:link w:val="Kommentinotsikko"/>
    <w:uiPriority w:val="99"/>
    <w:semiHidden/>
    <w:rsid w:val="003F4062"/>
    <w:rPr>
      <w:b/>
      <w:bCs/>
      <w:sz w:val="20"/>
      <w:szCs w:val="20"/>
    </w:rPr>
  </w:style>
  <w:style w:type="paragraph" w:styleId="Luettelokappale">
    <w:name w:val="List Paragraph"/>
    <w:basedOn w:val="Normaali"/>
    <w:uiPriority w:val="34"/>
    <w:qFormat/>
    <w:rsid w:val="00FA734C"/>
    <w:pPr>
      <w:spacing w:after="200" w:line="276" w:lineRule="auto"/>
      <w:ind w:left="720"/>
    </w:pPr>
    <w:rPr>
      <w:rFonts w:ascii="Calibri" w:hAnsi="Calibri"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3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980cgl\AppData\Roaming\Microsoft\Templates\Kela\Lyhyt%20peruspohja.dotx" TargetMode="External"/></Relationships>
</file>

<file path=word/theme/theme1.xml><?xml version="1.0" encoding="utf-8"?>
<a:theme xmlns:a="http://schemas.openxmlformats.org/drawingml/2006/main" name="Kela">
  <a:themeElements>
    <a:clrScheme name="Kela">
      <a:dk1>
        <a:srgbClr val="000000"/>
      </a:dk1>
      <a:lt1>
        <a:sysClr val="window" lastClr="FFFFFF"/>
      </a:lt1>
      <a:dk2>
        <a:srgbClr val="003580"/>
      </a:dk2>
      <a:lt2>
        <a:srgbClr val="EBEBEB"/>
      </a:lt2>
      <a:accent1>
        <a:srgbClr val="003580"/>
      </a:accent1>
      <a:accent2>
        <a:srgbClr val="009CDB"/>
      </a:accent2>
      <a:accent3>
        <a:srgbClr val="006C3F"/>
      </a:accent3>
      <a:accent4>
        <a:srgbClr val="C0D730"/>
      </a:accent4>
      <a:accent5>
        <a:srgbClr val="0EB24C"/>
      </a:accent5>
      <a:accent6>
        <a:srgbClr val="FDB916"/>
      </a:accent6>
      <a:hlink>
        <a:srgbClr val="009CDB"/>
      </a:hlink>
      <a:folHlink>
        <a:srgbClr val="003580"/>
      </a:folHlink>
    </a:clrScheme>
    <a:fontScheme name="Kel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RED">
      <a:srgbClr val="9E0426"/>
    </a:custClr>
    <a:custClr name="Blue">
      <a:srgbClr val="006F84"/>
    </a:custClr>
    <a:custClr name="Lila">
      <a:srgbClr val="662584"/>
    </a:custClr>
    <a:custClr name="Orange">
      <a:srgbClr val="F15B23"/>
    </a:custClr>
    <a:custClr name="Pink">
      <a:srgbClr val="EE145B"/>
    </a:custClr>
    <a:custClr name="Light Blue">
      <a:srgbClr val="6DCFF6"/>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8C3543-2E16-40F9-9ED3-83722549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Lyhyt peruspohja.dotx</Template>
  <TotalTime>2</TotalTime>
  <Pages>5</Pages>
  <Words>1242</Words>
  <Characters>10066</Characters>
  <Application>Microsoft Office Word</Application>
  <DocSecurity>0</DocSecurity>
  <Lines>83</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Kela</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Lausunto</dc:subject>
  <dc:creator>Putaansuu Terhi</dc:creator>
  <cp:lastModifiedBy>Haahti Riitta</cp:lastModifiedBy>
  <cp:revision>3</cp:revision>
  <cp:lastPrinted>2016-09-09T09:50:00Z</cp:lastPrinted>
  <dcterms:created xsi:type="dcterms:W3CDTF">2016-09-09T11:29:00Z</dcterms:created>
  <dcterms:modified xsi:type="dcterms:W3CDTF">2016-09-09T11:31:00Z</dcterms:modified>
</cp:coreProperties>
</file>