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09" w:rsidRPr="00971A4E" w:rsidRDefault="00E327E3" w:rsidP="00F15EF0">
      <w:pPr>
        <w:jc w:val="both"/>
        <w:rPr>
          <w:rFonts w:cs="Tahoma"/>
          <w:color w:val="auto"/>
          <w:sz w:val="22"/>
          <w:szCs w:val="22"/>
        </w:rPr>
      </w:pPr>
      <w:bookmarkStart w:id="0" w:name="_GoBack"/>
      <w:bookmarkEnd w:id="0"/>
      <w:r w:rsidRPr="00971A4E">
        <w:rPr>
          <w:rFonts w:cs="Tahoma"/>
          <w:color w:val="auto"/>
          <w:sz w:val="22"/>
          <w:szCs w:val="22"/>
        </w:rPr>
        <w:t>Ympäristöministeriö (YM</w:t>
      </w:r>
      <w:r w:rsidR="00993B37" w:rsidRPr="00971A4E">
        <w:rPr>
          <w:rFonts w:cs="Tahoma"/>
          <w:color w:val="auto"/>
          <w:sz w:val="22"/>
          <w:szCs w:val="22"/>
        </w:rPr>
        <w:t>)</w:t>
      </w:r>
    </w:p>
    <w:p w:rsidR="007A6E09" w:rsidRPr="00971A4E" w:rsidRDefault="00E327E3" w:rsidP="00F15EF0">
      <w:pPr>
        <w:jc w:val="both"/>
        <w:rPr>
          <w:color w:val="auto"/>
          <w:sz w:val="22"/>
          <w:szCs w:val="22"/>
        </w:rPr>
      </w:pPr>
      <w:r w:rsidRPr="00971A4E">
        <w:rPr>
          <w:color w:val="auto"/>
          <w:sz w:val="22"/>
          <w:szCs w:val="22"/>
        </w:rPr>
        <w:t>YM</w:t>
      </w:r>
      <w:r w:rsidR="008C0E9F" w:rsidRPr="00971A4E">
        <w:rPr>
          <w:color w:val="auto"/>
          <w:sz w:val="22"/>
          <w:szCs w:val="22"/>
        </w:rPr>
        <w:t xml:space="preserve">:n Dnro </w:t>
      </w:r>
      <w:r w:rsidR="00D53C14" w:rsidRPr="00971A4E">
        <w:rPr>
          <w:color w:val="auto"/>
          <w:sz w:val="22"/>
          <w:szCs w:val="22"/>
        </w:rPr>
        <w:t>YM2</w:t>
      </w:r>
      <w:r w:rsidRPr="00971A4E">
        <w:rPr>
          <w:color w:val="auto"/>
          <w:sz w:val="22"/>
          <w:szCs w:val="22"/>
        </w:rPr>
        <w:t>/600</w:t>
      </w:r>
      <w:r w:rsidR="008C0E9F" w:rsidRPr="00971A4E">
        <w:rPr>
          <w:color w:val="auto"/>
          <w:sz w:val="22"/>
          <w:szCs w:val="22"/>
        </w:rPr>
        <w:t>/</w:t>
      </w:r>
      <w:r w:rsidRPr="00971A4E">
        <w:rPr>
          <w:color w:val="auto"/>
          <w:sz w:val="22"/>
          <w:szCs w:val="22"/>
        </w:rPr>
        <w:t>20</w:t>
      </w:r>
      <w:r w:rsidR="000F602F">
        <w:rPr>
          <w:color w:val="auto"/>
          <w:sz w:val="22"/>
          <w:szCs w:val="22"/>
        </w:rPr>
        <w:t>17</w:t>
      </w:r>
    </w:p>
    <w:p w:rsidR="00844D1A" w:rsidRDefault="00844D1A" w:rsidP="00E327E3">
      <w:pPr>
        <w:rPr>
          <w:rFonts w:cs="Tahoma"/>
          <w:b/>
          <w:color w:val="auto"/>
          <w:sz w:val="36"/>
          <w:szCs w:val="36"/>
        </w:rPr>
      </w:pPr>
    </w:p>
    <w:p w:rsidR="007A6E09" w:rsidRPr="00E13A65" w:rsidRDefault="007A6E09" w:rsidP="005C0654">
      <w:pPr>
        <w:pStyle w:val="Otsikko3"/>
        <w:rPr>
          <w:sz w:val="36"/>
          <w:szCs w:val="36"/>
        </w:rPr>
      </w:pPr>
      <w:r w:rsidRPr="00E13A65">
        <w:rPr>
          <w:sz w:val="36"/>
          <w:szCs w:val="36"/>
        </w:rPr>
        <w:t xml:space="preserve">Vantaan kaupungin lausunto </w:t>
      </w:r>
      <w:r w:rsidR="00D53C14" w:rsidRPr="00E13A65">
        <w:rPr>
          <w:sz w:val="36"/>
          <w:szCs w:val="36"/>
        </w:rPr>
        <w:t>luonnoksesta hallitu</w:t>
      </w:r>
      <w:r w:rsidR="00C3145A" w:rsidRPr="00E13A65">
        <w:rPr>
          <w:sz w:val="36"/>
          <w:szCs w:val="36"/>
        </w:rPr>
        <w:t>ksen esitykseksi eduskunnalle</w:t>
      </w:r>
      <w:r w:rsidR="006E08E4" w:rsidRPr="00E13A65">
        <w:rPr>
          <w:sz w:val="36"/>
          <w:szCs w:val="36"/>
        </w:rPr>
        <w:t xml:space="preserve"> laiksi </w:t>
      </w:r>
      <w:r w:rsidR="00C3145A" w:rsidRPr="00E13A65">
        <w:rPr>
          <w:sz w:val="36"/>
          <w:szCs w:val="36"/>
        </w:rPr>
        <w:t>asumisoikeusasunnoista</w:t>
      </w:r>
    </w:p>
    <w:p w:rsidR="007A6E09" w:rsidRPr="005C0654" w:rsidRDefault="00037AE7" w:rsidP="005C0654">
      <w:pPr>
        <w:pStyle w:val="Otsikko3"/>
        <w:rPr>
          <w:sz w:val="28"/>
          <w:szCs w:val="28"/>
        </w:rPr>
      </w:pPr>
      <w:r w:rsidRPr="005C0654">
        <w:rPr>
          <w:sz w:val="28"/>
          <w:szCs w:val="28"/>
        </w:rPr>
        <w:t>Lausuntopyyntö ja sen taustaa</w:t>
      </w:r>
    </w:p>
    <w:p w:rsidR="00037AE7" w:rsidRPr="00971A4E" w:rsidRDefault="00037AE7" w:rsidP="00F15EF0">
      <w:pPr>
        <w:jc w:val="both"/>
        <w:rPr>
          <w:color w:val="auto"/>
          <w:sz w:val="22"/>
          <w:szCs w:val="22"/>
        </w:rPr>
      </w:pPr>
    </w:p>
    <w:p w:rsidR="00C3145A" w:rsidRDefault="00EA164A" w:rsidP="004C27F4">
      <w:pPr>
        <w:jc w:val="both"/>
        <w:rPr>
          <w:color w:val="auto"/>
          <w:sz w:val="22"/>
          <w:szCs w:val="22"/>
        </w:rPr>
      </w:pPr>
      <w:r>
        <w:rPr>
          <w:color w:val="auto"/>
          <w:sz w:val="22"/>
          <w:szCs w:val="22"/>
        </w:rPr>
        <w:t xml:space="preserve">Ympäristöministeriö </w:t>
      </w:r>
      <w:r w:rsidR="007A6E09" w:rsidRPr="00971A4E">
        <w:rPr>
          <w:color w:val="auto"/>
          <w:sz w:val="22"/>
          <w:szCs w:val="22"/>
        </w:rPr>
        <w:t>on pyytänyt Vantaan kaupungilta lausuntoa</w:t>
      </w:r>
      <w:r w:rsidR="00D53C14" w:rsidRPr="00971A4E">
        <w:rPr>
          <w:color w:val="auto"/>
          <w:sz w:val="22"/>
          <w:szCs w:val="22"/>
        </w:rPr>
        <w:t xml:space="preserve"> luonnoksesta hallituksen esitykseksi eduskunna</w:t>
      </w:r>
      <w:r w:rsidR="00C3145A">
        <w:rPr>
          <w:color w:val="auto"/>
          <w:sz w:val="22"/>
          <w:szCs w:val="22"/>
        </w:rPr>
        <w:t>lle laiksi asumisoikeusasunnoista</w:t>
      </w:r>
      <w:r w:rsidR="00496604" w:rsidRPr="00971A4E">
        <w:rPr>
          <w:color w:val="auto"/>
          <w:sz w:val="22"/>
          <w:szCs w:val="22"/>
        </w:rPr>
        <w:t>.</w:t>
      </w:r>
      <w:r w:rsidR="00881B73" w:rsidRPr="00971A4E">
        <w:rPr>
          <w:color w:val="auto"/>
          <w:sz w:val="22"/>
          <w:szCs w:val="22"/>
        </w:rPr>
        <w:t xml:space="preserve"> </w:t>
      </w:r>
      <w:r w:rsidR="000F602F" w:rsidRPr="000F602F">
        <w:rPr>
          <w:color w:val="auto"/>
          <w:sz w:val="22"/>
          <w:szCs w:val="22"/>
        </w:rPr>
        <w:t>Esityksessä ehdotetaan säädettäväksi uusi asumisoikeusasunnois</w:t>
      </w:r>
      <w:r w:rsidR="000F602F">
        <w:rPr>
          <w:color w:val="auto"/>
          <w:sz w:val="22"/>
          <w:szCs w:val="22"/>
        </w:rPr>
        <w:t xml:space="preserve">ta annettu laki, jolla kumotaan </w:t>
      </w:r>
      <w:r w:rsidR="000F602F" w:rsidRPr="000F602F">
        <w:rPr>
          <w:color w:val="auto"/>
          <w:sz w:val="22"/>
          <w:szCs w:val="22"/>
        </w:rPr>
        <w:t>nykyinen asumisoikeusasunnoista annettu la</w:t>
      </w:r>
      <w:r w:rsidR="000F602F">
        <w:rPr>
          <w:color w:val="auto"/>
          <w:sz w:val="22"/>
          <w:szCs w:val="22"/>
        </w:rPr>
        <w:t>ki. Uusi laki sisältäisi</w:t>
      </w:r>
      <w:r w:rsidR="000F602F" w:rsidRPr="000F602F">
        <w:rPr>
          <w:color w:val="auto"/>
          <w:sz w:val="22"/>
          <w:szCs w:val="22"/>
        </w:rPr>
        <w:t xml:space="preserve"> säännökset valtion</w:t>
      </w:r>
      <w:r w:rsidR="000F602F">
        <w:rPr>
          <w:color w:val="auto"/>
          <w:sz w:val="22"/>
          <w:szCs w:val="22"/>
        </w:rPr>
        <w:t xml:space="preserve"> </w:t>
      </w:r>
      <w:r w:rsidR="000F602F" w:rsidRPr="000F602F">
        <w:rPr>
          <w:color w:val="auto"/>
          <w:sz w:val="22"/>
          <w:szCs w:val="22"/>
        </w:rPr>
        <w:t>tukemalle ja vapaarahoitteiselle as</w:t>
      </w:r>
      <w:r w:rsidR="000F602F">
        <w:rPr>
          <w:color w:val="auto"/>
          <w:sz w:val="22"/>
          <w:szCs w:val="22"/>
        </w:rPr>
        <w:t xml:space="preserve">umisoikeusjärjestelmälle. </w:t>
      </w:r>
      <w:r w:rsidR="0030005F">
        <w:rPr>
          <w:color w:val="auto"/>
          <w:sz w:val="22"/>
          <w:szCs w:val="22"/>
        </w:rPr>
        <w:t>Jatkossa</w:t>
      </w:r>
      <w:r w:rsidR="00E66A4B" w:rsidRPr="00E66A4B">
        <w:t xml:space="preserve"> </w:t>
      </w:r>
      <w:r w:rsidR="00E66A4B">
        <w:rPr>
          <w:color w:val="auto"/>
          <w:sz w:val="22"/>
          <w:szCs w:val="22"/>
        </w:rPr>
        <w:t>o</w:t>
      </w:r>
      <w:r w:rsidR="00E66A4B" w:rsidRPr="00E66A4B">
        <w:rPr>
          <w:color w:val="auto"/>
          <w:sz w:val="22"/>
          <w:szCs w:val="22"/>
        </w:rPr>
        <w:t>mistajan ja asukkaan yhteishallintoa koskevat säännökset keskitettäisiin asumisoikeusasunnoista an</w:t>
      </w:r>
      <w:r w:rsidR="0030005F">
        <w:rPr>
          <w:color w:val="auto"/>
          <w:sz w:val="22"/>
          <w:szCs w:val="22"/>
        </w:rPr>
        <w:t>nettuun lakiin</w:t>
      </w:r>
      <w:r w:rsidR="00E66A4B" w:rsidRPr="00E66A4B">
        <w:rPr>
          <w:color w:val="auto"/>
          <w:sz w:val="22"/>
          <w:szCs w:val="22"/>
        </w:rPr>
        <w:t>, kun ne nykyisin ovat yhteishallinnosta vuokrataloissa annetussa laissa.</w:t>
      </w:r>
      <w:r w:rsidR="0030005F" w:rsidRPr="0030005F">
        <w:t xml:space="preserve"> </w:t>
      </w:r>
      <w:r w:rsidR="0030005F" w:rsidRPr="0030005F">
        <w:rPr>
          <w:color w:val="auto"/>
          <w:sz w:val="22"/>
          <w:szCs w:val="22"/>
        </w:rPr>
        <w:t>Lisäksi lakiin esitetään yksityiskohtaisempia järjestelmän toimivuutta ja kohdentumista parantavia muutoksia.</w:t>
      </w:r>
      <w:r w:rsidR="00BD67B9">
        <w:rPr>
          <w:color w:val="auto"/>
          <w:sz w:val="22"/>
          <w:szCs w:val="22"/>
        </w:rPr>
        <w:t xml:space="preserve"> </w:t>
      </w:r>
      <w:r w:rsidR="00BD67B9" w:rsidRPr="00BD67B9">
        <w:rPr>
          <w:color w:val="auto"/>
          <w:sz w:val="22"/>
          <w:szCs w:val="22"/>
        </w:rPr>
        <w:t>Vantaan kaupungin lausuntoa lakiesityksestä on pyydetty 7.4.2017 mennessä</w:t>
      </w:r>
      <w:r w:rsidR="005C0654">
        <w:rPr>
          <w:color w:val="auto"/>
          <w:sz w:val="22"/>
          <w:szCs w:val="22"/>
        </w:rPr>
        <w:t>, mutta Ympäristöministeriö on myöntänyt lisäaikaa lausunnon</w:t>
      </w:r>
      <w:r w:rsidR="00E13A65">
        <w:rPr>
          <w:color w:val="auto"/>
          <w:sz w:val="22"/>
          <w:szCs w:val="22"/>
        </w:rPr>
        <w:t xml:space="preserve"> </w:t>
      </w:r>
      <w:r w:rsidR="005C0654">
        <w:rPr>
          <w:color w:val="auto"/>
          <w:sz w:val="22"/>
          <w:szCs w:val="22"/>
        </w:rPr>
        <w:t>jättämiselle 11.4.2017 saakka</w:t>
      </w:r>
      <w:r w:rsidR="00BD67B9" w:rsidRPr="00BD67B9">
        <w:rPr>
          <w:color w:val="auto"/>
          <w:sz w:val="22"/>
          <w:szCs w:val="22"/>
        </w:rPr>
        <w:t>.</w:t>
      </w:r>
    </w:p>
    <w:p w:rsidR="00E327E3" w:rsidRPr="00C3145A" w:rsidRDefault="00E327E3" w:rsidP="00F15EF0">
      <w:pPr>
        <w:jc w:val="both"/>
        <w:rPr>
          <w:color w:val="FF0000"/>
          <w:sz w:val="22"/>
          <w:szCs w:val="22"/>
        </w:rPr>
      </w:pPr>
    </w:p>
    <w:p w:rsidR="00297D2C" w:rsidRPr="00E13A65" w:rsidRDefault="007A6E09" w:rsidP="00F15EF0">
      <w:pPr>
        <w:jc w:val="both"/>
        <w:rPr>
          <w:color w:val="FF0000"/>
          <w:sz w:val="22"/>
          <w:szCs w:val="22"/>
        </w:rPr>
      </w:pPr>
      <w:r w:rsidRPr="00B24556">
        <w:rPr>
          <w:color w:val="auto"/>
          <w:sz w:val="22"/>
          <w:szCs w:val="22"/>
        </w:rPr>
        <w:t xml:space="preserve">Vantaan kaupungin maankäytön, rakentamisen ja ympäristön toimiala on </w:t>
      </w:r>
      <w:r w:rsidR="007F67F4" w:rsidRPr="00B24556">
        <w:rPr>
          <w:color w:val="auto"/>
          <w:sz w:val="22"/>
          <w:szCs w:val="22"/>
        </w:rPr>
        <w:t xml:space="preserve">aiemmin </w:t>
      </w:r>
      <w:r w:rsidR="002749AB" w:rsidRPr="00B24556">
        <w:rPr>
          <w:color w:val="auto"/>
          <w:sz w:val="22"/>
          <w:szCs w:val="22"/>
        </w:rPr>
        <w:t>antanut</w:t>
      </w:r>
      <w:r w:rsidR="005302F4" w:rsidRPr="00B24556">
        <w:rPr>
          <w:color w:val="auto"/>
          <w:sz w:val="22"/>
          <w:szCs w:val="22"/>
        </w:rPr>
        <w:t xml:space="preserve"> aiheeseen liittyen</w:t>
      </w:r>
      <w:r w:rsidR="004B3FAC" w:rsidRPr="00B24556">
        <w:rPr>
          <w:color w:val="auto"/>
          <w:sz w:val="22"/>
          <w:szCs w:val="22"/>
        </w:rPr>
        <w:t xml:space="preserve"> </w:t>
      </w:r>
      <w:r w:rsidR="00F6689E" w:rsidRPr="00B24556">
        <w:rPr>
          <w:color w:val="auto"/>
          <w:sz w:val="22"/>
          <w:szCs w:val="22"/>
        </w:rPr>
        <w:t xml:space="preserve">lausunnon vuokra-asuntolainojen ja asumisoikeustalolainojen korkotuesta annetun lain muuttamisesta </w:t>
      </w:r>
      <w:r w:rsidR="00844D1A" w:rsidRPr="00B24556">
        <w:rPr>
          <w:color w:val="auto"/>
          <w:sz w:val="22"/>
          <w:szCs w:val="22"/>
        </w:rPr>
        <w:t xml:space="preserve">21.9.2015 </w:t>
      </w:r>
      <w:r w:rsidR="00F6689E" w:rsidRPr="00B24556">
        <w:rPr>
          <w:color w:val="auto"/>
          <w:sz w:val="22"/>
          <w:szCs w:val="22"/>
        </w:rPr>
        <w:t>(VD/7370/03.00.00/2015)</w:t>
      </w:r>
      <w:r w:rsidR="00844D1A">
        <w:rPr>
          <w:color w:val="auto"/>
          <w:sz w:val="22"/>
          <w:szCs w:val="22"/>
        </w:rPr>
        <w:t>.</w:t>
      </w:r>
    </w:p>
    <w:p w:rsidR="00297D2C" w:rsidRPr="005C0654" w:rsidRDefault="00297D2C" w:rsidP="005C0654">
      <w:pPr>
        <w:pStyle w:val="Otsikko3"/>
        <w:rPr>
          <w:sz w:val="28"/>
          <w:szCs w:val="28"/>
        </w:rPr>
      </w:pPr>
      <w:r w:rsidRPr="005C0654">
        <w:rPr>
          <w:sz w:val="28"/>
          <w:szCs w:val="28"/>
        </w:rPr>
        <w:t>Vantaan kaup</w:t>
      </w:r>
      <w:r w:rsidR="006E08E4" w:rsidRPr="005C0654">
        <w:rPr>
          <w:sz w:val="28"/>
          <w:szCs w:val="28"/>
        </w:rPr>
        <w:t>ungin lausunto</w:t>
      </w:r>
      <w:r w:rsidR="00C34E4B" w:rsidRPr="005C0654">
        <w:rPr>
          <w:sz w:val="28"/>
          <w:szCs w:val="28"/>
        </w:rPr>
        <w:t xml:space="preserve"> luonnoksesta</w:t>
      </w:r>
      <w:r w:rsidR="006E08E4" w:rsidRPr="005C0654">
        <w:rPr>
          <w:sz w:val="28"/>
          <w:szCs w:val="28"/>
        </w:rPr>
        <w:t xml:space="preserve"> laiksi asumisoikeusasunnoista</w:t>
      </w:r>
    </w:p>
    <w:p w:rsidR="00297D2C" w:rsidRPr="00971A4E" w:rsidRDefault="00297D2C" w:rsidP="00F15EF0">
      <w:pPr>
        <w:jc w:val="both"/>
        <w:rPr>
          <w:b/>
          <w:color w:val="auto"/>
          <w:sz w:val="22"/>
          <w:szCs w:val="22"/>
        </w:rPr>
      </w:pPr>
    </w:p>
    <w:p w:rsidR="00297D2C" w:rsidRPr="00971A4E" w:rsidRDefault="00297D2C" w:rsidP="008313E8">
      <w:pPr>
        <w:tabs>
          <w:tab w:val="left" w:pos="4005"/>
        </w:tabs>
        <w:jc w:val="both"/>
        <w:rPr>
          <w:color w:val="auto"/>
          <w:sz w:val="22"/>
          <w:szCs w:val="22"/>
          <w:u w:val="single"/>
        </w:rPr>
      </w:pPr>
      <w:r w:rsidRPr="00971A4E">
        <w:rPr>
          <w:color w:val="auto"/>
          <w:sz w:val="22"/>
          <w:szCs w:val="22"/>
          <w:u w:val="single"/>
        </w:rPr>
        <w:t>Yleistä</w:t>
      </w:r>
    </w:p>
    <w:p w:rsidR="00397165" w:rsidRPr="00971A4E" w:rsidRDefault="00397165" w:rsidP="00E11FBE">
      <w:pPr>
        <w:jc w:val="both"/>
        <w:rPr>
          <w:color w:val="auto"/>
          <w:sz w:val="22"/>
          <w:szCs w:val="22"/>
        </w:rPr>
      </w:pPr>
    </w:p>
    <w:p w:rsidR="00AB63CF" w:rsidRDefault="00A244B9" w:rsidP="00F15EF0">
      <w:pPr>
        <w:jc w:val="both"/>
        <w:rPr>
          <w:color w:val="auto"/>
          <w:sz w:val="22"/>
          <w:szCs w:val="22"/>
        </w:rPr>
      </w:pPr>
      <w:r w:rsidRPr="003A7D1C">
        <w:rPr>
          <w:color w:val="auto"/>
          <w:sz w:val="22"/>
          <w:szCs w:val="22"/>
        </w:rPr>
        <w:t>Vantaan kaupungin kannalta on oleellista, että asuntopoliittiset ratkaisut ovat pitkäjänteisiä ja muuttuvan toim</w:t>
      </w:r>
      <w:r w:rsidR="003A7D1C">
        <w:rPr>
          <w:color w:val="auto"/>
          <w:sz w:val="22"/>
          <w:szCs w:val="22"/>
        </w:rPr>
        <w:t xml:space="preserve">intaympäristön huomioonottavia. </w:t>
      </w:r>
      <w:r w:rsidRPr="003A7D1C">
        <w:rPr>
          <w:color w:val="auto"/>
          <w:sz w:val="22"/>
          <w:szCs w:val="22"/>
        </w:rPr>
        <w:t>Vantaan kaupunki haluaa painottaa, että keskeinen tekijä valtion tu</w:t>
      </w:r>
      <w:r w:rsidR="003A7D1C" w:rsidRPr="003A7D1C">
        <w:rPr>
          <w:color w:val="auto"/>
          <w:sz w:val="22"/>
          <w:szCs w:val="22"/>
        </w:rPr>
        <w:t xml:space="preserve">keman asuntotuotannon lisäämisen ja </w:t>
      </w:r>
      <w:r w:rsidRPr="003A7D1C">
        <w:rPr>
          <w:color w:val="auto"/>
          <w:sz w:val="22"/>
          <w:szCs w:val="22"/>
        </w:rPr>
        <w:t>asumisen rahoitusjärjestelmän kiinnostavuuden takaamiseksi on valtion antaman tuen ja rajoitusten tasapainoinen suhde erityyppisissä korkotukimuo</w:t>
      </w:r>
      <w:r w:rsidR="0035549B">
        <w:rPr>
          <w:color w:val="auto"/>
          <w:sz w:val="22"/>
          <w:szCs w:val="22"/>
        </w:rPr>
        <w:t xml:space="preserve">doissa. </w:t>
      </w:r>
      <w:r w:rsidRPr="003A7D1C">
        <w:rPr>
          <w:color w:val="auto"/>
          <w:sz w:val="22"/>
          <w:szCs w:val="22"/>
        </w:rPr>
        <w:t>Tarpeeksi monipuolinen ja ajantasainen asumisen tuotantotukijärjestelmä houkuttelee toimijoita tuottamaan valtion tuke</w:t>
      </w:r>
      <w:r w:rsidR="003A7D1C" w:rsidRPr="003A7D1C">
        <w:rPr>
          <w:color w:val="auto"/>
          <w:sz w:val="22"/>
          <w:szCs w:val="22"/>
        </w:rPr>
        <w:t xml:space="preserve">mia kohtuuhintaisia </w:t>
      </w:r>
      <w:r w:rsidRPr="003A7D1C">
        <w:rPr>
          <w:color w:val="auto"/>
          <w:sz w:val="22"/>
          <w:szCs w:val="22"/>
        </w:rPr>
        <w:t>asuntoja</w:t>
      </w:r>
      <w:r w:rsidR="0035549B">
        <w:rPr>
          <w:color w:val="auto"/>
          <w:sz w:val="22"/>
          <w:szCs w:val="22"/>
        </w:rPr>
        <w:t xml:space="preserve"> eri hallintamuodoissa</w:t>
      </w:r>
      <w:r w:rsidRPr="003A7D1C">
        <w:rPr>
          <w:color w:val="auto"/>
          <w:sz w:val="22"/>
          <w:szCs w:val="22"/>
        </w:rPr>
        <w:t xml:space="preserve"> ja turvaa pitkällä aikavälillä niiden riittävän rakentamisen kasvukeskuksissa.</w:t>
      </w:r>
    </w:p>
    <w:p w:rsidR="00AD4DC7" w:rsidRDefault="00AD4DC7" w:rsidP="00F15EF0">
      <w:pPr>
        <w:jc w:val="both"/>
        <w:rPr>
          <w:color w:val="auto"/>
          <w:sz w:val="22"/>
          <w:szCs w:val="22"/>
        </w:rPr>
      </w:pPr>
    </w:p>
    <w:p w:rsidR="00AD4DC7" w:rsidRDefault="00AD4DC7" w:rsidP="00F15EF0">
      <w:pPr>
        <w:jc w:val="both"/>
        <w:rPr>
          <w:color w:val="auto"/>
          <w:sz w:val="22"/>
          <w:szCs w:val="22"/>
        </w:rPr>
      </w:pPr>
      <w:r w:rsidRPr="00AD4DC7">
        <w:rPr>
          <w:color w:val="auto"/>
          <w:sz w:val="22"/>
          <w:szCs w:val="22"/>
        </w:rPr>
        <w:t>Vantaan kaupunki pitää tarpeellisena asumisoikeuslain kokonaisuudistusta, jotta lain rakenne saadaan selkeämmäksi ja vastaamaan paremmin nykypäivän tarpeita. Asukkaiden kannalta asumisoikeusasumisen on oltava myös jatkossa varteen otettava vaihtoehto vuokra- ja omistusasumiselle. Asumisoikeusasunnot ovat yksi tärkeistä keinoista kunnille toteuttaa asuntopolitiikkaa, ehkäistä asuinalueiden eriytymistä sekä varmistaa asuntojen hallintamuotojen monipuolisuus asuntomarkkinoilla.</w:t>
      </w:r>
    </w:p>
    <w:p w:rsidR="000F602F" w:rsidRDefault="0030005F" w:rsidP="00F15EF0">
      <w:pPr>
        <w:jc w:val="both"/>
        <w:rPr>
          <w:color w:val="auto"/>
          <w:sz w:val="22"/>
          <w:szCs w:val="22"/>
          <w:u w:val="single"/>
        </w:rPr>
      </w:pPr>
      <w:r w:rsidRPr="0030005F">
        <w:rPr>
          <w:color w:val="auto"/>
          <w:sz w:val="22"/>
          <w:szCs w:val="22"/>
          <w:u w:val="single"/>
        </w:rPr>
        <w:lastRenderedPageBreak/>
        <w:t>Asukasvalinta ja hakujärjestelmä</w:t>
      </w:r>
    </w:p>
    <w:p w:rsidR="0030005F" w:rsidRDefault="0030005F" w:rsidP="00F15EF0">
      <w:pPr>
        <w:jc w:val="both"/>
        <w:rPr>
          <w:color w:val="auto"/>
          <w:sz w:val="22"/>
          <w:szCs w:val="22"/>
        </w:rPr>
      </w:pPr>
    </w:p>
    <w:p w:rsidR="0030005F" w:rsidRDefault="00377447" w:rsidP="00F15EF0">
      <w:pPr>
        <w:jc w:val="both"/>
        <w:rPr>
          <w:color w:val="auto"/>
          <w:sz w:val="22"/>
          <w:szCs w:val="22"/>
        </w:rPr>
      </w:pPr>
      <w:r>
        <w:rPr>
          <w:color w:val="auto"/>
          <w:sz w:val="22"/>
          <w:szCs w:val="22"/>
        </w:rPr>
        <w:t>Lakiehdotuksessa esitetään</w:t>
      </w:r>
      <w:r w:rsidR="00DB3495" w:rsidRPr="00DB3495">
        <w:rPr>
          <w:color w:val="auto"/>
          <w:sz w:val="22"/>
          <w:szCs w:val="22"/>
        </w:rPr>
        <w:t xml:space="preserve"> asukasvalinnan ja hakujärjestelmän yksinkertaistamista ja selkiyttämistä. </w:t>
      </w:r>
      <w:r w:rsidR="0030005F" w:rsidRPr="0030005F">
        <w:rPr>
          <w:color w:val="auto"/>
          <w:sz w:val="22"/>
          <w:szCs w:val="22"/>
        </w:rPr>
        <w:t>Jatkossa asukasvalinnassa käytetyt järjest</w:t>
      </w:r>
      <w:r w:rsidR="00DB3495">
        <w:rPr>
          <w:color w:val="auto"/>
          <w:sz w:val="22"/>
          <w:szCs w:val="22"/>
        </w:rPr>
        <w:t>ysnumerot olisivat määräaikaisia ja voimassa yhden vuoden. U</w:t>
      </w:r>
      <w:r w:rsidR="0030005F" w:rsidRPr="0030005F">
        <w:rPr>
          <w:color w:val="auto"/>
          <w:sz w:val="22"/>
          <w:szCs w:val="22"/>
        </w:rPr>
        <w:t>sean järjestysnumeron mahdollisuudesta luovuttaisiin. Järjestysnumeroa haettaisiin kunnan sijasta Asumisen rahoitus- ja kehittämiskeskus ARA:n ylläpitämästä valtakunnallisesta järjestelmästä ja talojen omistajat hoitaisivat asukasvalinnan. Asuntoa keskenään tai taloyhtiössä vaihtavien asumisoikeusasukkaiden mahdollisuudet sujuvaan vaihtoon turvattaisiin asettamalle heidät etusijalle asukasvalinnassa.</w:t>
      </w:r>
      <w:r w:rsidR="00DB3495" w:rsidRPr="00DB3495">
        <w:t xml:space="preserve"> </w:t>
      </w:r>
      <w:r w:rsidR="00DB3495">
        <w:rPr>
          <w:color w:val="auto"/>
          <w:sz w:val="22"/>
          <w:szCs w:val="22"/>
        </w:rPr>
        <w:t>K</w:t>
      </w:r>
      <w:r w:rsidR="00DB3495" w:rsidRPr="00DB3495">
        <w:rPr>
          <w:color w:val="auto"/>
          <w:sz w:val="22"/>
          <w:szCs w:val="22"/>
        </w:rPr>
        <w:t>eskenään asumisoikeusasuntoa vaihtavat, oman taloyhtiön asukkaat ja rajoituksista vapautettavasta talosta muuttavat eivät tarvitsisi järjestysnumeroa.</w:t>
      </w:r>
      <w:r w:rsidR="00DB3495" w:rsidRPr="00DB3495">
        <w:t xml:space="preserve"> </w:t>
      </w:r>
      <w:r w:rsidR="00DB3495" w:rsidRPr="00DB3495">
        <w:rPr>
          <w:color w:val="auto"/>
          <w:sz w:val="22"/>
          <w:szCs w:val="22"/>
        </w:rPr>
        <w:t>Muissa asunnonvaih</w:t>
      </w:r>
      <w:r w:rsidR="00DB3495">
        <w:rPr>
          <w:color w:val="auto"/>
          <w:sz w:val="22"/>
          <w:szCs w:val="22"/>
        </w:rPr>
        <w:t>totilanteissa käytetään</w:t>
      </w:r>
      <w:r w:rsidR="00DB3495" w:rsidRPr="00DB3495">
        <w:rPr>
          <w:color w:val="auto"/>
          <w:sz w:val="22"/>
          <w:szCs w:val="22"/>
        </w:rPr>
        <w:t xml:space="preserve"> jatkossakin järjestysnumeroa, jotta esimerkiksi uudiskohteisiin olisi tasapuoliset mahdollisuudet päästä asumaan niin asumisoikeusasuntoihin vasta hakevilla kuin asumisoikeusasunnoissa jo asuvilla</w:t>
      </w:r>
      <w:r w:rsidR="00F44762">
        <w:rPr>
          <w:color w:val="auto"/>
          <w:sz w:val="22"/>
          <w:szCs w:val="22"/>
        </w:rPr>
        <w:t xml:space="preserve"> henkilöillä</w:t>
      </w:r>
      <w:r w:rsidR="00DB3495" w:rsidRPr="00DB3495">
        <w:rPr>
          <w:color w:val="auto"/>
          <w:sz w:val="22"/>
          <w:szCs w:val="22"/>
        </w:rPr>
        <w:t>.</w:t>
      </w:r>
      <w:r w:rsidR="0030005F" w:rsidRPr="0030005F">
        <w:rPr>
          <w:color w:val="auto"/>
          <w:sz w:val="22"/>
          <w:szCs w:val="22"/>
        </w:rPr>
        <w:t xml:space="preserve"> Nykyisten asumisoikeusjärjestysnumeroiden haltijoiden asema turvattaisiin siten, että vanhat järjestysnumerot olisivat voimassa kaksi vuotta lain voimaantulon jälkeen.</w:t>
      </w:r>
    </w:p>
    <w:p w:rsidR="006E08E4" w:rsidRDefault="006E08E4" w:rsidP="00F15EF0">
      <w:pPr>
        <w:jc w:val="both"/>
        <w:rPr>
          <w:color w:val="auto"/>
          <w:sz w:val="22"/>
          <w:szCs w:val="22"/>
        </w:rPr>
      </w:pPr>
    </w:p>
    <w:p w:rsidR="006E08E4" w:rsidRDefault="006E08E4" w:rsidP="00F15EF0">
      <w:pPr>
        <w:jc w:val="both"/>
        <w:rPr>
          <w:color w:val="auto"/>
          <w:sz w:val="22"/>
          <w:szCs w:val="22"/>
        </w:rPr>
      </w:pPr>
      <w:r>
        <w:rPr>
          <w:color w:val="auto"/>
          <w:sz w:val="22"/>
          <w:szCs w:val="22"/>
        </w:rPr>
        <w:t>Vantaan kaupunki</w:t>
      </w:r>
      <w:r w:rsidR="00A30692">
        <w:rPr>
          <w:color w:val="auto"/>
          <w:sz w:val="22"/>
          <w:szCs w:val="22"/>
        </w:rPr>
        <w:t xml:space="preserve"> </w:t>
      </w:r>
      <w:r w:rsidR="00A30692" w:rsidRPr="00A30692">
        <w:rPr>
          <w:color w:val="auto"/>
          <w:sz w:val="22"/>
          <w:szCs w:val="22"/>
        </w:rPr>
        <w:t>kannattaa ehdotettuja muutoksia asu</w:t>
      </w:r>
      <w:r w:rsidR="0035549B">
        <w:rPr>
          <w:color w:val="auto"/>
          <w:sz w:val="22"/>
          <w:szCs w:val="22"/>
        </w:rPr>
        <w:t>kavalintaan</w:t>
      </w:r>
      <w:r w:rsidR="00AF1973">
        <w:rPr>
          <w:color w:val="auto"/>
          <w:sz w:val="22"/>
          <w:szCs w:val="22"/>
        </w:rPr>
        <w:t xml:space="preserve"> ja hakujärjestelmään</w:t>
      </w:r>
      <w:r w:rsidR="00A30692" w:rsidRPr="00A30692">
        <w:rPr>
          <w:color w:val="auto"/>
          <w:sz w:val="22"/>
          <w:szCs w:val="22"/>
        </w:rPr>
        <w:t>, jotta asukasvalinta vastaisi paremmin nykyhetken tarpeita</w:t>
      </w:r>
      <w:r w:rsidR="00223696">
        <w:rPr>
          <w:color w:val="auto"/>
          <w:sz w:val="22"/>
          <w:szCs w:val="22"/>
        </w:rPr>
        <w:t xml:space="preserve"> ja asunnot kohdistuisivat niitä eniten tarvitseville</w:t>
      </w:r>
      <w:r w:rsidR="00A30692" w:rsidRPr="00A30692">
        <w:rPr>
          <w:color w:val="auto"/>
          <w:sz w:val="22"/>
          <w:szCs w:val="22"/>
        </w:rPr>
        <w:t>. Määräaikainen, vuoden verran voimassa oleva järjestysnume</w:t>
      </w:r>
      <w:r w:rsidR="00223696">
        <w:rPr>
          <w:color w:val="auto"/>
          <w:sz w:val="22"/>
          <w:szCs w:val="22"/>
        </w:rPr>
        <w:t>ro karsisi jonosta todennäköisesti hakijat, joilla ei ole</w:t>
      </w:r>
      <w:r w:rsidR="0035549B">
        <w:rPr>
          <w:color w:val="auto"/>
          <w:sz w:val="22"/>
          <w:szCs w:val="22"/>
        </w:rPr>
        <w:t xml:space="preserve"> kiireellinen</w:t>
      </w:r>
      <w:r w:rsidR="00223696">
        <w:rPr>
          <w:color w:val="auto"/>
          <w:sz w:val="22"/>
          <w:szCs w:val="22"/>
        </w:rPr>
        <w:t xml:space="preserve"> asunnontarve.</w:t>
      </w:r>
      <w:r w:rsidR="0035549B">
        <w:rPr>
          <w:color w:val="auto"/>
          <w:sz w:val="22"/>
          <w:szCs w:val="22"/>
        </w:rPr>
        <w:t xml:space="preserve"> </w:t>
      </w:r>
      <w:r w:rsidR="00475835">
        <w:rPr>
          <w:color w:val="auto"/>
          <w:sz w:val="22"/>
          <w:szCs w:val="22"/>
        </w:rPr>
        <w:t>Nykyisille järjestysnumeron haltijoille annettava kahden vuoden siirtymä aika on kohtuullinen ja antaa asumisoikeusasuntoon säästäneelle mahdollisuuden saada asumisoikeusasunto aikaisemmin saamallaan järjestysnumerolla.</w:t>
      </w:r>
    </w:p>
    <w:p w:rsidR="00A30692" w:rsidRDefault="00A30692" w:rsidP="00F15EF0">
      <w:pPr>
        <w:jc w:val="both"/>
        <w:rPr>
          <w:color w:val="auto"/>
          <w:sz w:val="22"/>
          <w:szCs w:val="22"/>
        </w:rPr>
      </w:pPr>
    </w:p>
    <w:p w:rsidR="0009043D" w:rsidRPr="009F3771" w:rsidRDefault="00A30692" w:rsidP="00F15EF0">
      <w:pPr>
        <w:jc w:val="both"/>
        <w:rPr>
          <w:color w:val="auto"/>
          <w:sz w:val="22"/>
          <w:szCs w:val="22"/>
        </w:rPr>
      </w:pPr>
      <w:r>
        <w:rPr>
          <w:color w:val="auto"/>
          <w:sz w:val="22"/>
          <w:szCs w:val="22"/>
        </w:rPr>
        <w:t xml:space="preserve">Vantaan kaupungin näkökulmasta on tarkoituksenmukaista keskittää järjestysnumeron haku valtakunnallisesti ARA:n tehtäväksi, koska </w:t>
      </w:r>
      <w:r w:rsidR="0035549B">
        <w:rPr>
          <w:color w:val="auto"/>
          <w:sz w:val="22"/>
          <w:szCs w:val="22"/>
        </w:rPr>
        <w:t>näin voitaisiin</w:t>
      </w:r>
      <w:r w:rsidR="00223696">
        <w:rPr>
          <w:color w:val="auto"/>
          <w:sz w:val="22"/>
          <w:szCs w:val="22"/>
        </w:rPr>
        <w:t xml:space="preserve"> kaikkia hakijoita kohdella yhdenvertaisesti ja parantaa työvoiman liikkuvuuden mahdollisuuksia. </w:t>
      </w:r>
      <w:r w:rsidR="0009043D" w:rsidRPr="0009043D">
        <w:rPr>
          <w:color w:val="auto"/>
          <w:sz w:val="22"/>
          <w:szCs w:val="22"/>
        </w:rPr>
        <w:t xml:space="preserve">Lisäksi </w:t>
      </w:r>
      <w:r w:rsidR="00B95D07" w:rsidRPr="0009043D">
        <w:rPr>
          <w:color w:val="auto"/>
          <w:sz w:val="22"/>
          <w:szCs w:val="22"/>
        </w:rPr>
        <w:t>Vantaa kannattaa asukasvalinnan</w:t>
      </w:r>
      <w:r w:rsidR="00737E71" w:rsidRPr="0009043D">
        <w:rPr>
          <w:color w:val="auto"/>
          <w:sz w:val="22"/>
          <w:szCs w:val="22"/>
        </w:rPr>
        <w:t xml:space="preserve"> ja siihen liittyvien tehtävien</w:t>
      </w:r>
      <w:r w:rsidR="00B95D07" w:rsidRPr="0009043D">
        <w:rPr>
          <w:color w:val="auto"/>
          <w:sz w:val="22"/>
          <w:szCs w:val="22"/>
        </w:rPr>
        <w:t xml:space="preserve"> </w:t>
      </w:r>
      <w:r w:rsidR="007E6FF0" w:rsidRPr="0009043D">
        <w:rPr>
          <w:color w:val="auto"/>
          <w:sz w:val="22"/>
          <w:szCs w:val="22"/>
        </w:rPr>
        <w:t>siirtämistä kunnilta</w:t>
      </w:r>
      <w:r w:rsidR="00B95D07" w:rsidRPr="0009043D">
        <w:rPr>
          <w:color w:val="auto"/>
          <w:sz w:val="22"/>
          <w:szCs w:val="22"/>
        </w:rPr>
        <w:t xml:space="preserve"> yhtiöille, sillä se nopeuttaisi asuntojen tarjoamisprosessia.</w:t>
      </w:r>
      <w:r w:rsidR="00737E71" w:rsidRPr="0009043D">
        <w:rPr>
          <w:color w:val="auto"/>
          <w:sz w:val="22"/>
          <w:szCs w:val="22"/>
        </w:rPr>
        <w:t xml:space="preserve"> Myös asumisoikeudestaan luopuvat hyötyisivät asukasvalintaprosessin nopeuttamisesta, sillä uusi asumisoikeuden haltija voidaan valita nopeammin ja näin ollen päällekkäiset asumiskustannukset vähentyisivät asumisoikeudesta luopuvalta.</w:t>
      </w:r>
      <w:r w:rsidR="00950646" w:rsidRPr="0009043D">
        <w:rPr>
          <w:color w:val="auto"/>
          <w:sz w:val="22"/>
          <w:szCs w:val="22"/>
        </w:rPr>
        <w:t xml:space="preserve"> </w:t>
      </w:r>
      <w:r w:rsidR="00737E71" w:rsidRPr="0009043D">
        <w:rPr>
          <w:color w:val="auto"/>
          <w:sz w:val="22"/>
          <w:szCs w:val="22"/>
        </w:rPr>
        <w:t>Lisäksi a</w:t>
      </w:r>
      <w:r w:rsidR="00950646" w:rsidRPr="0009043D">
        <w:rPr>
          <w:color w:val="auto"/>
          <w:sz w:val="22"/>
          <w:szCs w:val="22"/>
        </w:rPr>
        <w:t>sukasvalinnan</w:t>
      </w:r>
      <w:r w:rsidR="00737E71" w:rsidRPr="0009043D">
        <w:rPr>
          <w:color w:val="auto"/>
          <w:sz w:val="22"/>
          <w:szCs w:val="22"/>
        </w:rPr>
        <w:t xml:space="preserve"> ja siihen liittyvien tehtävien</w:t>
      </w:r>
      <w:r w:rsidR="00950646" w:rsidRPr="0009043D">
        <w:rPr>
          <w:color w:val="auto"/>
          <w:sz w:val="22"/>
          <w:szCs w:val="22"/>
        </w:rPr>
        <w:t xml:space="preserve"> siirtäminen ku</w:t>
      </w:r>
      <w:r w:rsidR="00737E71" w:rsidRPr="0009043D">
        <w:rPr>
          <w:color w:val="auto"/>
          <w:sz w:val="22"/>
          <w:szCs w:val="22"/>
        </w:rPr>
        <w:t>nnilta yhtiöille vähentäisi kokonaisuudessaan viranomaisten tehtäviä ja julkisen sektorin kokonaiskustannuksia.</w:t>
      </w:r>
      <w:r w:rsidR="0009043D" w:rsidRPr="0009043D">
        <w:rPr>
          <w:color w:val="auto"/>
          <w:sz w:val="22"/>
          <w:szCs w:val="22"/>
        </w:rPr>
        <w:t xml:space="preserve"> Vantaa kaupunki pitää</w:t>
      </w:r>
      <w:r w:rsidR="00003D30">
        <w:rPr>
          <w:color w:val="auto"/>
          <w:sz w:val="22"/>
          <w:szCs w:val="22"/>
        </w:rPr>
        <w:t xml:space="preserve"> kuitenkin</w:t>
      </w:r>
      <w:r w:rsidR="0009043D" w:rsidRPr="0009043D">
        <w:rPr>
          <w:color w:val="auto"/>
          <w:sz w:val="22"/>
          <w:szCs w:val="22"/>
        </w:rPr>
        <w:t xml:space="preserve"> seuraamusmaksun alarajaa (500 euroa) liian matalana suhteessa mahdollisiin väärinkäytöksillä saataviin hyötyihin. </w:t>
      </w:r>
    </w:p>
    <w:p w:rsidR="0030005F" w:rsidRDefault="0030005F" w:rsidP="00F15EF0">
      <w:pPr>
        <w:jc w:val="both"/>
        <w:rPr>
          <w:color w:val="auto"/>
          <w:sz w:val="22"/>
          <w:szCs w:val="22"/>
        </w:rPr>
      </w:pPr>
    </w:p>
    <w:p w:rsidR="0030005F" w:rsidRDefault="0030005F" w:rsidP="00F15EF0">
      <w:pPr>
        <w:jc w:val="both"/>
        <w:rPr>
          <w:color w:val="auto"/>
          <w:sz w:val="22"/>
          <w:szCs w:val="22"/>
          <w:u w:val="single"/>
        </w:rPr>
      </w:pPr>
      <w:r w:rsidRPr="0030005F">
        <w:rPr>
          <w:color w:val="auto"/>
          <w:sz w:val="22"/>
          <w:szCs w:val="22"/>
          <w:u w:val="single"/>
        </w:rPr>
        <w:t>As</w:t>
      </w:r>
      <w:r w:rsidR="00003D30">
        <w:rPr>
          <w:color w:val="auto"/>
          <w:sz w:val="22"/>
          <w:szCs w:val="22"/>
          <w:u w:val="single"/>
        </w:rPr>
        <w:t xml:space="preserve">ukkaan vaikutusmahdollisuuksien </w:t>
      </w:r>
      <w:r w:rsidRPr="0030005F">
        <w:rPr>
          <w:color w:val="auto"/>
          <w:sz w:val="22"/>
          <w:szCs w:val="22"/>
          <w:u w:val="single"/>
        </w:rPr>
        <w:t>ja tiedon saannin parantaminen</w:t>
      </w:r>
    </w:p>
    <w:p w:rsidR="0030005F" w:rsidRDefault="0030005F" w:rsidP="00F15EF0">
      <w:pPr>
        <w:jc w:val="both"/>
        <w:rPr>
          <w:color w:val="auto"/>
          <w:sz w:val="22"/>
          <w:szCs w:val="22"/>
        </w:rPr>
      </w:pPr>
    </w:p>
    <w:p w:rsidR="0030005F" w:rsidRDefault="00DB3495" w:rsidP="00F15EF0">
      <w:pPr>
        <w:jc w:val="both"/>
        <w:rPr>
          <w:color w:val="auto"/>
          <w:sz w:val="22"/>
          <w:szCs w:val="22"/>
        </w:rPr>
      </w:pPr>
      <w:r>
        <w:rPr>
          <w:color w:val="auto"/>
          <w:sz w:val="22"/>
          <w:szCs w:val="22"/>
        </w:rPr>
        <w:t>Laki</w:t>
      </w:r>
      <w:r w:rsidR="00377447">
        <w:rPr>
          <w:color w:val="auto"/>
          <w:sz w:val="22"/>
          <w:szCs w:val="22"/>
        </w:rPr>
        <w:t>ehdotuksessa</w:t>
      </w:r>
      <w:r>
        <w:rPr>
          <w:color w:val="auto"/>
          <w:sz w:val="22"/>
          <w:szCs w:val="22"/>
        </w:rPr>
        <w:t xml:space="preserve"> esitetään</w:t>
      </w:r>
      <w:r w:rsidR="0030005F" w:rsidRPr="0030005F">
        <w:rPr>
          <w:color w:val="auto"/>
          <w:sz w:val="22"/>
          <w:szCs w:val="22"/>
        </w:rPr>
        <w:t xml:space="preserve"> asukashallinnon aseman ja asumisoikeuden haltijoiden vaikutusmahdollisuuksien vahvistamista. Yhtiötason asioiden käsittelyyn ehdotetaan pakollista asumisoikeuden haltijoiden ja omistajan yhteistyöelintä. Yhteistyöelimen olisi hyväksyttävä asumisoikeustalojen hoitojärjestelmää, huoltotehtävien järjestämistä, hankintojen kilpailutusta, korjaus- ja rahoitussuunnitelmaa sekä tasausperusteita koskevat yhtiön linjaukset. Tiedonantovelvollisuutta koskevia säännöksiä ja toimintatapoja selkiytettäisiin.</w:t>
      </w:r>
    </w:p>
    <w:p w:rsidR="00E92899" w:rsidRDefault="00E92899" w:rsidP="00F15EF0">
      <w:pPr>
        <w:jc w:val="both"/>
        <w:rPr>
          <w:color w:val="auto"/>
          <w:sz w:val="22"/>
          <w:szCs w:val="22"/>
        </w:rPr>
      </w:pPr>
    </w:p>
    <w:p w:rsidR="0030005F" w:rsidRDefault="006E08E4" w:rsidP="00F15EF0">
      <w:pPr>
        <w:jc w:val="both"/>
        <w:rPr>
          <w:color w:val="auto"/>
          <w:sz w:val="22"/>
          <w:szCs w:val="22"/>
        </w:rPr>
      </w:pPr>
      <w:r>
        <w:rPr>
          <w:color w:val="auto"/>
          <w:sz w:val="22"/>
          <w:szCs w:val="22"/>
        </w:rPr>
        <w:t>Vantaan kaupunk</w:t>
      </w:r>
      <w:r w:rsidR="00A30692">
        <w:rPr>
          <w:color w:val="auto"/>
          <w:sz w:val="22"/>
          <w:szCs w:val="22"/>
        </w:rPr>
        <w:t xml:space="preserve">i </w:t>
      </w:r>
      <w:r w:rsidR="00124563">
        <w:rPr>
          <w:color w:val="auto"/>
          <w:sz w:val="22"/>
          <w:szCs w:val="22"/>
        </w:rPr>
        <w:t>kannattaa</w:t>
      </w:r>
      <w:r w:rsidR="001F6AC1">
        <w:rPr>
          <w:color w:val="auto"/>
          <w:sz w:val="22"/>
          <w:szCs w:val="22"/>
        </w:rPr>
        <w:t xml:space="preserve"> ehdotusta</w:t>
      </w:r>
      <w:r w:rsidR="00124563">
        <w:rPr>
          <w:color w:val="auto"/>
          <w:sz w:val="22"/>
          <w:szCs w:val="22"/>
        </w:rPr>
        <w:t xml:space="preserve">, että </w:t>
      </w:r>
      <w:r w:rsidR="005929C1">
        <w:rPr>
          <w:color w:val="auto"/>
          <w:sz w:val="22"/>
          <w:szCs w:val="22"/>
        </w:rPr>
        <w:t xml:space="preserve">yhtiön ja </w:t>
      </w:r>
      <w:r w:rsidR="00124563">
        <w:rPr>
          <w:color w:val="auto"/>
          <w:sz w:val="22"/>
          <w:szCs w:val="22"/>
        </w:rPr>
        <w:t xml:space="preserve">asumisoikeuden </w:t>
      </w:r>
      <w:r w:rsidR="005929C1">
        <w:rPr>
          <w:color w:val="auto"/>
          <w:sz w:val="22"/>
          <w:szCs w:val="22"/>
        </w:rPr>
        <w:t>haltijoiden asemaa tasapainotetaan vastaamaan paremmin asukkaan asumisoikeusasuntoon sijoittamaan pääomaa. Nykytilanteessa asumisoikeu</w:t>
      </w:r>
      <w:r w:rsidR="005929C1">
        <w:rPr>
          <w:color w:val="auto"/>
          <w:sz w:val="22"/>
          <w:szCs w:val="22"/>
        </w:rPr>
        <w:lastRenderedPageBreak/>
        <w:t>den haltijalla on</w:t>
      </w:r>
      <w:r w:rsidR="00306E8A">
        <w:rPr>
          <w:color w:val="auto"/>
          <w:sz w:val="22"/>
          <w:szCs w:val="22"/>
        </w:rPr>
        <w:t xml:space="preserve"> yhteishallintolain mukaisesti</w:t>
      </w:r>
      <w:r w:rsidR="005929C1">
        <w:rPr>
          <w:color w:val="auto"/>
          <w:sz w:val="22"/>
          <w:szCs w:val="22"/>
        </w:rPr>
        <w:t xml:space="preserve"> samanlaiset vaikuttamismahdollisuudet kuin vuokralaisilla</w:t>
      </w:r>
      <w:r w:rsidR="00306E8A">
        <w:rPr>
          <w:color w:val="auto"/>
          <w:sz w:val="22"/>
          <w:szCs w:val="22"/>
        </w:rPr>
        <w:t>. Koska asumisoikeudesta joutuu maksamaan, on perusteltua, että asumisoikeuden haltijalla on vaikutusvaltaa yhtiössä, niin omaan asumiseen liittyvissä asioissa, kuin yhtiötasolla. Selkeyden vuoksi asumisoikeustalojen asukashallintoa koskevat säännökset</w:t>
      </w:r>
      <w:r w:rsidR="00003D30">
        <w:rPr>
          <w:color w:val="auto"/>
          <w:sz w:val="22"/>
          <w:szCs w:val="22"/>
        </w:rPr>
        <w:t xml:space="preserve"> pitää</w:t>
      </w:r>
      <w:r w:rsidR="001F6AC1">
        <w:rPr>
          <w:color w:val="auto"/>
          <w:sz w:val="22"/>
          <w:szCs w:val="22"/>
        </w:rPr>
        <w:t xml:space="preserve"> lakiehdotuk</w:t>
      </w:r>
      <w:r w:rsidR="00003D30">
        <w:rPr>
          <w:color w:val="auto"/>
          <w:sz w:val="22"/>
          <w:szCs w:val="22"/>
        </w:rPr>
        <w:t>sen mukaisesti sisällyttää</w:t>
      </w:r>
      <w:r w:rsidR="00306E8A">
        <w:rPr>
          <w:color w:val="auto"/>
          <w:sz w:val="22"/>
          <w:szCs w:val="22"/>
        </w:rPr>
        <w:t xml:space="preserve"> kokonaisuudessaan uuteen asumisoikeusla</w:t>
      </w:r>
      <w:r w:rsidR="00003D30">
        <w:rPr>
          <w:color w:val="auto"/>
          <w:sz w:val="22"/>
          <w:szCs w:val="22"/>
        </w:rPr>
        <w:t>kiin.</w:t>
      </w:r>
    </w:p>
    <w:p w:rsidR="00306E8A" w:rsidRDefault="00306E8A" w:rsidP="00F15EF0">
      <w:pPr>
        <w:jc w:val="both"/>
        <w:rPr>
          <w:color w:val="auto"/>
          <w:sz w:val="22"/>
          <w:szCs w:val="22"/>
        </w:rPr>
      </w:pPr>
    </w:p>
    <w:p w:rsidR="00306E8A" w:rsidRPr="009F3771" w:rsidRDefault="009F3771" w:rsidP="00F15EF0">
      <w:pPr>
        <w:jc w:val="both"/>
        <w:rPr>
          <w:color w:val="auto"/>
          <w:sz w:val="22"/>
          <w:szCs w:val="22"/>
        </w:rPr>
      </w:pPr>
      <w:r w:rsidRPr="009F3771">
        <w:rPr>
          <w:color w:val="auto"/>
          <w:sz w:val="22"/>
          <w:szCs w:val="22"/>
        </w:rPr>
        <w:t>Vantaan kaupungin näkemyksestä on tärkeää, että y</w:t>
      </w:r>
      <w:r w:rsidR="00306E8A" w:rsidRPr="009F3771">
        <w:rPr>
          <w:color w:val="auto"/>
          <w:sz w:val="22"/>
          <w:szCs w:val="22"/>
        </w:rPr>
        <w:t>htiöi</w:t>
      </w:r>
      <w:r w:rsidR="004B3FAC" w:rsidRPr="009F3771">
        <w:rPr>
          <w:color w:val="auto"/>
          <w:sz w:val="22"/>
          <w:szCs w:val="22"/>
        </w:rPr>
        <w:t>hin luotavan</w:t>
      </w:r>
      <w:r w:rsidR="001F6EC6" w:rsidRPr="009F3771">
        <w:rPr>
          <w:color w:val="auto"/>
          <w:sz w:val="22"/>
          <w:szCs w:val="22"/>
        </w:rPr>
        <w:t xml:space="preserve"> asukashallinnon ja</w:t>
      </w:r>
      <w:r w:rsidR="004B3FAC" w:rsidRPr="009F3771">
        <w:rPr>
          <w:color w:val="auto"/>
          <w:sz w:val="22"/>
          <w:szCs w:val="22"/>
        </w:rPr>
        <w:t xml:space="preserve"> yhtiökohtaisesti perustettavien yhteistyöelinten</w:t>
      </w:r>
      <w:r w:rsidR="001F6EC6" w:rsidRPr="009F3771">
        <w:rPr>
          <w:color w:val="auto"/>
          <w:sz w:val="22"/>
          <w:szCs w:val="22"/>
        </w:rPr>
        <w:t xml:space="preserve"> myötä</w:t>
      </w:r>
      <w:r w:rsidR="00306E8A" w:rsidRPr="009F3771">
        <w:rPr>
          <w:color w:val="auto"/>
          <w:sz w:val="22"/>
          <w:szCs w:val="22"/>
        </w:rPr>
        <w:t xml:space="preserve"> asukkaat pääs</w:t>
      </w:r>
      <w:r w:rsidRPr="009F3771">
        <w:rPr>
          <w:color w:val="auto"/>
          <w:sz w:val="22"/>
          <w:szCs w:val="22"/>
        </w:rPr>
        <w:t xml:space="preserve">evät mukaan päätöksentekoon. </w:t>
      </w:r>
      <w:r w:rsidR="002521DB" w:rsidRPr="009F3771">
        <w:rPr>
          <w:color w:val="auto"/>
          <w:sz w:val="22"/>
          <w:szCs w:val="22"/>
        </w:rPr>
        <w:t>Asukashallinnon puitteissa asukkaat voisivat nykyistä enemmän vaikuttaa mm. huolto-, isännöinti- ja saneerauspalvelujen kilpailutukseen, sopimukseen, tasaukseen ja remontoinnista maksettaviin hyvityksiin.</w:t>
      </w:r>
      <w:r w:rsidR="00F44762" w:rsidRPr="009F3771">
        <w:rPr>
          <w:color w:val="auto"/>
          <w:sz w:val="22"/>
          <w:szCs w:val="22"/>
        </w:rPr>
        <w:t xml:space="preserve"> K</w:t>
      </w:r>
      <w:r w:rsidRPr="009F3771">
        <w:rPr>
          <w:color w:val="auto"/>
          <w:sz w:val="22"/>
          <w:szCs w:val="22"/>
        </w:rPr>
        <w:t>uitenkin Vantaa painottaa, että on erittäin tärkeää</w:t>
      </w:r>
      <w:r>
        <w:rPr>
          <w:color w:val="auto"/>
          <w:sz w:val="22"/>
          <w:szCs w:val="22"/>
        </w:rPr>
        <w:t xml:space="preserve"> pitää yhteistyöelimen veto-oikeus rajoitettuna, jotta sillä ei voida estää suunnitelmallista kiin</w:t>
      </w:r>
      <w:r w:rsidR="00844D1A">
        <w:rPr>
          <w:color w:val="auto"/>
          <w:sz w:val="22"/>
          <w:szCs w:val="22"/>
        </w:rPr>
        <w:t xml:space="preserve">teistönpitoa </w:t>
      </w:r>
      <w:r>
        <w:rPr>
          <w:color w:val="auto"/>
          <w:sz w:val="22"/>
          <w:szCs w:val="22"/>
        </w:rPr>
        <w:t>ja tarpeellisia korjauksia.</w:t>
      </w:r>
    </w:p>
    <w:p w:rsidR="00F44762" w:rsidRPr="00DB3495" w:rsidRDefault="00F44762" w:rsidP="00F15EF0">
      <w:pPr>
        <w:jc w:val="both"/>
        <w:rPr>
          <w:color w:val="FF0000"/>
          <w:sz w:val="22"/>
          <w:szCs w:val="22"/>
        </w:rPr>
      </w:pPr>
    </w:p>
    <w:p w:rsidR="0030005F" w:rsidRPr="0030005F" w:rsidRDefault="0030005F" w:rsidP="0030005F">
      <w:pPr>
        <w:jc w:val="both"/>
        <w:rPr>
          <w:color w:val="auto"/>
          <w:sz w:val="22"/>
          <w:szCs w:val="22"/>
          <w:u w:val="single"/>
        </w:rPr>
      </w:pPr>
      <w:r w:rsidRPr="0030005F">
        <w:rPr>
          <w:color w:val="auto"/>
          <w:sz w:val="22"/>
          <w:szCs w:val="22"/>
          <w:u w:val="single"/>
        </w:rPr>
        <w:t>Rajoituksista vapauttaminen</w:t>
      </w:r>
    </w:p>
    <w:p w:rsidR="0030005F" w:rsidRDefault="0030005F" w:rsidP="0030005F">
      <w:pPr>
        <w:jc w:val="both"/>
        <w:rPr>
          <w:color w:val="auto"/>
          <w:sz w:val="22"/>
          <w:szCs w:val="22"/>
        </w:rPr>
      </w:pPr>
    </w:p>
    <w:p w:rsidR="0030005F" w:rsidRDefault="00DB3495" w:rsidP="0030005F">
      <w:pPr>
        <w:jc w:val="both"/>
        <w:rPr>
          <w:color w:val="auto"/>
          <w:sz w:val="22"/>
          <w:szCs w:val="22"/>
        </w:rPr>
      </w:pPr>
      <w:r>
        <w:rPr>
          <w:color w:val="auto"/>
          <w:sz w:val="22"/>
          <w:szCs w:val="22"/>
        </w:rPr>
        <w:t>Laki</w:t>
      </w:r>
      <w:r w:rsidR="00377447">
        <w:rPr>
          <w:color w:val="auto"/>
          <w:sz w:val="22"/>
          <w:szCs w:val="22"/>
        </w:rPr>
        <w:t>ehdotuksessa</w:t>
      </w:r>
      <w:r>
        <w:rPr>
          <w:color w:val="auto"/>
          <w:sz w:val="22"/>
          <w:szCs w:val="22"/>
        </w:rPr>
        <w:t xml:space="preserve"> esitetään t</w:t>
      </w:r>
      <w:r w:rsidR="0030005F" w:rsidRPr="0030005F">
        <w:rPr>
          <w:color w:val="auto"/>
          <w:sz w:val="22"/>
          <w:szCs w:val="22"/>
        </w:rPr>
        <w:t>appiollisen asumisoikeustalon käyttö- ja luovu</w:t>
      </w:r>
      <w:r>
        <w:rPr>
          <w:color w:val="auto"/>
          <w:sz w:val="22"/>
          <w:szCs w:val="22"/>
        </w:rPr>
        <w:t>tusrajoituksista vapauttamista</w:t>
      </w:r>
      <w:r w:rsidR="0030005F" w:rsidRPr="0030005F">
        <w:rPr>
          <w:color w:val="auto"/>
          <w:sz w:val="22"/>
          <w:szCs w:val="22"/>
        </w:rPr>
        <w:t xml:space="preserve"> nopeutettavaksi.  Tämä tarkoittaisi jäljellä olevien asumisoikeussopimusten irtisanomisen sallimista poikkeustapauksissa, joissa asumisoikeusasukkaita olisi jäljellä enää alle puolessa talon huoneistoista eikä asunnoille olisi enää kysyntää asumisoikeusasuntoina. Asumisoikeuden haltijalla olisi oikeus lunastaa asuntonsa omakseen. Asumisoikeussopimuksen irtisanominen olisi vasta viimesijainen vaihtoehto, ja se edellyttäisi ARA:n lupaa.</w:t>
      </w:r>
    </w:p>
    <w:p w:rsidR="006E08E4" w:rsidRDefault="006E08E4" w:rsidP="0030005F">
      <w:pPr>
        <w:jc w:val="both"/>
        <w:rPr>
          <w:color w:val="auto"/>
          <w:sz w:val="22"/>
          <w:szCs w:val="22"/>
        </w:rPr>
      </w:pPr>
    </w:p>
    <w:p w:rsidR="006E08E4" w:rsidRPr="0030005F" w:rsidRDefault="00257543" w:rsidP="0030005F">
      <w:pPr>
        <w:jc w:val="both"/>
        <w:rPr>
          <w:color w:val="auto"/>
          <w:sz w:val="22"/>
          <w:szCs w:val="22"/>
        </w:rPr>
      </w:pPr>
      <w:r>
        <w:rPr>
          <w:color w:val="auto"/>
          <w:sz w:val="22"/>
          <w:szCs w:val="22"/>
        </w:rPr>
        <w:t>Vantaan kaupungin</w:t>
      </w:r>
      <w:r w:rsidR="00AE4C06">
        <w:rPr>
          <w:color w:val="auto"/>
          <w:sz w:val="22"/>
          <w:szCs w:val="22"/>
        </w:rPr>
        <w:t xml:space="preserve"> </w:t>
      </w:r>
      <w:r w:rsidR="00B24556">
        <w:rPr>
          <w:color w:val="auto"/>
          <w:sz w:val="22"/>
          <w:szCs w:val="22"/>
        </w:rPr>
        <w:t>näkemyksestä</w:t>
      </w:r>
      <w:r>
        <w:rPr>
          <w:color w:val="auto"/>
          <w:sz w:val="22"/>
          <w:szCs w:val="22"/>
        </w:rPr>
        <w:t xml:space="preserve"> a</w:t>
      </w:r>
      <w:r w:rsidRPr="00257543">
        <w:rPr>
          <w:color w:val="auto"/>
          <w:sz w:val="22"/>
          <w:szCs w:val="22"/>
        </w:rPr>
        <w:t>sumisoikeuden haltijan asumisen turvaaminen on ensisijaista</w:t>
      </w:r>
      <w:r>
        <w:rPr>
          <w:color w:val="auto"/>
          <w:sz w:val="22"/>
          <w:szCs w:val="22"/>
        </w:rPr>
        <w:t>, koska asumisoikeusasumisen perustavanlaatuinen elementti on pysyvä asumisoikeussopimus ja hallintamuoto. Kuitenkin n</w:t>
      </w:r>
      <w:r w:rsidR="00B24556">
        <w:rPr>
          <w:color w:val="auto"/>
          <w:sz w:val="22"/>
          <w:szCs w:val="22"/>
        </w:rPr>
        <w:t xml:space="preserve">ykytilanne on </w:t>
      </w:r>
      <w:r w:rsidR="00AE4C06">
        <w:rPr>
          <w:color w:val="auto"/>
          <w:sz w:val="22"/>
          <w:szCs w:val="22"/>
        </w:rPr>
        <w:t>onge</w:t>
      </w:r>
      <w:r w:rsidR="00B24556">
        <w:rPr>
          <w:color w:val="auto"/>
          <w:sz w:val="22"/>
          <w:szCs w:val="22"/>
        </w:rPr>
        <w:t>lmalli</w:t>
      </w:r>
      <w:r>
        <w:rPr>
          <w:color w:val="auto"/>
          <w:sz w:val="22"/>
          <w:szCs w:val="22"/>
        </w:rPr>
        <w:t>nen</w:t>
      </w:r>
      <w:r w:rsidR="00B24556">
        <w:rPr>
          <w:color w:val="auto"/>
          <w:sz w:val="22"/>
          <w:szCs w:val="22"/>
        </w:rPr>
        <w:t xml:space="preserve"> siinä suhteessa, että</w:t>
      </w:r>
      <w:r w:rsidR="00AE4C06">
        <w:rPr>
          <w:color w:val="auto"/>
          <w:sz w:val="22"/>
          <w:szCs w:val="22"/>
        </w:rPr>
        <w:t xml:space="preserve"> </w:t>
      </w:r>
      <w:r w:rsidR="00A30692">
        <w:rPr>
          <w:color w:val="auto"/>
          <w:sz w:val="22"/>
          <w:szCs w:val="22"/>
        </w:rPr>
        <w:t xml:space="preserve">tyhjäkäyttötilanteessa tappiollisista taloista </w:t>
      </w:r>
      <w:r>
        <w:rPr>
          <w:color w:val="auto"/>
          <w:sz w:val="22"/>
          <w:szCs w:val="22"/>
        </w:rPr>
        <w:t xml:space="preserve">ei </w:t>
      </w:r>
      <w:r w:rsidR="00A30692">
        <w:rPr>
          <w:color w:val="auto"/>
          <w:sz w:val="22"/>
          <w:szCs w:val="22"/>
        </w:rPr>
        <w:t>voida luopua ilman asumisoikeuden haltijoiden suostumusta.</w:t>
      </w:r>
      <w:r w:rsidR="0034310E">
        <w:rPr>
          <w:color w:val="auto"/>
          <w:sz w:val="22"/>
          <w:szCs w:val="22"/>
        </w:rPr>
        <w:t xml:space="preserve"> T</w:t>
      </w:r>
      <w:r w:rsidR="0034224F">
        <w:rPr>
          <w:color w:val="auto"/>
          <w:sz w:val="22"/>
          <w:szCs w:val="22"/>
        </w:rPr>
        <w:t>apauskohtaisesti</w:t>
      </w:r>
      <w:r w:rsidR="0034310E">
        <w:rPr>
          <w:color w:val="auto"/>
          <w:sz w:val="22"/>
          <w:szCs w:val="22"/>
        </w:rPr>
        <w:t xml:space="preserve"> harkittavissa poikkeustapauksissa tulisi</w:t>
      </w:r>
      <w:r w:rsidR="00AF1973">
        <w:rPr>
          <w:color w:val="auto"/>
          <w:sz w:val="22"/>
          <w:szCs w:val="22"/>
        </w:rPr>
        <w:t>kin laki</w:t>
      </w:r>
      <w:r w:rsidR="00377447">
        <w:rPr>
          <w:color w:val="auto"/>
          <w:sz w:val="22"/>
          <w:szCs w:val="22"/>
        </w:rPr>
        <w:t>ehdotuksen</w:t>
      </w:r>
      <w:r w:rsidR="0034310E">
        <w:rPr>
          <w:color w:val="auto"/>
          <w:sz w:val="22"/>
          <w:szCs w:val="22"/>
        </w:rPr>
        <w:t xml:space="preserve"> mukaisesti sallia mahdollisuus rajoituksista vapauttamiseen, sillä tappiota aiheuttavasta talosta luopuminen pienentäisi asumisoikeuden haltijan, yhtiön ja valtion riskejä. </w:t>
      </w:r>
      <w:r w:rsidR="00CF3D57">
        <w:rPr>
          <w:color w:val="auto"/>
          <w:sz w:val="22"/>
          <w:szCs w:val="22"/>
        </w:rPr>
        <w:t>Vantaan kaupunki kuitenkin painottaa, että pysyvän asumisturvan hengen mukaisesti asumisoikeuden haltijalle t</w:t>
      </w:r>
      <w:r w:rsidR="00DB3495">
        <w:rPr>
          <w:color w:val="auto"/>
          <w:sz w:val="22"/>
          <w:szCs w:val="22"/>
        </w:rPr>
        <w:t>ulisi tarjota mahdollisuus lunastaa</w:t>
      </w:r>
      <w:r w:rsidR="00AF1973">
        <w:rPr>
          <w:color w:val="auto"/>
          <w:sz w:val="22"/>
          <w:szCs w:val="22"/>
        </w:rPr>
        <w:t xml:space="preserve"> asunto itselleen tai </w:t>
      </w:r>
      <w:r w:rsidR="00CF3D57">
        <w:rPr>
          <w:color w:val="auto"/>
          <w:sz w:val="22"/>
          <w:szCs w:val="22"/>
        </w:rPr>
        <w:t>jatkaa siinä vuokralaisena,</w:t>
      </w:r>
      <w:r w:rsidR="00AF1973">
        <w:rPr>
          <w:color w:val="auto"/>
          <w:sz w:val="22"/>
          <w:szCs w:val="22"/>
        </w:rPr>
        <w:t xml:space="preserve"> tai omistajan pitäisi tarjota asumisoikeusasuntoa jostain toisesta yhtiön kiinteistöstä</w:t>
      </w:r>
      <w:r w:rsidR="00CF3D57">
        <w:rPr>
          <w:color w:val="auto"/>
          <w:sz w:val="22"/>
          <w:szCs w:val="22"/>
        </w:rPr>
        <w:t>.</w:t>
      </w:r>
    </w:p>
    <w:p w:rsidR="0030005F" w:rsidRPr="0030005F" w:rsidRDefault="0030005F" w:rsidP="0030005F">
      <w:pPr>
        <w:jc w:val="both"/>
        <w:rPr>
          <w:color w:val="auto"/>
          <w:sz w:val="22"/>
          <w:szCs w:val="22"/>
        </w:rPr>
      </w:pPr>
    </w:p>
    <w:p w:rsidR="0030005F" w:rsidRDefault="0030005F" w:rsidP="0030005F">
      <w:pPr>
        <w:jc w:val="both"/>
        <w:rPr>
          <w:color w:val="auto"/>
          <w:sz w:val="22"/>
          <w:szCs w:val="22"/>
          <w:u w:val="single"/>
        </w:rPr>
      </w:pPr>
      <w:r w:rsidRPr="0030005F">
        <w:rPr>
          <w:color w:val="auto"/>
          <w:sz w:val="22"/>
          <w:szCs w:val="22"/>
          <w:u w:val="single"/>
        </w:rPr>
        <w:t>Valvonta ja sanktiot</w:t>
      </w:r>
    </w:p>
    <w:p w:rsidR="0030005F" w:rsidRPr="0030005F" w:rsidRDefault="0030005F" w:rsidP="0030005F">
      <w:pPr>
        <w:jc w:val="both"/>
        <w:rPr>
          <w:color w:val="auto"/>
          <w:sz w:val="22"/>
          <w:szCs w:val="22"/>
          <w:u w:val="single"/>
        </w:rPr>
      </w:pPr>
    </w:p>
    <w:p w:rsidR="0030005F" w:rsidRDefault="0030005F" w:rsidP="0030005F">
      <w:pPr>
        <w:jc w:val="both"/>
        <w:rPr>
          <w:color w:val="auto"/>
          <w:sz w:val="22"/>
          <w:szCs w:val="22"/>
        </w:rPr>
      </w:pPr>
      <w:r w:rsidRPr="0030005F">
        <w:rPr>
          <w:color w:val="auto"/>
          <w:sz w:val="22"/>
          <w:szCs w:val="22"/>
        </w:rPr>
        <w:t xml:space="preserve">Asumisoikeustalojen omistajayhteisöjen toiminnan tavoitteena on kohtuuhintaisen asumisen tarjoaminen asumisoikeuksien haltijoille. </w:t>
      </w:r>
      <w:r w:rsidR="00377447">
        <w:rPr>
          <w:color w:val="auto"/>
          <w:sz w:val="22"/>
          <w:szCs w:val="22"/>
        </w:rPr>
        <w:t>Lakiehdotuksessa esitetään</w:t>
      </w:r>
      <w:r w:rsidR="00056A38">
        <w:rPr>
          <w:color w:val="auto"/>
          <w:sz w:val="22"/>
          <w:szCs w:val="22"/>
        </w:rPr>
        <w:t>, että j</w:t>
      </w:r>
      <w:r w:rsidR="000F708D">
        <w:rPr>
          <w:color w:val="auto"/>
          <w:sz w:val="22"/>
          <w:szCs w:val="22"/>
        </w:rPr>
        <w:t xml:space="preserve">atkossa edellytettäisiin </w:t>
      </w:r>
      <w:r w:rsidR="006E08E4">
        <w:rPr>
          <w:color w:val="auto"/>
          <w:sz w:val="22"/>
          <w:szCs w:val="22"/>
        </w:rPr>
        <w:t xml:space="preserve">kyseisen </w:t>
      </w:r>
      <w:r w:rsidR="000F708D">
        <w:rPr>
          <w:color w:val="auto"/>
          <w:sz w:val="22"/>
          <w:szCs w:val="22"/>
        </w:rPr>
        <w:t>t</w:t>
      </w:r>
      <w:r w:rsidRPr="0030005F">
        <w:rPr>
          <w:color w:val="auto"/>
          <w:sz w:val="22"/>
          <w:szCs w:val="22"/>
        </w:rPr>
        <w:t>avoitteen</w:t>
      </w:r>
      <w:r w:rsidR="000F708D">
        <w:rPr>
          <w:color w:val="auto"/>
          <w:sz w:val="22"/>
          <w:szCs w:val="22"/>
        </w:rPr>
        <w:t xml:space="preserve"> toteutumisesta</w:t>
      </w:r>
      <w:r w:rsidRPr="0030005F">
        <w:rPr>
          <w:color w:val="auto"/>
          <w:sz w:val="22"/>
          <w:szCs w:val="22"/>
        </w:rPr>
        <w:t xml:space="preserve"> raportointia osana yhteisön toimintakertomusta. Lakiin ehdotetaan </w:t>
      </w:r>
      <w:r w:rsidR="00F549C6" w:rsidRPr="0030005F">
        <w:rPr>
          <w:color w:val="auto"/>
          <w:sz w:val="22"/>
          <w:szCs w:val="22"/>
        </w:rPr>
        <w:t>ARA</w:t>
      </w:r>
      <w:r w:rsidR="00F549C6">
        <w:rPr>
          <w:color w:val="auto"/>
          <w:sz w:val="22"/>
          <w:szCs w:val="22"/>
        </w:rPr>
        <w:t>:</w:t>
      </w:r>
      <w:r w:rsidR="00F549C6" w:rsidRPr="0030005F">
        <w:rPr>
          <w:color w:val="auto"/>
          <w:sz w:val="22"/>
          <w:szCs w:val="22"/>
        </w:rPr>
        <w:t>lle</w:t>
      </w:r>
      <w:r w:rsidRPr="0030005F">
        <w:rPr>
          <w:color w:val="auto"/>
          <w:sz w:val="22"/>
          <w:szCs w:val="22"/>
        </w:rPr>
        <w:t xml:space="preserve"> laajempia valvontavaltuuksia ja uusia seuraamuksia, joilla turvataan luovutus-, asukasvalinta-, asukashallinto- ja käyttövastikesäännösten noudattamista: julkista varoitusta, seuraamusmaksua ja asuntojen menettämistä valtiolle.</w:t>
      </w:r>
    </w:p>
    <w:p w:rsidR="006E08E4" w:rsidRDefault="006E08E4" w:rsidP="0030005F">
      <w:pPr>
        <w:jc w:val="both"/>
        <w:rPr>
          <w:color w:val="auto"/>
          <w:sz w:val="22"/>
          <w:szCs w:val="22"/>
        </w:rPr>
      </w:pPr>
    </w:p>
    <w:p w:rsidR="00AE4C06" w:rsidRDefault="006E08E4" w:rsidP="0030005F">
      <w:pPr>
        <w:jc w:val="both"/>
        <w:rPr>
          <w:color w:val="auto"/>
          <w:sz w:val="22"/>
          <w:szCs w:val="22"/>
        </w:rPr>
      </w:pPr>
      <w:r>
        <w:rPr>
          <w:color w:val="auto"/>
          <w:sz w:val="22"/>
          <w:szCs w:val="22"/>
        </w:rPr>
        <w:t>Vantaan kaupunk</w:t>
      </w:r>
      <w:r w:rsidR="00DD335A">
        <w:rPr>
          <w:color w:val="auto"/>
          <w:sz w:val="22"/>
          <w:szCs w:val="22"/>
        </w:rPr>
        <w:t>i kannattaa ARA:n valvonnan laajentamista vastaamaan ehdottavia uusia säännöksiä</w:t>
      </w:r>
      <w:r w:rsidR="00790762">
        <w:rPr>
          <w:color w:val="auto"/>
          <w:sz w:val="22"/>
          <w:szCs w:val="22"/>
        </w:rPr>
        <w:t xml:space="preserve"> sekä</w:t>
      </w:r>
      <w:r w:rsidR="00A37734">
        <w:rPr>
          <w:color w:val="auto"/>
          <w:sz w:val="22"/>
          <w:szCs w:val="22"/>
        </w:rPr>
        <w:t xml:space="preserve"> tiukempien sanktioiden lisäämistä asumisoikeusjärjestelmän toimivuuden turvaamiseksi</w:t>
      </w:r>
      <w:r w:rsidR="00DD335A">
        <w:rPr>
          <w:color w:val="auto"/>
          <w:sz w:val="22"/>
          <w:szCs w:val="22"/>
        </w:rPr>
        <w:t>.</w:t>
      </w:r>
    </w:p>
    <w:sectPr w:rsidR="00AE4C06" w:rsidSect="00E92899">
      <w:headerReference w:type="default" r:id="rId8"/>
      <w:footerReference w:type="default" r:id="rId9"/>
      <w:pgSz w:w="11900" w:h="16820"/>
      <w:pgMar w:top="3969" w:right="1021" w:bottom="1560" w:left="1021" w:header="1701"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88" w:rsidRDefault="00423488" w:rsidP="00686BC0">
      <w:r>
        <w:separator/>
      </w:r>
    </w:p>
  </w:endnote>
  <w:endnote w:type="continuationSeparator" w:id="0">
    <w:p w:rsidR="00423488" w:rsidRDefault="00423488" w:rsidP="00686BC0">
      <w:r>
        <w:continuationSeparator/>
      </w:r>
    </w:p>
  </w:endnote>
  <w:endnote w:type="continuationNotice" w:id="1">
    <w:p w:rsidR="00423488" w:rsidRDefault="0042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09" w:rsidRPr="008313E8" w:rsidRDefault="007A6E09">
    <w:pPr>
      <w:ind w:right="260"/>
      <w:rPr>
        <w:color w:val="161715" w:themeColor="text2" w:themeShade="80"/>
        <w:sz w:val="22"/>
        <w:szCs w:val="22"/>
      </w:rPr>
    </w:pPr>
    <w:r w:rsidRPr="008313E8">
      <w:rPr>
        <w:noProof/>
        <w:color w:val="2D2F2B" w:themeColor="text2"/>
        <w:sz w:val="22"/>
        <w:szCs w:val="22"/>
      </w:rPr>
      <mc:AlternateContent>
        <mc:Choice Requires="wps">
          <w:drawing>
            <wp:anchor distT="0" distB="0" distL="114300" distR="114300" simplePos="0" relativeHeight="251660288" behindDoc="0" locked="0" layoutInCell="1" allowOverlap="1" wp14:anchorId="6F62B54D" wp14:editId="38D2497D">
              <wp:simplePos x="0" y="0"/>
              <mc:AlternateContent>
                <mc:Choice Requires="wp14">
                  <wp:positionH relativeFrom="page">
                    <wp14:pctPosHOffset>91000</wp14:pctPosHOffset>
                  </wp:positionH>
                </mc:Choice>
                <mc:Fallback>
                  <wp:positionH relativeFrom="page">
                    <wp:posOffset>6876415</wp:posOffset>
                  </wp:positionH>
                </mc:Fallback>
              </mc:AlternateContent>
              <mc:AlternateContent>
                <mc:Choice Requires="wp14">
                  <wp:positionV relativeFrom="page">
                    <wp14:pctPosVOffset>93000</wp14:pctPosVOffset>
                  </wp:positionV>
                </mc:Choice>
                <mc:Fallback>
                  <wp:positionV relativeFrom="page">
                    <wp:posOffset>9932670</wp:posOffset>
                  </wp:positionV>
                </mc:Fallback>
              </mc:AlternateContent>
              <wp:extent cx="388620" cy="313055"/>
              <wp:effectExtent l="0" t="0" r="0" b="0"/>
              <wp:wrapNone/>
              <wp:docPr id="49" name="Tekstiruutu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E09" w:rsidRPr="008313E8" w:rsidRDefault="007A6E09">
                          <w:pPr>
                            <w:jc w:val="center"/>
                            <w:rPr>
                              <w:color w:val="161715" w:themeColor="text2" w:themeShade="80"/>
                              <w:sz w:val="22"/>
                              <w:szCs w:val="22"/>
                            </w:rPr>
                          </w:pPr>
                          <w:r w:rsidRPr="008313E8">
                            <w:rPr>
                              <w:color w:val="161715" w:themeColor="text2" w:themeShade="80"/>
                              <w:sz w:val="22"/>
                              <w:szCs w:val="22"/>
                            </w:rPr>
                            <w:fldChar w:fldCharType="begin"/>
                          </w:r>
                          <w:r w:rsidRPr="008313E8">
                            <w:rPr>
                              <w:color w:val="161715" w:themeColor="text2" w:themeShade="80"/>
                              <w:sz w:val="22"/>
                              <w:szCs w:val="22"/>
                            </w:rPr>
                            <w:instrText>PAGE  \* Arabic  \* MERGEFORMAT</w:instrText>
                          </w:r>
                          <w:r w:rsidRPr="008313E8">
                            <w:rPr>
                              <w:color w:val="161715" w:themeColor="text2" w:themeShade="80"/>
                              <w:sz w:val="22"/>
                              <w:szCs w:val="22"/>
                            </w:rPr>
                            <w:fldChar w:fldCharType="separate"/>
                          </w:r>
                          <w:r w:rsidR="00AB337E">
                            <w:rPr>
                              <w:noProof/>
                              <w:color w:val="161715" w:themeColor="text2" w:themeShade="80"/>
                              <w:sz w:val="22"/>
                              <w:szCs w:val="22"/>
                            </w:rPr>
                            <w:t>1</w:t>
                          </w:r>
                          <w:r w:rsidRPr="008313E8">
                            <w:rPr>
                              <w:color w:val="161715" w:themeColor="text2" w:themeShade="80"/>
                              <w:sz w:val="22"/>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F62B54D" id="_x0000_t202" coordsize="21600,21600" o:spt="202" path="m,l,21600r21600,l21600,xe">
              <v:stroke joinstyle="miter"/>
              <v:path gradientshapeok="t" o:connecttype="rect"/>
            </v:shapetype>
            <v:shape id="Tekstiruutu 49" o:spid="_x0000_s1026" type="#_x0000_t202" style="position:absolute;margin-left:0;margin-top:0;width:30.6pt;height:24.65pt;z-index:25166028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KcVDlKNAgAAiAUAAA4AAAAAAAAAAAAAAAAALgIAAGRycy9lMm9Eb2MueG1sUEsBAi0AFAAG&#10;AAgAAAAhAHBxGVPbAAAAAwEAAA8AAAAAAAAAAAAAAAAA5wQAAGRycy9kb3ducmV2LnhtbFBLBQYA&#10;AAAABAAEAPMAAADvBQAAAAA=&#10;" fillcolor="white [3201]" stroked="f" strokeweight=".5pt">
              <v:textbox style="mso-fit-shape-to-text:t" inset="0,,0">
                <w:txbxContent>
                  <w:p w:rsidR="007A6E09" w:rsidRPr="008313E8" w:rsidRDefault="007A6E09">
                    <w:pPr>
                      <w:jc w:val="center"/>
                      <w:rPr>
                        <w:color w:val="161715" w:themeColor="text2" w:themeShade="80"/>
                        <w:sz w:val="22"/>
                        <w:szCs w:val="22"/>
                      </w:rPr>
                    </w:pPr>
                    <w:r w:rsidRPr="008313E8">
                      <w:rPr>
                        <w:color w:val="161715" w:themeColor="text2" w:themeShade="80"/>
                        <w:sz w:val="22"/>
                        <w:szCs w:val="22"/>
                      </w:rPr>
                      <w:fldChar w:fldCharType="begin"/>
                    </w:r>
                    <w:r w:rsidRPr="008313E8">
                      <w:rPr>
                        <w:color w:val="161715" w:themeColor="text2" w:themeShade="80"/>
                        <w:sz w:val="22"/>
                        <w:szCs w:val="22"/>
                      </w:rPr>
                      <w:instrText>PAGE  \* Arabic  \* MERGEFORMAT</w:instrText>
                    </w:r>
                    <w:r w:rsidRPr="008313E8">
                      <w:rPr>
                        <w:color w:val="161715" w:themeColor="text2" w:themeShade="80"/>
                        <w:sz w:val="22"/>
                        <w:szCs w:val="22"/>
                      </w:rPr>
                      <w:fldChar w:fldCharType="separate"/>
                    </w:r>
                    <w:r w:rsidR="00AB337E">
                      <w:rPr>
                        <w:noProof/>
                        <w:color w:val="161715" w:themeColor="text2" w:themeShade="80"/>
                        <w:sz w:val="22"/>
                        <w:szCs w:val="22"/>
                      </w:rPr>
                      <w:t>1</w:t>
                    </w:r>
                    <w:r w:rsidRPr="008313E8">
                      <w:rPr>
                        <w:color w:val="161715" w:themeColor="text2" w:themeShade="80"/>
                        <w:sz w:val="22"/>
                        <w:szCs w:val="22"/>
                      </w:rPr>
                      <w:fldChar w:fldCharType="end"/>
                    </w:r>
                  </w:p>
                </w:txbxContent>
              </v:textbox>
              <w10:wrap anchorx="page" anchory="page"/>
            </v:shape>
          </w:pict>
        </mc:Fallback>
      </mc:AlternateContent>
    </w:r>
  </w:p>
  <w:p w:rsidR="003C0374" w:rsidRPr="008313E8" w:rsidRDefault="003C0374" w:rsidP="007A6E09">
    <w:pPr>
      <w:pStyle w:val="Alatunniste"/>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88" w:rsidRDefault="00423488" w:rsidP="00686BC0">
      <w:r>
        <w:separator/>
      </w:r>
    </w:p>
  </w:footnote>
  <w:footnote w:type="continuationSeparator" w:id="0">
    <w:p w:rsidR="00423488" w:rsidRDefault="00423488" w:rsidP="00686BC0">
      <w:r>
        <w:continuationSeparator/>
      </w:r>
    </w:p>
  </w:footnote>
  <w:footnote w:type="continuationNotice" w:id="1">
    <w:p w:rsidR="00423488" w:rsidRDefault="00423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4253"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tblGrid>
    <w:tr w:rsidR="00F06F24" w:rsidRPr="00266702" w:rsidTr="003C0374">
      <w:tc>
        <w:tcPr>
          <w:tcW w:w="3402" w:type="dxa"/>
        </w:tcPr>
        <w:p w:rsidR="00F06F24" w:rsidRPr="00844D1A" w:rsidRDefault="00F06F24">
          <w:pPr>
            <w:rPr>
              <w:color w:val="474A4C"/>
              <w:sz w:val="22"/>
              <w:szCs w:val="22"/>
            </w:rPr>
          </w:pPr>
          <w:r w:rsidRPr="00844D1A">
            <w:rPr>
              <w:noProof/>
              <w:color w:val="474A4C"/>
              <w:sz w:val="22"/>
              <w:szCs w:val="22"/>
            </w:rPr>
            <w:drawing>
              <wp:anchor distT="0" distB="0" distL="114300" distR="114300" simplePos="0" relativeHeight="251658240" behindDoc="1" locked="0" layoutInCell="1" allowOverlap="1" wp14:anchorId="07373956" wp14:editId="6C9F4F3D">
                <wp:simplePos x="0" y="0"/>
                <wp:positionH relativeFrom="column">
                  <wp:posOffset>-3492500</wp:posOffset>
                </wp:positionH>
                <wp:positionV relativeFrom="paragraph">
                  <wp:posOffset>-302895</wp:posOffset>
                </wp:positionV>
                <wp:extent cx="1188720" cy="1185545"/>
                <wp:effectExtent l="0" t="0" r="508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1">
                          <a:extLst>
                            <a:ext uri="{28A0092B-C50C-407E-A947-70E740481C1C}">
                              <a14:useLocalDpi xmlns:a14="http://schemas.microsoft.com/office/drawing/2010/main" val="0"/>
                            </a:ext>
                          </a:extLst>
                        </a:blip>
                        <a:stretch>
                          <a:fillRect/>
                        </a:stretch>
                      </pic:blipFill>
                      <pic:spPr>
                        <a:xfrm>
                          <a:off x="0" y="0"/>
                          <a:ext cx="1188720" cy="1185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F6548" w:rsidRPr="00844D1A">
            <w:rPr>
              <w:color w:val="474A4C"/>
              <w:sz w:val="22"/>
              <w:szCs w:val="22"/>
            </w:rPr>
            <w:t>Lausunto</w:t>
          </w:r>
        </w:p>
      </w:tc>
      <w:tc>
        <w:tcPr>
          <w:tcW w:w="851" w:type="dxa"/>
        </w:tcPr>
        <w:p w:rsidR="00F06F24" w:rsidRPr="00266702" w:rsidRDefault="00F06F24">
          <w:pPr>
            <w:rPr>
              <w:color w:val="474A4C"/>
            </w:rPr>
          </w:pPr>
        </w:p>
      </w:tc>
    </w:tr>
    <w:tr w:rsidR="003C0374" w:rsidRPr="00266702" w:rsidTr="003C0374">
      <w:tc>
        <w:tcPr>
          <w:tcW w:w="3402" w:type="dxa"/>
        </w:tcPr>
        <w:p w:rsidR="003C0374" w:rsidRPr="00844D1A" w:rsidRDefault="00C3145A">
          <w:pPr>
            <w:rPr>
              <w:color w:val="474A4C"/>
              <w:sz w:val="22"/>
              <w:szCs w:val="22"/>
            </w:rPr>
          </w:pPr>
          <w:r w:rsidRPr="00844D1A">
            <w:rPr>
              <w:color w:val="474A4C"/>
              <w:sz w:val="22"/>
              <w:szCs w:val="22"/>
            </w:rPr>
            <w:t>VD/2028/03.00.00/2017</w:t>
          </w:r>
        </w:p>
      </w:tc>
      <w:tc>
        <w:tcPr>
          <w:tcW w:w="851" w:type="dxa"/>
        </w:tcPr>
        <w:p w:rsidR="003C0374" w:rsidRPr="00266702" w:rsidRDefault="003C0374">
          <w:pPr>
            <w:rPr>
              <w:color w:val="474A4C"/>
            </w:rPr>
          </w:pPr>
        </w:p>
      </w:tc>
    </w:tr>
    <w:tr w:rsidR="003C0374" w:rsidRPr="00266702" w:rsidTr="003C0374">
      <w:tc>
        <w:tcPr>
          <w:tcW w:w="3402" w:type="dxa"/>
        </w:tcPr>
        <w:p w:rsidR="003C0374" w:rsidRPr="00844D1A" w:rsidRDefault="007F1902">
          <w:pPr>
            <w:rPr>
              <w:color w:val="474A4C"/>
              <w:sz w:val="22"/>
              <w:szCs w:val="22"/>
            </w:rPr>
          </w:pPr>
          <w:r>
            <w:rPr>
              <w:color w:val="474A4C"/>
              <w:sz w:val="22"/>
              <w:szCs w:val="22"/>
            </w:rPr>
            <w:t>10.4</w:t>
          </w:r>
          <w:r w:rsidR="007A6E09" w:rsidRPr="00844D1A">
            <w:rPr>
              <w:color w:val="474A4C"/>
              <w:sz w:val="22"/>
              <w:szCs w:val="22"/>
            </w:rPr>
            <w:t>.201</w:t>
          </w:r>
          <w:r w:rsidR="00C3145A" w:rsidRPr="00844D1A">
            <w:rPr>
              <w:color w:val="474A4C"/>
              <w:sz w:val="22"/>
              <w:szCs w:val="22"/>
            </w:rPr>
            <w:t>7</w:t>
          </w:r>
        </w:p>
      </w:tc>
      <w:tc>
        <w:tcPr>
          <w:tcW w:w="851" w:type="dxa"/>
        </w:tcPr>
        <w:p w:rsidR="003C0374" w:rsidRPr="00266702" w:rsidRDefault="003C0374">
          <w:pPr>
            <w:rPr>
              <w:color w:val="474A4C"/>
            </w:rPr>
          </w:pPr>
        </w:p>
      </w:tc>
    </w:tr>
  </w:tbl>
  <w:p w:rsidR="003C0374" w:rsidRPr="00266702" w:rsidRDefault="003C0374" w:rsidP="00762B46">
    <w:pPr>
      <w:rPr>
        <w:color w:val="474A4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103AB8"/>
    <w:lvl w:ilvl="0">
      <w:start w:val="1"/>
      <w:numFmt w:val="decimal"/>
      <w:lvlText w:val="%1."/>
      <w:lvlJc w:val="left"/>
      <w:pPr>
        <w:tabs>
          <w:tab w:val="num" w:pos="1492"/>
        </w:tabs>
        <w:ind w:left="1492" w:hanging="360"/>
      </w:pPr>
    </w:lvl>
  </w:abstractNum>
  <w:abstractNum w:abstractNumId="2">
    <w:nsid w:val="FFFFFF7D"/>
    <w:multiLevelType w:val="singleLevel"/>
    <w:tmpl w:val="F20C45D6"/>
    <w:lvl w:ilvl="0">
      <w:start w:val="1"/>
      <w:numFmt w:val="decimal"/>
      <w:lvlText w:val="%1."/>
      <w:lvlJc w:val="left"/>
      <w:pPr>
        <w:tabs>
          <w:tab w:val="num" w:pos="1209"/>
        </w:tabs>
        <w:ind w:left="1209" w:hanging="360"/>
      </w:pPr>
    </w:lvl>
  </w:abstractNum>
  <w:abstractNum w:abstractNumId="3">
    <w:nsid w:val="FFFFFF7E"/>
    <w:multiLevelType w:val="singleLevel"/>
    <w:tmpl w:val="2B5CCB54"/>
    <w:lvl w:ilvl="0">
      <w:start w:val="1"/>
      <w:numFmt w:val="decimal"/>
      <w:lvlText w:val="%1."/>
      <w:lvlJc w:val="left"/>
      <w:pPr>
        <w:tabs>
          <w:tab w:val="num" w:pos="926"/>
        </w:tabs>
        <w:ind w:left="926" w:hanging="360"/>
      </w:pPr>
    </w:lvl>
  </w:abstractNum>
  <w:abstractNum w:abstractNumId="4">
    <w:nsid w:val="FFFFFF7F"/>
    <w:multiLevelType w:val="singleLevel"/>
    <w:tmpl w:val="C5A272E4"/>
    <w:lvl w:ilvl="0">
      <w:start w:val="1"/>
      <w:numFmt w:val="decimal"/>
      <w:lvlText w:val="%1."/>
      <w:lvlJc w:val="left"/>
      <w:pPr>
        <w:tabs>
          <w:tab w:val="num" w:pos="643"/>
        </w:tabs>
        <w:ind w:left="643" w:hanging="360"/>
      </w:pPr>
    </w:lvl>
  </w:abstractNum>
  <w:abstractNum w:abstractNumId="5">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52EE18"/>
    <w:lvl w:ilvl="0">
      <w:start w:val="1"/>
      <w:numFmt w:val="decimal"/>
      <w:lvlText w:val="%1."/>
      <w:lvlJc w:val="left"/>
      <w:pPr>
        <w:tabs>
          <w:tab w:val="num" w:pos="360"/>
        </w:tabs>
        <w:ind w:left="360" w:hanging="360"/>
      </w:pPr>
    </w:lvl>
  </w:abstractNum>
  <w:abstractNum w:abstractNumId="1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2"/>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C0"/>
    <w:rsid w:val="0000202E"/>
    <w:rsid w:val="00003962"/>
    <w:rsid w:val="00003D30"/>
    <w:rsid w:val="00005019"/>
    <w:rsid w:val="0000537B"/>
    <w:rsid w:val="00011643"/>
    <w:rsid w:val="00012134"/>
    <w:rsid w:val="00016D67"/>
    <w:rsid w:val="000200DA"/>
    <w:rsid w:val="0003550A"/>
    <w:rsid w:val="00035DFE"/>
    <w:rsid w:val="00037AE7"/>
    <w:rsid w:val="000416A3"/>
    <w:rsid w:val="00043B12"/>
    <w:rsid w:val="00056114"/>
    <w:rsid w:val="00056A38"/>
    <w:rsid w:val="000637B8"/>
    <w:rsid w:val="00065BBB"/>
    <w:rsid w:val="00066698"/>
    <w:rsid w:val="0009043D"/>
    <w:rsid w:val="00096B7E"/>
    <w:rsid w:val="000A1A79"/>
    <w:rsid w:val="000A38ED"/>
    <w:rsid w:val="000B043E"/>
    <w:rsid w:val="000B2903"/>
    <w:rsid w:val="000B4CC4"/>
    <w:rsid w:val="000C1BCA"/>
    <w:rsid w:val="000C74DA"/>
    <w:rsid w:val="000D0959"/>
    <w:rsid w:val="000E39B4"/>
    <w:rsid w:val="000F5351"/>
    <w:rsid w:val="000F602F"/>
    <w:rsid w:val="000F708D"/>
    <w:rsid w:val="0011436D"/>
    <w:rsid w:val="00120288"/>
    <w:rsid w:val="00121542"/>
    <w:rsid w:val="00121A14"/>
    <w:rsid w:val="00122AD2"/>
    <w:rsid w:val="00124563"/>
    <w:rsid w:val="00161984"/>
    <w:rsid w:val="001648D2"/>
    <w:rsid w:val="001653E2"/>
    <w:rsid w:val="00177C0E"/>
    <w:rsid w:val="00180904"/>
    <w:rsid w:val="001864FC"/>
    <w:rsid w:val="00193188"/>
    <w:rsid w:val="001965A5"/>
    <w:rsid w:val="001A15CF"/>
    <w:rsid w:val="001A2CBF"/>
    <w:rsid w:val="001A3A54"/>
    <w:rsid w:val="001B19AF"/>
    <w:rsid w:val="001B324B"/>
    <w:rsid w:val="001B47F0"/>
    <w:rsid w:val="001D02E4"/>
    <w:rsid w:val="001F0EE4"/>
    <w:rsid w:val="001F6AC1"/>
    <w:rsid w:val="001F6B56"/>
    <w:rsid w:val="001F6EC6"/>
    <w:rsid w:val="00216972"/>
    <w:rsid w:val="00220414"/>
    <w:rsid w:val="00223696"/>
    <w:rsid w:val="00227467"/>
    <w:rsid w:val="002328FE"/>
    <w:rsid w:val="0023479A"/>
    <w:rsid w:val="00250DB2"/>
    <w:rsid w:val="002521DB"/>
    <w:rsid w:val="00257543"/>
    <w:rsid w:val="0026260F"/>
    <w:rsid w:val="00266702"/>
    <w:rsid w:val="00266767"/>
    <w:rsid w:val="002749AB"/>
    <w:rsid w:val="00277243"/>
    <w:rsid w:val="00280794"/>
    <w:rsid w:val="00291342"/>
    <w:rsid w:val="002935FF"/>
    <w:rsid w:val="00293A73"/>
    <w:rsid w:val="00294F4B"/>
    <w:rsid w:val="00297CA4"/>
    <w:rsid w:val="00297D2C"/>
    <w:rsid w:val="002C56F7"/>
    <w:rsid w:val="002E30E6"/>
    <w:rsid w:val="002E705F"/>
    <w:rsid w:val="002E784A"/>
    <w:rsid w:val="002F51C9"/>
    <w:rsid w:val="0030005F"/>
    <w:rsid w:val="00306068"/>
    <w:rsid w:val="00306E8A"/>
    <w:rsid w:val="00324CF8"/>
    <w:rsid w:val="00331F4B"/>
    <w:rsid w:val="00341F2E"/>
    <w:rsid w:val="0034224F"/>
    <w:rsid w:val="0034310E"/>
    <w:rsid w:val="00344844"/>
    <w:rsid w:val="0035549B"/>
    <w:rsid w:val="00377447"/>
    <w:rsid w:val="00384EF1"/>
    <w:rsid w:val="0039447C"/>
    <w:rsid w:val="0039564B"/>
    <w:rsid w:val="00397165"/>
    <w:rsid w:val="003A7D1C"/>
    <w:rsid w:val="003C0374"/>
    <w:rsid w:val="003D5EE8"/>
    <w:rsid w:val="003E24B0"/>
    <w:rsid w:val="003F6548"/>
    <w:rsid w:val="00411E6B"/>
    <w:rsid w:val="004124E9"/>
    <w:rsid w:val="0041737D"/>
    <w:rsid w:val="00417821"/>
    <w:rsid w:val="00423488"/>
    <w:rsid w:val="0042432B"/>
    <w:rsid w:val="00437F05"/>
    <w:rsid w:val="004413A9"/>
    <w:rsid w:val="00442B1E"/>
    <w:rsid w:val="0044363F"/>
    <w:rsid w:val="00475835"/>
    <w:rsid w:val="004811C7"/>
    <w:rsid w:val="004811FC"/>
    <w:rsid w:val="00481E2D"/>
    <w:rsid w:val="00486A24"/>
    <w:rsid w:val="004906C4"/>
    <w:rsid w:val="00496604"/>
    <w:rsid w:val="004A739C"/>
    <w:rsid w:val="004B3FAC"/>
    <w:rsid w:val="004C27F4"/>
    <w:rsid w:val="004C58A4"/>
    <w:rsid w:val="004C70EA"/>
    <w:rsid w:val="004E2595"/>
    <w:rsid w:val="004F2055"/>
    <w:rsid w:val="004F2E9F"/>
    <w:rsid w:val="00505923"/>
    <w:rsid w:val="005129FD"/>
    <w:rsid w:val="0051759A"/>
    <w:rsid w:val="0052398A"/>
    <w:rsid w:val="005302F4"/>
    <w:rsid w:val="005349A4"/>
    <w:rsid w:val="0055114E"/>
    <w:rsid w:val="00552200"/>
    <w:rsid w:val="00554027"/>
    <w:rsid w:val="00554B2A"/>
    <w:rsid w:val="0055737E"/>
    <w:rsid w:val="0056022B"/>
    <w:rsid w:val="00591803"/>
    <w:rsid w:val="005929C1"/>
    <w:rsid w:val="00596CE1"/>
    <w:rsid w:val="00597F5A"/>
    <w:rsid w:val="005A0F60"/>
    <w:rsid w:val="005A3D8C"/>
    <w:rsid w:val="005B2C5D"/>
    <w:rsid w:val="005B6BC4"/>
    <w:rsid w:val="005B79A1"/>
    <w:rsid w:val="005C0654"/>
    <w:rsid w:val="005C6D38"/>
    <w:rsid w:val="005D4883"/>
    <w:rsid w:val="005D4BB2"/>
    <w:rsid w:val="005E00AB"/>
    <w:rsid w:val="005E204B"/>
    <w:rsid w:val="005F1E47"/>
    <w:rsid w:val="00612A67"/>
    <w:rsid w:val="0062721C"/>
    <w:rsid w:val="00654567"/>
    <w:rsid w:val="00663AEC"/>
    <w:rsid w:val="00666248"/>
    <w:rsid w:val="00672084"/>
    <w:rsid w:val="00680AAE"/>
    <w:rsid w:val="00686BC0"/>
    <w:rsid w:val="0069210A"/>
    <w:rsid w:val="006A04C4"/>
    <w:rsid w:val="006A4B58"/>
    <w:rsid w:val="006B2D86"/>
    <w:rsid w:val="006C2B8D"/>
    <w:rsid w:val="006C2CC6"/>
    <w:rsid w:val="006D243E"/>
    <w:rsid w:val="006E08E4"/>
    <w:rsid w:val="006E3715"/>
    <w:rsid w:val="006F1C2E"/>
    <w:rsid w:val="00730E42"/>
    <w:rsid w:val="00737E71"/>
    <w:rsid w:val="007431AB"/>
    <w:rsid w:val="00744E39"/>
    <w:rsid w:val="00746AC6"/>
    <w:rsid w:val="00761D15"/>
    <w:rsid w:val="00762B46"/>
    <w:rsid w:val="007644C4"/>
    <w:rsid w:val="007830A0"/>
    <w:rsid w:val="00790762"/>
    <w:rsid w:val="007A2623"/>
    <w:rsid w:val="007A3D85"/>
    <w:rsid w:val="007A6E09"/>
    <w:rsid w:val="007B066D"/>
    <w:rsid w:val="007B1940"/>
    <w:rsid w:val="007B3859"/>
    <w:rsid w:val="007B3FCB"/>
    <w:rsid w:val="007B52DD"/>
    <w:rsid w:val="007B6B60"/>
    <w:rsid w:val="007C4AF5"/>
    <w:rsid w:val="007D40B6"/>
    <w:rsid w:val="007E4388"/>
    <w:rsid w:val="007E4F9A"/>
    <w:rsid w:val="007E6FF0"/>
    <w:rsid w:val="007F1902"/>
    <w:rsid w:val="007F332C"/>
    <w:rsid w:val="007F67F4"/>
    <w:rsid w:val="0080080E"/>
    <w:rsid w:val="00802B40"/>
    <w:rsid w:val="008050F4"/>
    <w:rsid w:val="00820D30"/>
    <w:rsid w:val="008278B0"/>
    <w:rsid w:val="008313E8"/>
    <w:rsid w:val="00833263"/>
    <w:rsid w:val="00836A38"/>
    <w:rsid w:val="00843341"/>
    <w:rsid w:val="00844D1A"/>
    <w:rsid w:val="00851555"/>
    <w:rsid w:val="00862D69"/>
    <w:rsid w:val="00865DFF"/>
    <w:rsid w:val="008663C5"/>
    <w:rsid w:val="00881B73"/>
    <w:rsid w:val="0088206C"/>
    <w:rsid w:val="00882BB3"/>
    <w:rsid w:val="00882DA9"/>
    <w:rsid w:val="008835F2"/>
    <w:rsid w:val="0089030D"/>
    <w:rsid w:val="008A471D"/>
    <w:rsid w:val="008B0870"/>
    <w:rsid w:val="008B6EFB"/>
    <w:rsid w:val="008B7B4B"/>
    <w:rsid w:val="008C0E9F"/>
    <w:rsid w:val="008C5B5D"/>
    <w:rsid w:val="008C5E53"/>
    <w:rsid w:val="008D24F3"/>
    <w:rsid w:val="008F19F4"/>
    <w:rsid w:val="00907CCD"/>
    <w:rsid w:val="00931D8D"/>
    <w:rsid w:val="0093648F"/>
    <w:rsid w:val="0094371C"/>
    <w:rsid w:val="00944B8D"/>
    <w:rsid w:val="00947E6C"/>
    <w:rsid w:val="00950646"/>
    <w:rsid w:val="00960FC8"/>
    <w:rsid w:val="009611BF"/>
    <w:rsid w:val="00961261"/>
    <w:rsid w:val="00963D22"/>
    <w:rsid w:val="00967EFB"/>
    <w:rsid w:val="00970798"/>
    <w:rsid w:val="0097092B"/>
    <w:rsid w:val="00971A4E"/>
    <w:rsid w:val="00973F51"/>
    <w:rsid w:val="00982C33"/>
    <w:rsid w:val="009935F4"/>
    <w:rsid w:val="00993B37"/>
    <w:rsid w:val="009A14A2"/>
    <w:rsid w:val="009A1DE9"/>
    <w:rsid w:val="009A61D6"/>
    <w:rsid w:val="009B113A"/>
    <w:rsid w:val="009B6587"/>
    <w:rsid w:val="009C2F6B"/>
    <w:rsid w:val="009D10D5"/>
    <w:rsid w:val="009E7628"/>
    <w:rsid w:val="009F3771"/>
    <w:rsid w:val="009F5DEB"/>
    <w:rsid w:val="009F63E5"/>
    <w:rsid w:val="00A13CE8"/>
    <w:rsid w:val="00A244B9"/>
    <w:rsid w:val="00A30692"/>
    <w:rsid w:val="00A32491"/>
    <w:rsid w:val="00A37734"/>
    <w:rsid w:val="00A401A1"/>
    <w:rsid w:val="00A51DFF"/>
    <w:rsid w:val="00A67B36"/>
    <w:rsid w:val="00A736BA"/>
    <w:rsid w:val="00A75C25"/>
    <w:rsid w:val="00A80BCB"/>
    <w:rsid w:val="00A9691F"/>
    <w:rsid w:val="00A97137"/>
    <w:rsid w:val="00AA3175"/>
    <w:rsid w:val="00AA337D"/>
    <w:rsid w:val="00AA50E2"/>
    <w:rsid w:val="00AB337E"/>
    <w:rsid w:val="00AB63CF"/>
    <w:rsid w:val="00AC2869"/>
    <w:rsid w:val="00AC3262"/>
    <w:rsid w:val="00AC6B34"/>
    <w:rsid w:val="00AD082D"/>
    <w:rsid w:val="00AD4DC7"/>
    <w:rsid w:val="00AE3A77"/>
    <w:rsid w:val="00AE4C06"/>
    <w:rsid w:val="00AF0D9E"/>
    <w:rsid w:val="00AF1973"/>
    <w:rsid w:val="00AF1CB3"/>
    <w:rsid w:val="00B01110"/>
    <w:rsid w:val="00B01554"/>
    <w:rsid w:val="00B01F33"/>
    <w:rsid w:val="00B03B1D"/>
    <w:rsid w:val="00B1178D"/>
    <w:rsid w:val="00B16292"/>
    <w:rsid w:val="00B23073"/>
    <w:rsid w:val="00B24556"/>
    <w:rsid w:val="00B25D45"/>
    <w:rsid w:val="00B43DFD"/>
    <w:rsid w:val="00B43EED"/>
    <w:rsid w:val="00B64BA3"/>
    <w:rsid w:val="00B66E29"/>
    <w:rsid w:val="00B67F19"/>
    <w:rsid w:val="00B758AF"/>
    <w:rsid w:val="00B80352"/>
    <w:rsid w:val="00B86997"/>
    <w:rsid w:val="00B9419B"/>
    <w:rsid w:val="00B95D07"/>
    <w:rsid w:val="00B96D06"/>
    <w:rsid w:val="00BA39D4"/>
    <w:rsid w:val="00BA62A5"/>
    <w:rsid w:val="00BB7153"/>
    <w:rsid w:val="00BD18AC"/>
    <w:rsid w:val="00BD67B9"/>
    <w:rsid w:val="00BF03DA"/>
    <w:rsid w:val="00BF1EDA"/>
    <w:rsid w:val="00BF55EF"/>
    <w:rsid w:val="00C24D80"/>
    <w:rsid w:val="00C3145A"/>
    <w:rsid w:val="00C34E4B"/>
    <w:rsid w:val="00C41200"/>
    <w:rsid w:val="00C61F49"/>
    <w:rsid w:val="00C6306B"/>
    <w:rsid w:val="00C63C4A"/>
    <w:rsid w:val="00C66AFB"/>
    <w:rsid w:val="00C87E01"/>
    <w:rsid w:val="00CA21F7"/>
    <w:rsid w:val="00CB34C4"/>
    <w:rsid w:val="00CF3D57"/>
    <w:rsid w:val="00D1591D"/>
    <w:rsid w:val="00D16B8A"/>
    <w:rsid w:val="00D2035A"/>
    <w:rsid w:val="00D231A7"/>
    <w:rsid w:val="00D378E5"/>
    <w:rsid w:val="00D42B02"/>
    <w:rsid w:val="00D46293"/>
    <w:rsid w:val="00D51125"/>
    <w:rsid w:val="00D53C14"/>
    <w:rsid w:val="00D64218"/>
    <w:rsid w:val="00D82705"/>
    <w:rsid w:val="00D92DDD"/>
    <w:rsid w:val="00D93719"/>
    <w:rsid w:val="00DA1537"/>
    <w:rsid w:val="00DB3495"/>
    <w:rsid w:val="00DC6BEC"/>
    <w:rsid w:val="00DD17D8"/>
    <w:rsid w:val="00DD335A"/>
    <w:rsid w:val="00DD6164"/>
    <w:rsid w:val="00DE0F19"/>
    <w:rsid w:val="00DE4D56"/>
    <w:rsid w:val="00E04618"/>
    <w:rsid w:val="00E11FBE"/>
    <w:rsid w:val="00E13379"/>
    <w:rsid w:val="00E13A65"/>
    <w:rsid w:val="00E270D8"/>
    <w:rsid w:val="00E327E3"/>
    <w:rsid w:val="00E35B48"/>
    <w:rsid w:val="00E362A0"/>
    <w:rsid w:val="00E40395"/>
    <w:rsid w:val="00E4228B"/>
    <w:rsid w:val="00E42393"/>
    <w:rsid w:val="00E45313"/>
    <w:rsid w:val="00E511BB"/>
    <w:rsid w:val="00E540EE"/>
    <w:rsid w:val="00E65C25"/>
    <w:rsid w:val="00E66A4B"/>
    <w:rsid w:val="00E6764E"/>
    <w:rsid w:val="00E90BA5"/>
    <w:rsid w:val="00E92899"/>
    <w:rsid w:val="00EA164A"/>
    <w:rsid w:val="00EA23AA"/>
    <w:rsid w:val="00EA42DA"/>
    <w:rsid w:val="00EA66EA"/>
    <w:rsid w:val="00EA6FBB"/>
    <w:rsid w:val="00EB3308"/>
    <w:rsid w:val="00EB5973"/>
    <w:rsid w:val="00EE44D4"/>
    <w:rsid w:val="00EF0271"/>
    <w:rsid w:val="00EF3437"/>
    <w:rsid w:val="00EF75FC"/>
    <w:rsid w:val="00EF7890"/>
    <w:rsid w:val="00F06E2A"/>
    <w:rsid w:val="00F06F24"/>
    <w:rsid w:val="00F12643"/>
    <w:rsid w:val="00F15EF0"/>
    <w:rsid w:val="00F22E2F"/>
    <w:rsid w:val="00F24F27"/>
    <w:rsid w:val="00F25391"/>
    <w:rsid w:val="00F27866"/>
    <w:rsid w:val="00F27D6E"/>
    <w:rsid w:val="00F373FE"/>
    <w:rsid w:val="00F37F8E"/>
    <w:rsid w:val="00F44762"/>
    <w:rsid w:val="00F549C6"/>
    <w:rsid w:val="00F6664A"/>
    <w:rsid w:val="00F6689E"/>
    <w:rsid w:val="00F70B8B"/>
    <w:rsid w:val="00F77129"/>
    <w:rsid w:val="00F80FF0"/>
    <w:rsid w:val="00FB498F"/>
    <w:rsid w:val="00FC1AC5"/>
    <w:rsid w:val="00FC51D3"/>
    <w:rsid w:val="00FC60EB"/>
    <w:rsid w:val="00FC6355"/>
    <w:rsid w:val="00FC6B74"/>
    <w:rsid w:val="00FD05F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666A462-DD86-4C4A-8D58-45637AD8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DE4D56"/>
    <w:pPr>
      <w:tabs>
        <w:tab w:val="center" w:pos="4819"/>
        <w:tab w:val="right" w:pos="9638"/>
      </w:tabs>
    </w:pPr>
  </w:style>
  <w:style w:type="table" w:styleId="TaulukkoRuudukko">
    <w:name w:val="Table Grid"/>
    <w:basedOn w:val="Normaalitaulukko"/>
    <w:uiPriority w:val="59"/>
    <w:rsid w:val="0068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DE4D56"/>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0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untat\Tweb.dot"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Ammattijohtaja.fi">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7A50-25EF-4852-A09D-61D123E5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0</TotalTime>
  <Pages>3</Pages>
  <Words>1017</Words>
  <Characters>8243</Characters>
  <Application>Microsoft Office Word</Application>
  <DocSecurity>0</DocSecurity>
  <Lines>68</Lines>
  <Paragraphs>18</Paragraphs>
  <ScaleCrop>false</ScaleCrop>
  <HeadingPairs>
    <vt:vector size="4" baseType="variant">
      <vt:variant>
        <vt:lpstr>Otsikko</vt:lpstr>
      </vt:variant>
      <vt:variant>
        <vt:i4>1</vt:i4>
      </vt:variant>
      <vt:variant>
        <vt:lpstr>Headings</vt:lpstr>
      </vt:variant>
      <vt:variant>
        <vt:i4>3</vt:i4>
      </vt:variant>
    </vt:vector>
  </HeadingPairs>
  <TitlesOfParts>
    <vt:vector size="4" baseType="lpstr">
      <vt:lpstr/>
      <vt:lpstr>Tähän tulee otsikko 1</vt:lpstr>
      <vt:lpstr>    Tähän tulee otsikko 2</vt:lpstr>
      <vt:lpstr>        Tähän tulee otsikko 3</vt:lpstr>
    </vt:vector>
  </TitlesOfParts>
  <Company>Vantaan Kaupunki</Company>
  <LinksUpToDate>false</LinksUpToDate>
  <CharactersWithSpaces>9242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Kimpimäki Päivi</cp:lastModifiedBy>
  <cp:revision>2</cp:revision>
  <cp:lastPrinted>2017-03-27T13:08:00Z</cp:lastPrinted>
  <dcterms:created xsi:type="dcterms:W3CDTF">2017-04-11T12:31:00Z</dcterms:created>
  <dcterms:modified xsi:type="dcterms:W3CDTF">2017-04-11T12:31:00Z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56689bfdf3a3aa62fdd58322474d7b9d#asta.vantaa.fi!/TWeb/toaxfront!443!-1</vt:lpwstr>
  </property>
</Properties>
</file>