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1F" w:rsidRPr="009935EE" w:rsidRDefault="009935EE">
      <w:pPr>
        <w:rPr>
          <w:b/>
        </w:rPr>
      </w:pPr>
      <w:bookmarkStart w:id="0" w:name="_GoBack"/>
      <w:bookmarkEnd w:id="0"/>
      <w:r w:rsidRPr="009935EE">
        <w:rPr>
          <w:b/>
        </w:rPr>
        <w:t>Ministeri Lauri Tarasti, vaalilainsäädännön asiantuntija</w:t>
      </w:r>
    </w:p>
    <w:p w:rsidR="009935EE" w:rsidRDefault="009935EE">
      <w:pPr>
        <w:rPr>
          <w:b/>
        </w:rPr>
      </w:pPr>
      <w:r w:rsidRPr="009935EE">
        <w:rPr>
          <w:b/>
        </w:rPr>
        <w:t>Puheenvuoro 16.9.2016 demokratiapoliittisesta toimintaohjelmasta</w:t>
      </w:r>
    </w:p>
    <w:p w:rsidR="009935EE" w:rsidRDefault="009935EE">
      <w:r>
        <w:t>Haluan esittää valmisteltavana olevasta kansallisesta demokratiapoliittisesta toimintaohjelmasta seuraavat neljä kommenttia:</w:t>
      </w:r>
    </w:p>
    <w:p w:rsidR="009935EE" w:rsidRDefault="009935EE" w:rsidP="009935EE">
      <w:pPr>
        <w:pStyle w:val="Luettelokappale"/>
        <w:numPr>
          <w:ilvl w:val="0"/>
          <w:numId w:val="1"/>
        </w:numPr>
      </w:pPr>
      <w:r>
        <w:t xml:space="preserve">Toimintaohjelman tausta-aineistossa on aivan oikein korostettu </w:t>
      </w:r>
      <w:r>
        <w:rPr>
          <w:i/>
        </w:rPr>
        <w:t xml:space="preserve">demokratiakasvatusta </w:t>
      </w:r>
      <w:r>
        <w:t xml:space="preserve">ja </w:t>
      </w:r>
      <w:r>
        <w:rPr>
          <w:i/>
        </w:rPr>
        <w:t>yhteiskunnallisen keskusteluilmapiirin parantamista</w:t>
      </w:r>
      <w:r>
        <w:t xml:space="preserve"> ja yhdyn eduskunnan sivistysvaliokunnan mietinnössä (SiVL 7/2014 vp) ja perustuslakivaliokunnan mietinnössä (PeVL 3/2014 vp) niistä esitettyihin näkemyksiin. Kysymys on samalla arvoista, joilla näitä näkemyksiä toteutetaan. Olen aiemmin esittänyt, että perustuslakiin tulisi ottaa säännös äänestämisestä yleisissä vaaleissa kansalaisvelvollisuutena mutta ilman rangaistuksia. Tätä ei ole poliittisissa piireissä hyväksytty eikä se sisälly toimintaohjelmaan. Vallitseva näkemys siis on, että äänestäminen ei ole moraalinen kansalaisvelvollisuus vaan vain kansalaisten harrastus. Ehdotukseni kuitenkin muuttaisi suuresti yhteiskunnallista keskustelua äänestämisestä.</w:t>
      </w:r>
    </w:p>
    <w:p w:rsidR="009935EE" w:rsidRDefault="0071257A" w:rsidP="0071257A">
      <w:pPr>
        <w:pStyle w:val="Eivli"/>
        <w:numPr>
          <w:ilvl w:val="0"/>
          <w:numId w:val="1"/>
        </w:numPr>
      </w:pPr>
      <w:r>
        <w:t>Suhtautuminen nettiäänestykseen on toimintaohjelmassa varovaista, mitä itsekin kannatan. Minulle ei niinkään ole kysymys nettiäänestyksen suurista teknisistä vaikeuksista vaan siitä, ettei nettiäänestyksen tulos voi koskaan olla täysin luotettava ja manipuloinnin ulkopuolella. Tätä mieltä ovat olleet kaikki tuntemani tietotekniikan asiantuntijat. Vaalien tuloksen luotettavuus on demokratian toteutumisen kannalta aivan keskeistä.</w:t>
      </w:r>
    </w:p>
    <w:p w:rsidR="0071257A" w:rsidRDefault="0071257A" w:rsidP="0071257A">
      <w:pPr>
        <w:pStyle w:val="Eivli"/>
        <w:ind w:left="720"/>
      </w:pPr>
    </w:p>
    <w:p w:rsidR="0071257A" w:rsidRDefault="0071257A" w:rsidP="0071257A">
      <w:pPr>
        <w:pStyle w:val="Eivli"/>
        <w:numPr>
          <w:ilvl w:val="0"/>
          <w:numId w:val="1"/>
        </w:numPr>
      </w:pPr>
      <w:r>
        <w:t>Toimintaohjelmassa ei ole voitu ottaa selviä kannanottoja vireillä olevaan SOTE-maakuntauudistukseen.  Jos se toteutuu nyt suunnitellussa muodossa, yleisillä vaaleilla valittavat maakuntavaltuustot tulevat lisäämään merkittävästi demokratiaa alueellisella tasolla, mutta vastaavasti SOTE:n toteuttamiseksi perustettavat osakeyhtiöt noudattaessaan osakeyhtiölakia tulevat vähentämään demokratiaa om</w:t>
      </w:r>
      <w:r w:rsidR="001F295C">
        <w:t>i</w:t>
      </w:r>
      <w:r>
        <w:t>lla toimial</w:t>
      </w:r>
      <w:r w:rsidR="001F295C">
        <w:t>oi</w:t>
      </w:r>
      <w:r>
        <w:t xml:space="preserve">llaan. </w:t>
      </w:r>
    </w:p>
    <w:p w:rsidR="0071257A" w:rsidRDefault="0071257A" w:rsidP="0071257A">
      <w:pPr>
        <w:pStyle w:val="Eivli"/>
        <w:ind w:left="720"/>
      </w:pPr>
    </w:p>
    <w:p w:rsidR="0071257A" w:rsidRPr="009935EE" w:rsidRDefault="0071257A" w:rsidP="0071257A">
      <w:pPr>
        <w:pStyle w:val="Eivli"/>
        <w:numPr>
          <w:ilvl w:val="0"/>
          <w:numId w:val="1"/>
        </w:numPr>
      </w:pPr>
      <w:r>
        <w:t xml:space="preserve">Uuden kuntalain (410/2015) tullessa lain demokratiapykälien osalta voimaan seuraavan kunnanvaltuustokauden alussa 30.6.2017 sillä tulee olemaan merkittävää vaikutusta kunnallisen demokratian lisääntymiseen myös käytännön tasolla. Samalla sen vaikutus tähän toimintaohjelmaan on ilmeinen, mitä tulisi jo nyt selostaa toimintaohjelmassa. </w:t>
      </w:r>
    </w:p>
    <w:p w:rsidR="009935EE" w:rsidRDefault="009935EE"/>
    <w:sectPr w:rsidR="009935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925"/>
    <w:multiLevelType w:val="hybridMultilevel"/>
    <w:tmpl w:val="811C7F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4EC4F02"/>
    <w:multiLevelType w:val="hybridMultilevel"/>
    <w:tmpl w:val="791A5A80"/>
    <w:lvl w:ilvl="0" w:tplc="0062326A">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E"/>
    <w:rsid w:val="0001491F"/>
    <w:rsid w:val="001F295C"/>
    <w:rsid w:val="006B5BEC"/>
    <w:rsid w:val="0071257A"/>
    <w:rsid w:val="009935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935EE"/>
    <w:pPr>
      <w:ind w:left="720"/>
      <w:contextualSpacing/>
    </w:pPr>
  </w:style>
  <w:style w:type="paragraph" w:styleId="Eivli">
    <w:name w:val="No Spacing"/>
    <w:uiPriority w:val="1"/>
    <w:qFormat/>
    <w:rsid w:val="00712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935EE"/>
    <w:pPr>
      <w:ind w:left="720"/>
      <w:contextualSpacing/>
    </w:pPr>
  </w:style>
  <w:style w:type="paragraph" w:styleId="Eivli">
    <w:name w:val="No Spacing"/>
    <w:uiPriority w:val="1"/>
    <w:qFormat/>
    <w:rsid w:val="00712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1997</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Wakeham-Hartonen Maria</cp:lastModifiedBy>
  <cp:revision>2</cp:revision>
  <dcterms:created xsi:type="dcterms:W3CDTF">2016-09-12T06:45:00Z</dcterms:created>
  <dcterms:modified xsi:type="dcterms:W3CDTF">2016-09-12T06:45:00Z</dcterms:modified>
</cp:coreProperties>
</file>