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75" w:rsidRPr="00B31175" w:rsidRDefault="00B31175" w:rsidP="00654A5F">
      <w:pPr>
        <w:spacing w:line="260" w:lineRule="exact"/>
        <w:rPr>
          <w:b/>
          <w:bCs/>
        </w:rPr>
      </w:pPr>
      <w:bookmarkStart w:id="0" w:name="_GoBack"/>
      <w:bookmarkEnd w:id="0"/>
      <w:r w:rsidRPr="00B31175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104DE9BB" wp14:editId="180C60F6">
            <wp:simplePos x="0" y="0"/>
            <wp:positionH relativeFrom="column">
              <wp:posOffset>-681990</wp:posOffset>
            </wp:positionH>
            <wp:positionV relativeFrom="paragraph">
              <wp:posOffset>-589280</wp:posOffset>
            </wp:positionV>
            <wp:extent cx="14001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453" y="21185"/>
                <wp:lineTo x="21453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175">
        <w:rPr>
          <w:b/>
          <w:bCs/>
        </w:rPr>
        <w:tab/>
      </w:r>
      <w:r w:rsidRPr="00B31175">
        <w:rPr>
          <w:b/>
          <w:bCs/>
        </w:rPr>
        <w:tab/>
      </w:r>
      <w:r w:rsidRPr="00B31175">
        <w:rPr>
          <w:b/>
          <w:bCs/>
        </w:rPr>
        <w:tab/>
      </w:r>
      <w:r w:rsidRPr="00B31175">
        <w:rPr>
          <w:b/>
          <w:bCs/>
        </w:rPr>
        <w:tab/>
      </w:r>
      <w:r w:rsidR="0006443C">
        <w:rPr>
          <w:b/>
          <w:bCs/>
        </w:rPr>
        <w:t xml:space="preserve">                 </w:t>
      </w:r>
      <w:r w:rsidR="00816496">
        <w:rPr>
          <w:b/>
          <w:bCs/>
        </w:rPr>
        <w:t xml:space="preserve">Lausunto </w:t>
      </w:r>
      <w:r w:rsidR="00854892">
        <w:rPr>
          <w:b/>
          <w:bCs/>
        </w:rPr>
        <w:t>20.5.2014</w:t>
      </w:r>
    </w:p>
    <w:p w:rsidR="00B31175" w:rsidRDefault="00B31175" w:rsidP="00654A5F">
      <w:pPr>
        <w:spacing w:line="260" w:lineRule="exact"/>
        <w:rPr>
          <w:b/>
          <w:bCs/>
          <w:sz w:val="28"/>
          <w:szCs w:val="28"/>
        </w:rPr>
      </w:pPr>
    </w:p>
    <w:p w:rsidR="00854892" w:rsidRDefault="00854892" w:rsidP="00654A5F">
      <w:pPr>
        <w:spacing w:line="260" w:lineRule="exact"/>
        <w:rPr>
          <w:b/>
          <w:bCs/>
          <w:sz w:val="28"/>
          <w:szCs w:val="28"/>
        </w:rPr>
      </w:pPr>
    </w:p>
    <w:p w:rsidR="00DC121B" w:rsidRPr="00CD2BF0" w:rsidRDefault="00191708" w:rsidP="00654A5F">
      <w:pPr>
        <w:pStyle w:val="Vaintekstin"/>
        <w:spacing w:line="260" w:lineRule="exact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Valtion liikuntaneuvoston lausunto varhaiskasvatuksen </w:t>
      </w:r>
      <w:r w:rsidR="00B41D46">
        <w:rPr>
          <w:b/>
          <w:bCs/>
          <w:i/>
          <w:iCs/>
          <w:sz w:val="26"/>
          <w:szCs w:val="26"/>
        </w:rPr>
        <w:t xml:space="preserve">lainsäädännön </w:t>
      </w:r>
      <w:r>
        <w:rPr>
          <w:b/>
          <w:bCs/>
          <w:i/>
          <w:iCs/>
          <w:sz w:val="26"/>
          <w:szCs w:val="26"/>
        </w:rPr>
        <w:t>uudistamiseen</w:t>
      </w:r>
    </w:p>
    <w:p w:rsidR="00CD2BF0" w:rsidRDefault="00CD2BF0" w:rsidP="00654A5F">
      <w:pPr>
        <w:pStyle w:val="Vaintekstin"/>
        <w:spacing w:line="260" w:lineRule="exact"/>
        <w:rPr>
          <w:b/>
          <w:bCs/>
          <w:i/>
          <w:iCs/>
          <w:sz w:val="21"/>
        </w:rPr>
      </w:pPr>
    </w:p>
    <w:p w:rsidR="00C01032" w:rsidRPr="00923BD9" w:rsidRDefault="00CC2042" w:rsidP="00654A5F">
      <w:pPr>
        <w:pStyle w:val="Vaintekstin"/>
        <w:spacing w:line="260" w:lineRule="exact"/>
        <w:rPr>
          <w:b/>
          <w:i/>
          <w:szCs w:val="22"/>
        </w:rPr>
      </w:pPr>
      <w:r w:rsidRPr="00923BD9">
        <w:rPr>
          <w:b/>
          <w:bCs/>
          <w:i/>
          <w:iCs/>
          <w:szCs w:val="22"/>
        </w:rPr>
        <w:t xml:space="preserve">Varhaiskasvatuksen lainsäädännön uudistamistyöryhmä ei esityksessään huomioi liikkumista osana lasten hyvinvoinnin ja terveyden edistämistä. </w:t>
      </w:r>
      <w:r w:rsidR="00C01032" w:rsidRPr="00923BD9">
        <w:rPr>
          <w:b/>
          <w:bCs/>
          <w:i/>
          <w:iCs/>
          <w:szCs w:val="22"/>
        </w:rPr>
        <w:t xml:space="preserve">Laki lasten päivähoidosta (1973) säädettiin 40 vuotta sitten. Tässä ajassa näyttö liikkumisen merkityksestä lasten laaja-alaiselle hyvinvoinnille on vankistunut ja </w:t>
      </w:r>
      <w:r w:rsidR="00B31175" w:rsidRPr="00923BD9">
        <w:rPr>
          <w:b/>
          <w:bCs/>
          <w:i/>
          <w:iCs/>
          <w:szCs w:val="22"/>
        </w:rPr>
        <w:t xml:space="preserve">liikkuminen ja leikkiminen ovat vaihtuneet sisätiloissa toimimiseksi ja istumiseksi tietoteknisten sovellusten parissa. </w:t>
      </w:r>
      <w:r w:rsidR="00C01032" w:rsidRPr="00923BD9">
        <w:rPr>
          <w:b/>
          <w:bCs/>
          <w:i/>
          <w:iCs/>
          <w:szCs w:val="22"/>
        </w:rPr>
        <w:t>Hoitopäivän aikana lähes 60 % lapsen leikkimiseen käyttämästä ajasta on inaktiivista paikallaanoloa</w:t>
      </w:r>
      <w:r w:rsidR="00923BD9">
        <w:rPr>
          <w:b/>
          <w:bCs/>
          <w:i/>
          <w:iCs/>
          <w:szCs w:val="22"/>
        </w:rPr>
        <w:t xml:space="preserve"> ja </w:t>
      </w:r>
      <w:r w:rsidR="00923BD9">
        <w:rPr>
          <w:b/>
          <w:i/>
          <w:szCs w:val="22"/>
        </w:rPr>
        <w:t>o</w:t>
      </w:r>
      <w:r w:rsidR="00F73C08" w:rsidRPr="00923BD9">
        <w:rPr>
          <w:b/>
          <w:i/>
          <w:szCs w:val="22"/>
        </w:rPr>
        <w:t xml:space="preserve">sasta päiväkoteja ohjattu liikunta puuttuu tällä hetkellä kokonaan. </w:t>
      </w:r>
      <w:r w:rsidR="00EA1235" w:rsidRPr="00923BD9">
        <w:rPr>
          <w:b/>
          <w:bCs/>
          <w:i/>
          <w:iCs/>
          <w:szCs w:val="22"/>
        </w:rPr>
        <w:t xml:space="preserve">Koska suuri osa lapsista ei liiku terveytensä kannalta riittävästi, </w:t>
      </w:r>
      <w:r w:rsidR="00EA1235" w:rsidRPr="00923BD9">
        <w:rPr>
          <w:b/>
          <w:i/>
          <w:szCs w:val="22"/>
        </w:rPr>
        <w:t>l</w:t>
      </w:r>
      <w:r w:rsidR="001E796D" w:rsidRPr="00923BD9">
        <w:rPr>
          <w:b/>
          <w:i/>
          <w:szCs w:val="22"/>
        </w:rPr>
        <w:t xml:space="preserve">iikuntaa on välttämätöntä lisätä niissä ympäristöissä, joissa lapset ovat. </w:t>
      </w:r>
      <w:r w:rsidR="00EA1235" w:rsidRPr="00923BD9">
        <w:rPr>
          <w:b/>
          <w:i/>
          <w:szCs w:val="22"/>
        </w:rPr>
        <w:t>E</w:t>
      </w:r>
      <w:r w:rsidR="001E796D" w:rsidRPr="00923BD9">
        <w:rPr>
          <w:b/>
          <w:i/>
          <w:szCs w:val="22"/>
        </w:rPr>
        <w:t xml:space="preserve">duskunta on </w:t>
      </w:r>
      <w:r w:rsidR="00EA1235" w:rsidRPr="00923BD9">
        <w:rPr>
          <w:b/>
          <w:i/>
          <w:szCs w:val="22"/>
        </w:rPr>
        <w:t xml:space="preserve">nostanut </w:t>
      </w:r>
      <w:r w:rsidR="001E796D" w:rsidRPr="00923BD9">
        <w:rPr>
          <w:b/>
          <w:i/>
          <w:szCs w:val="22"/>
        </w:rPr>
        <w:t>lukuisissa yhteyksissä</w:t>
      </w:r>
      <w:r w:rsidR="00EA1235" w:rsidRPr="00923BD9">
        <w:rPr>
          <w:b/>
          <w:i/>
          <w:szCs w:val="22"/>
        </w:rPr>
        <w:t xml:space="preserve"> esille</w:t>
      </w:r>
      <w:r w:rsidR="001E796D" w:rsidRPr="00923BD9">
        <w:rPr>
          <w:b/>
          <w:i/>
          <w:szCs w:val="22"/>
        </w:rPr>
        <w:t>, että yhteiskunnallisten inst</w:t>
      </w:r>
      <w:r w:rsidR="00EA1235" w:rsidRPr="00923BD9">
        <w:rPr>
          <w:b/>
          <w:i/>
          <w:szCs w:val="22"/>
        </w:rPr>
        <w:t xml:space="preserve">ituutioiden, kuten päivähoidon </w:t>
      </w:r>
      <w:r w:rsidR="001E796D" w:rsidRPr="00923BD9">
        <w:rPr>
          <w:b/>
          <w:i/>
          <w:szCs w:val="22"/>
        </w:rPr>
        <w:t xml:space="preserve">tulee huomioida liikkuminen omissa ratkaisuissaan. </w:t>
      </w:r>
      <w:r w:rsidR="00F73C08" w:rsidRPr="00923BD9">
        <w:rPr>
          <w:b/>
          <w:i/>
          <w:szCs w:val="22"/>
        </w:rPr>
        <w:t xml:space="preserve">Laki luo viitekehyksen varhaiskasvatukselle ja siksi olennaista on, että liikkuminen tunnistetaan ravinnon lailla lasten hyvinvoinnin keskeiseksi osatekijäksi. </w:t>
      </w:r>
      <w:r w:rsidR="00DC121B" w:rsidRPr="00923BD9">
        <w:rPr>
          <w:b/>
          <w:bCs/>
          <w:i/>
          <w:iCs/>
          <w:szCs w:val="22"/>
        </w:rPr>
        <w:t xml:space="preserve">On tärkeä </w:t>
      </w:r>
      <w:r w:rsidR="00C01032" w:rsidRPr="00923BD9">
        <w:rPr>
          <w:b/>
          <w:bCs/>
          <w:i/>
          <w:iCs/>
          <w:szCs w:val="22"/>
        </w:rPr>
        <w:t>varmistaa, että jokainen lapsi liikkuu päivittäin vähintään tunnin hoitopäivän aikana. Liikkuminen on lapsen perusoikeus.</w:t>
      </w:r>
    </w:p>
    <w:p w:rsidR="00923BD9" w:rsidRDefault="00923BD9" w:rsidP="00654A5F">
      <w:pPr>
        <w:spacing w:line="260" w:lineRule="exact"/>
        <w:rPr>
          <w:b/>
          <w:bCs/>
          <w:i/>
          <w:iCs/>
          <w:sz w:val="21"/>
          <w:szCs w:val="21"/>
        </w:rPr>
      </w:pPr>
    </w:p>
    <w:p w:rsidR="00B31175" w:rsidRPr="00EA1235" w:rsidRDefault="00B31175" w:rsidP="00654A5F">
      <w:pPr>
        <w:spacing w:line="260" w:lineRule="exact"/>
        <w:rPr>
          <w:bCs/>
          <w:iCs/>
          <w:sz w:val="21"/>
          <w:szCs w:val="21"/>
        </w:rPr>
      </w:pPr>
      <w:r w:rsidRPr="00B31175">
        <w:rPr>
          <w:sz w:val="21"/>
          <w:szCs w:val="21"/>
        </w:rPr>
        <w:t xml:space="preserve">Varhaiset vuodet ovat erittäin merkityksellisiä lapsen kasvulle, kehitykselle ja elämäntavoille. </w:t>
      </w:r>
      <w:r w:rsidR="00C01032" w:rsidRPr="00C01032">
        <w:rPr>
          <w:bCs/>
          <w:iCs/>
          <w:sz w:val="21"/>
          <w:szCs w:val="21"/>
        </w:rPr>
        <w:t xml:space="preserve">Suositusten mukaan alle kouluikäiset tarvitsevat päivittäin vähintään 2 tuntia reipasta liikuntaa. Tutkimusten mukaan suositeltava määrä ei kuitenkaan toteudu valtaosalla 3-vuotiaista, eikä kolmasosalla 3-6 -vuotiaista lapsista. </w:t>
      </w:r>
      <w:r w:rsidRPr="00B31175">
        <w:rPr>
          <w:sz w:val="21"/>
          <w:szCs w:val="21"/>
        </w:rPr>
        <w:t xml:space="preserve">Tällöin luodaan askelmerkit </w:t>
      </w:r>
      <w:r w:rsidR="006A57D8">
        <w:rPr>
          <w:sz w:val="21"/>
          <w:szCs w:val="21"/>
        </w:rPr>
        <w:t xml:space="preserve">myös </w:t>
      </w:r>
      <w:r w:rsidRPr="00B31175">
        <w:rPr>
          <w:sz w:val="21"/>
          <w:szCs w:val="21"/>
        </w:rPr>
        <w:t xml:space="preserve">liikunnalliselle elämäntavalle. Tutkimukset osoittavat, että jo kolmen vuoden iässä fyysisen aktiivisuuden määrä ja </w:t>
      </w:r>
      <w:r w:rsidR="00EE6788">
        <w:rPr>
          <w:sz w:val="21"/>
          <w:szCs w:val="21"/>
        </w:rPr>
        <w:t xml:space="preserve">passiivinen </w:t>
      </w:r>
      <w:r w:rsidRPr="00B31175">
        <w:rPr>
          <w:sz w:val="21"/>
          <w:szCs w:val="21"/>
        </w:rPr>
        <w:t>elämäntapa alkavat urautua. Ylipaino-ongelmat ja epäterveellisten elintapojen kasautuminen ovat la</w:t>
      </w:r>
      <w:r w:rsidR="00EA1235">
        <w:rPr>
          <w:sz w:val="21"/>
          <w:szCs w:val="21"/>
        </w:rPr>
        <w:t>sten yleisin kansanterveysongelma</w:t>
      </w:r>
      <w:r w:rsidRPr="00B31175">
        <w:rPr>
          <w:sz w:val="21"/>
          <w:szCs w:val="21"/>
        </w:rPr>
        <w:t xml:space="preserve">. </w:t>
      </w:r>
      <w:r w:rsidR="00FA10F6" w:rsidRPr="00FA10F6">
        <w:rPr>
          <w:sz w:val="21"/>
          <w:szCs w:val="21"/>
        </w:rPr>
        <w:t>Vähäisestä liikkumisesta on tullut monelle lapselle este motoristen perustaitojen oppimiselle. Tuore tutkimustieto vahvistaa liikkumisen tärkeyden myös kehitettäessä kognitiivisia taitoja ja oppimisvalmiuksia, kuten keskittymiskyky, tiedonkäsittely- ja muistitoiminnat. Perusta positiiviselle koetulle pätevyydelle ja käsitykselle itsestä oppijan</w:t>
      </w:r>
      <w:r w:rsidR="00FA10F6">
        <w:rPr>
          <w:sz w:val="21"/>
          <w:szCs w:val="21"/>
        </w:rPr>
        <w:t>a rakentuu varhaislapsuudessa.</w:t>
      </w:r>
      <w:r w:rsidRPr="00B31175">
        <w:rPr>
          <w:sz w:val="21"/>
          <w:szCs w:val="21"/>
        </w:rPr>
        <w:t xml:space="preserve"> </w:t>
      </w:r>
    </w:p>
    <w:p w:rsidR="00B31175" w:rsidRPr="00B31175" w:rsidRDefault="00B31175" w:rsidP="00654A5F">
      <w:pPr>
        <w:spacing w:line="260" w:lineRule="exact"/>
        <w:rPr>
          <w:sz w:val="21"/>
          <w:szCs w:val="21"/>
        </w:rPr>
      </w:pPr>
    </w:p>
    <w:p w:rsidR="00654A5F" w:rsidRDefault="00B31175" w:rsidP="00654A5F">
      <w:pPr>
        <w:spacing w:line="260" w:lineRule="exact"/>
        <w:rPr>
          <w:sz w:val="21"/>
          <w:szCs w:val="21"/>
        </w:rPr>
      </w:pPr>
      <w:r w:rsidRPr="00B31175">
        <w:rPr>
          <w:sz w:val="21"/>
          <w:szCs w:val="21"/>
        </w:rPr>
        <w:t xml:space="preserve">Tutkimusten mukaan keskeisin lapsen liikkeen pysäyttäjä on varhaiskasvattajan asenne. Päiväkodin johtajalla ja perhepäivähoidon ohjaajalla on keskeinen vastuu liikuntamyönteisen toimintakulttuurin muodostajana. </w:t>
      </w:r>
      <w:r w:rsidR="00460CC1">
        <w:rPr>
          <w:sz w:val="21"/>
          <w:szCs w:val="21"/>
        </w:rPr>
        <w:t>K</w:t>
      </w:r>
      <w:r w:rsidR="00FA10F6">
        <w:rPr>
          <w:sz w:val="21"/>
          <w:szCs w:val="21"/>
        </w:rPr>
        <w:t>aikilla varhaiskasvattaji</w:t>
      </w:r>
      <w:r w:rsidRPr="00B31175">
        <w:rPr>
          <w:sz w:val="21"/>
          <w:szCs w:val="21"/>
        </w:rPr>
        <w:t>lla ei tällä hetkellä ole</w:t>
      </w:r>
      <w:r w:rsidR="00460CC1">
        <w:rPr>
          <w:sz w:val="21"/>
          <w:szCs w:val="21"/>
        </w:rPr>
        <w:t xml:space="preserve"> riittäviä taitoja suunnitella </w:t>
      </w:r>
      <w:r w:rsidRPr="00B31175">
        <w:rPr>
          <w:sz w:val="21"/>
          <w:szCs w:val="21"/>
        </w:rPr>
        <w:t>ja toteuttaa lapsen kasvua ja kehitystä tukevia toiminnallisia leikkih</w:t>
      </w:r>
      <w:r w:rsidR="00EE6788">
        <w:rPr>
          <w:sz w:val="21"/>
          <w:szCs w:val="21"/>
        </w:rPr>
        <w:t>etkiä liikkumisen näkökulmasta,</w:t>
      </w:r>
      <w:r w:rsidR="00EE6788" w:rsidRPr="00EE6788">
        <w:rPr>
          <w:sz w:val="21"/>
          <w:szCs w:val="21"/>
        </w:rPr>
        <w:t xml:space="preserve"> </w:t>
      </w:r>
      <w:r w:rsidR="00EE6788">
        <w:rPr>
          <w:sz w:val="21"/>
          <w:szCs w:val="21"/>
        </w:rPr>
        <w:t>koska e</w:t>
      </w:r>
      <w:r w:rsidR="00EE6788" w:rsidRPr="00B31175">
        <w:rPr>
          <w:sz w:val="21"/>
          <w:szCs w:val="21"/>
        </w:rPr>
        <w:t>ri oppilaitosten (yliopistot, ammattikorkeakoulut ja toisen asteen ammatilliset oppilaitokset) tarjoaman opetuksen määrä ja sisä</w:t>
      </w:r>
      <w:r w:rsidR="00EE6788">
        <w:rPr>
          <w:sz w:val="21"/>
          <w:szCs w:val="21"/>
        </w:rPr>
        <w:t>ltö vaihtelevat suuresti. Siksi kasvatusalan koulutuksen liikunnan sisältöjä ja minimimääriä tulisi valtakunnallisesti ohjata nykyistä selkeämmin. Varhaiskasvatuksen henkilöstön liikunta</w:t>
      </w:r>
      <w:r w:rsidR="00FA10F6">
        <w:rPr>
          <w:sz w:val="21"/>
          <w:szCs w:val="21"/>
        </w:rPr>
        <w:t>- ja hyvinvointi</w:t>
      </w:r>
      <w:r w:rsidR="00EE6788">
        <w:rPr>
          <w:sz w:val="21"/>
          <w:szCs w:val="21"/>
        </w:rPr>
        <w:t xml:space="preserve">osaaminen tulee varmistaa määritellyn täydennyskoulutusvelvoitteen avulla. </w:t>
      </w:r>
    </w:p>
    <w:p w:rsidR="00654A5F" w:rsidRDefault="00654A5F" w:rsidP="00654A5F">
      <w:pPr>
        <w:spacing w:line="260" w:lineRule="exact"/>
        <w:rPr>
          <w:sz w:val="21"/>
          <w:szCs w:val="21"/>
        </w:rPr>
      </w:pPr>
    </w:p>
    <w:p w:rsidR="00B31175" w:rsidRPr="00B31175" w:rsidRDefault="00B31175" w:rsidP="00654A5F">
      <w:pPr>
        <w:spacing w:line="260" w:lineRule="exact"/>
        <w:rPr>
          <w:sz w:val="21"/>
          <w:szCs w:val="21"/>
        </w:rPr>
      </w:pPr>
      <w:r w:rsidRPr="00B31175">
        <w:rPr>
          <w:sz w:val="21"/>
          <w:szCs w:val="21"/>
        </w:rPr>
        <w:t xml:space="preserve">Päivittäisen fyysisen aktiivisuuden arviointi ja sen aktivointi </w:t>
      </w:r>
      <w:r w:rsidR="006A57D8">
        <w:rPr>
          <w:sz w:val="21"/>
          <w:szCs w:val="21"/>
        </w:rPr>
        <w:t>tulee sisällyttää</w:t>
      </w:r>
      <w:r w:rsidRPr="00B31175">
        <w:rPr>
          <w:sz w:val="21"/>
          <w:szCs w:val="21"/>
        </w:rPr>
        <w:t xml:space="preserve"> lapsen yksilölliseen varhaiskasvatussuunnitelmaan. Valtakunnallinen seurantajärjestelmä toteutuu laajan 4-vuotistarkastuksen yhteydessä neuvolassa. </w:t>
      </w:r>
      <w:r w:rsidR="00460CC1">
        <w:rPr>
          <w:sz w:val="21"/>
          <w:szCs w:val="21"/>
        </w:rPr>
        <w:t>T</w:t>
      </w:r>
      <w:r w:rsidRPr="00B31175">
        <w:rPr>
          <w:sz w:val="21"/>
          <w:szCs w:val="21"/>
        </w:rPr>
        <w:t>iedon siirtyminen ja yhteistyö neuvola</w:t>
      </w:r>
      <w:r w:rsidR="00460CC1">
        <w:rPr>
          <w:sz w:val="21"/>
          <w:szCs w:val="21"/>
        </w:rPr>
        <w:t>n</w:t>
      </w:r>
      <w:r w:rsidR="00EE6788">
        <w:rPr>
          <w:sz w:val="21"/>
          <w:szCs w:val="21"/>
        </w:rPr>
        <w:t xml:space="preserve">, </w:t>
      </w:r>
      <w:r w:rsidR="00460CC1">
        <w:rPr>
          <w:sz w:val="21"/>
          <w:szCs w:val="21"/>
        </w:rPr>
        <w:t xml:space="preserve">varhaiskasvatuksen </w:t>
      </w:r>
      <w:r w:rsidR="00EE6788">
        <w:rPr>
          <w:sz w:val="21"/>
          <w:szCs w:val="21"/>
        </w:rPr>
        <w:t xml:space="preserve">ja vanhempien </w:t>
      </w:r>
      <w:r w:rsidR="00460CC1">
        <w:rPr>
          <w:sz w:val="21"/>
          <w:szCs w:val="21"/>
        </w:rPr>
        <w:t>välillä on olennaisen tärkeää.</w:t>
      </w:r>
      <w:r w:rsidRPr="00B31175">
        <w:rPr>
          <w:sz w:val="21"/>
          <w:szCs w:val="21"/>
        </w:rPr>
        <w:t xml:space="preserve"> </w:t>
      </w:r>
      <w:r w:rsidR="00F73C08">
        <w:rPr>
          <w:sz w:val="21"/>
          <w:szCs w:val="21"/>
        </w:rPr>
        <w:t>Liikuntaneuvosto pitää hyvänä työryhmän esitystä lisätä monialais</w:t>
      </w:r>
      <w:r w:rsidR="00923BD9">
        <w:rPr>
          <w:sz w:val="21"/>
          <w:szCs w:val="21"/>
        </w:rPr>
        <w:t>ta yhteistyötä lasten hyvinvoinnin turvaamiseksi</w:t>
      </w:r>
      <w:r w:rsidR="00F73C08">
        <w:rPr>
          <w:sz w:val="21"/>
          <w:szCs w:val="21"/>
        </w:rPr>
        <w:t xml:space="preserve">. </w:t>
      </w:r>
    </w:p>
    <w:p w:rsidR="00EA1235" w:rsidRPr="00B31175" w:rsidRDefault="00EA1235" w:rsidP="00654A5F">
      <w:pPr>
        <w:spacing w:line="260" w:lineRule="exact"/>
        <w:rPr>
          <w:sz w:val="21"/>
          <w:szCs w:val="21"/>
        </w:rPr>
      </w:pPr>
    </w:p>
    <w:p w:rsidR="00654A5F" w:rsidRDefault="00FA10F6" w:rsidP="00654A5F">
      <w:pPr>
        <w:spacing w:line="260" w:lineRule="exact"/>
        <w:rPr>
          <w:sz w:val="21"/>
          <w:szCs w:val="21"/>
        </w:rPr>
      </w:pPr>
      <w:r w:rsidRPr="00FA10F6">
        <w:rPr>
          <w:sz w:val="21"/>
          <w:szCs w:val="21"/>
        </w:rPr>
        <w:t xml:space="preserve">Normien ja säädösten lisäksi tarvitaan vaikuttamista lasten vanhempiin, jotka omalla esimerkillään ja valinnoillaan luovat perustan lasten liikkumiselle. </w:t>
      </w:r>
      <w:r w:rsidR="00B31175" w:rsidRPr="00B31175">
        <w:rPr>
          <w:sz w:val="21"/>
          <w:szCs w:val="21"/>
        </w:rPr>
        <w:t xml:space="preserve">Turhat kiellot ja säännöt estävät lasten liikkumisen. </w:t>
      </w:r>
      <w:r w:rsidR="00DC121B" w:rsidRPr="00B31175">
        <w:rPr>
          <w:sz w:val="21"/>
          <w:szCs w:val="21"/>
        </w:rPr>
        <w:t xml:space="preserve">Tutkimukset osoittavat, että </w:t>
      </w:r>
      <w:r w:rsidR="00DC121B">
        <w:rPr>
          <w:sz w:val="21"/>
          <w:szCs w:val="21"/>
        </w:rPr>
        <w:t xml:space="preserve">päivähoidon fyysisillä olosuhteilla ja varusteilla sekä päiväkodin lähellä sijaitsevilla liikkumismahdollisuuksilla on suuri merkitys </w:t>
      </w:r>
      <w:r w:rsidR="00DC121B" w:rsidRPr="00B31175">
        <w:rPr>
          <w:sz w:val="21"/>
          <w:szCs w:val="21"/>
        </w:rPr>
        <w:t>lapsen päivittäisen fyysisen aktiivisuuden määrää</w:t>
      </w:r>
      <w:r w:rsidR="00DC121B">
        <w:rPr>
          <w:sz w:val="21"/>
          <w:szCs w:val="21"/>
        </w:rPr>
        <w:t>n</w:t>
      </w:r>
      <w:r w:rsidR="00DC121B" w:rsidRPr="00B31175">
        <w:rPr>
          <w:sz w:val="21"/>
          <w:szCs w:val="21"/>
        </w:rPr>
        <w:t xml:space="preserve">. Tällä hetkellä vain alle 20 % piha-alueista ja alle 40 % sisätiloista voidaan katsoa </w:t>
      </w:r>
      <w:r w:rsidR="00DC121B">
        <w:rPr>
          <w:sz w:val="21"/>
          <w:szCs w:val="21"/>
        </w:rPr>
        <w:t xml:space="preserve">liikkumisen näkökulmasta </w:t>
      </w:r>
      <w:r w:rsidR="00DC121B" w:rsidRPr="00B31175">
        <w:rPr>
          <w:sz w:val="21"/>
          <w:szCs w:val="21"/>
        </w:rPr>
        <w:t>hyvätasoisiksi. Myös välineistö on usein puutteellista.</w:t>
      </w:r>
    </w:p>
    <w:p w:rsidR="00654A5F" w:rsidRDefault="00654A5F" w:rsidP="00654A5F">
      <w:pPr>
        <w:spacing w:line="260" w:lineRule="exact"/>
        <w:rPr>
          <w:sz w:val="21"/>
          <w:szCs w:val="21"/>
        </w:rPr>
      </w:pPr>
      <w:r>
        <w:rPr>
          <w:rFonts w:asciiTheme="minorHAnsi" w:hAnsiTheme="minorHAnsi" w:cstheme="minorHAnsi"/>
          <w:noProof/>
          <w:sz w:val="21"/>
          <w:szCs w:val="21"/>
          <w:lang w:eastAsia="fi-FI"/>
        </w:rPr>
        <w:drawing>
          <wp:anchor distT="0" distB="0" distL="114300" distR="114300" simplePos="0" relativeHeight="251661312" behindDoc="0" locked="0" layoutInCell="1" allowOverlap="1" wp14:anchorId="14E37C17" wp14:editId="761C3234">
            <wp:simplePos x="0" y="0"/>
            <wp:positionH relativeFrom="margin">
              <wp:posOffset>22860</wp:posOffset>
            </wp:positionH>
            <wp:positionV relativeFrom="margin">
              <wp:posOffset>8261350</wp:posOffset>
            </wp:positionV>
            <wp:extent cx="866775" cy="409575"/>
            <wp:effectExtent l="0" t="0" r="9525" b="952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CC1" w:rsidRDefault="00654A5F" w:rsidP="00654A5F">
      <w:pPr>
        <w:tabs>
          <w:tab w:val="left" w:pos="284"/>
        </w:tabs>
        <w:autoSpaceDE w:val="0"/>
        <w:autoSpaceDN w:val="0"/>
        <w:adjustRightInd w:val="0"/>
        <w:spacing w:line="260" w:lineRule="exact"/>
        <w:ind w:left="1304" w:right="-164"/>
        <w:rPr>
          <w:rFonts w:asciiTheme="minorHAnsi" w:hAnsiTheme="minorHAnsi" w:cstheme="minorHAnsi"/>
          <w:sz w:val="21"/>
          <w:szCs w:val="21"/>
        </w:rPr>
      </w:pPr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32BEE968" wp14:editId="610CFFA3">
            <wp:simplePos x="0" y="0"/>
            <wp:positionH relativeFrom="margin">
              <wp:posOffset>3284220</wp:posOffset>
            </wp:positionH>
            <wp:positionV relativeFrom="margin">
              <wp:posOffset>8366125</wp:posOffset>
            </wp:positionV>
            <wp:extent cx="1733550" cy="308610"/>
            <wp:effectExtent l="0" t="0" r="0" b="0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CC1" w:rsidRDefault="00460CC1" w:rsidP="00654A5F">
      <w:pPr>
        <w:tabs>
          <w:tab w:val="left" w:pos="284"/>
        </w:tabs>
        <w:autoSpaceDE w:val="0"/>
        <w:autoSpaceDN w:val="0"/>
        <w:adjustRightInd w:val="0"/>
        <w:spacing w:line="260" w:lineRule="exact"/>
        <w:ind w:left="1304" w:right="-164"/>
        <w:rPr>
          <w:rFonts w:asciiTheme="minorHAnsi" w:hAnsiTheme="minorHAnsi" w:cstheme="minorHAnsi"/>
          <w:sz w:val="21"/>
          <w:szCs w:val="21"/>
        </w:rPr>
      </w:pPr>
    </w:p>
    <w:p w:rsidR="00FA10F6" w:rsidRDefault="00FA10F6" w:rsidP="00654A5F">
      <w:pPr>
        <w:tabs>
          <w:tab w:val="left" w:pos="284"/>
        </w:tabs>
        <w:autoSpaceDE w:val="0"/>
        <w:autoSpaceDN w:val="0"/>
        <w:adjustRightInd w:val="0"/>
        <w:spacing w:line="260" w:lineRule="exact"/>
        <w:ind w:left="1304" w:right="-164"/>
        <w:rPr>
          <w:rFonts w:asciiTheme="minorHAnsi" w:hAnsiTheme="minorHAnsi" w:cstheme="minorHAnsi"/>
          <w:sz w:val="21"/>
          <w:szCs w:val="21"/>
        </w:rPr>
      </w:pPr>
    </w:p>
    <w:p w:rsidR="00654A5F" w:rsidRDefault="00654A5F" w:rsidP="00654A5F">
      <w:pPr>
        <w:tabs>
          <w:tab w:val="left" w:pos="284"/>
        </w:tabs>
        <w:autoSpaceDE w:val="0"/>
        <w:autoSpaceDN w:val="0"/>
        <w:adjustRightInd w:val="0"/>
        <w:spacing w:line="260" w:lineRule="exact"/>
        <w:ind w:right="-164"/>
        <w:jc w:val="both"/>
        <w:rPr>
          <w:rFonts w:asciiTheme="minorHAnsi" w:hAnsiTheme="minorHAnsi" w:cstheme="minorHAnsi"/>
          <w:sz w:val="21"/>
          <w:szCs w:val="21"/>
        </w:rPr>
      </w:pPr>
    </w:p>
    <w:p w:rsidR="00923BD9" w:rsidRDefault="00460CC1" w:rsidP="00654A5F">
      <w:pPr>
        <w:tabs>
          <w:tab w:val="left" w:pos="284"/>
        </w:tabs>
        <w:autoSpaceDE w:val="0"/>
        <w:autoSpaceDN w:val="0"/>
        <w:adjustRightInd w:val="0"/>
        <w:spacing w:line="260" w:lineRule="exact"/>
        <w:ind w:right="-164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Leena Harkimo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041855">
        <w:rPr>
          <w:rFonts w:asciiTheme="minorHAnsi" w:hAnsiTheme="minorHAnsi" w:cstheme="minorHAnsi"/>
          <w:sz w:val="21"/>
          <w:szCs w:val="21"/>
        </w:rPr>
        <w:tab/>
      </w:r>
      <w:r w:rsidR="00041855">
        <w:rPr>
          <w:rFonts w:asciiTheme="minorHAnsi" w:hAnsiTheme="minorHAnsi" w:cstheme="minorHAnsi"/>
          <w:sz w:val="21"/>
          <w:szCs w:val="21"/>
        </w:rPr>
        <w:tab/>
      </w:r>
      <w:r w:rsidR="00923BD9">
        <w:rPr>
          <w:rFonts w:asciiTheme="minorHAnsi" w:hAnsiTheme="minorHAnsi" w:cstheme="minorHAnsi"/>
          <w:sz w:val="21"/>
          <w:szCs w:val="21"/>
        </w:rPr>
        <w:t>Minna Paajanen</w:t>
      </w:r>
    </w:p>
    <w:p w:rsidR="00923BD9" w:rsidRDefault="00923BD9" w:rsidP="00654A5F">
      <w:pPr>
        <w:tabs>
          <w:tab w:val="left" w:pos="284"/>
        </w:tabs>
        <w:autoSpaceDE w:val="0"/>
        <w:autoSpaceDN w:val="0"/>
        <w:adjustRightInd w:val="0"/>
        <w:spacing w:line="260" w:lineRule="exact"/>
        <w:ind w:right="-164"/>
        <w:jc w:val="both"/>
      </w:pPr>
      <w:r>
        <w:rPr>
          <w:rFonts w:asciiTheme="minorHAnsi" w:hAnsiTheme="minorHAnsi" w:cstheme="minorHAnsi"/>
          <w:sz w:val="21"/>
          <w:szCs w:val="21"/>
        </w:rPr>
        <w:t>puheenjohtaja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>pääsihteeri</w:t>
      </w:r>
    </w:p>
    <w:p w:rsidR="00923BD9" w:rsidRDefault="00923BD9" w:rsidP="00654A5F">
      <w:pPr>
        <w:tabs>
          <w:tab w:val="left" w:pos="284"/>
        </w:tabs>
        <w:autoSpaceDE w:val="0"/>
        <w:autoSpaceDN w:val="0"/>
        <w:adjustRightInd w:val="0"/>
        <w:spacing w:line="260" w:lineRule="exact"/>
        <w:ind w:right="-164"/>
        <w:jc w:val="both"/>
        <w:rPr>
          <w:rFonts w:asciiTheme="minorHAnsi" w:hAnsiTheme="minorHAnsi" w:cstheme="minorHAnsi"/>
          <w:sz w:val="21"/>
          <w:szCs w:val="21"/>
        </w:rPr>
      </w:pPr>
    </w:p>
    <w:p w:rsidR="00460CC1" w:rsidRDefault="00923BD9" w:rsidP="00654A5F">
      <w:pPr>
        <w:tabs>
          <w:tab w:val="left" w:pos="284"/>
        </w:tabs>
        <w:autoSpaceDE w:val="0"/>
        <w:autoSpaceDN w:val="0"/>
        <w:adjustRightInd w:val="0"/>
        <w:spacing w:line="260" w:lineRule="exact"/>
        <w:ind w:right="-164"/>
        <w:jc w:val="both"/>
      </w:pPr>
      <w:r>
        <w:rPr>
          <w:rFonts w:asciiTheme="minorHAnsi" w:hAnsiTheme="minorHAnsi" w:cstheme="minorHAnsi"/>
          <w:sz w:val="21"/>
          <w:szCs w:val="21"/>
        </w:rPr>
        <w:tab/>
      </w:r>
    </w:p>
    <w:sectPr w:rsidR="00460CC1" w:rsidSect="00460CC1">
      <w:pgSz w:w="11906" w:h="16838"/>
      <w:pgMar w:top="993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75"/>
    <w:rsid w:val="00041855"/>
    <w:rsid w:val="00062405"/>
    <w:rsid w:val="0006443C"/>
    <w:rsid w:val="00073887"/>
    <w:rsid w:val="00120AE5"/>
    <w:rsid w:val="00191708"/>
    <w:rsid w:val="001E796D"/>
    <w:rsid w:val="00401301"/>
    <w:rsid w:val="00460CC1"/>
    <w:rsid w:val="004B5C73"/>
    <w:rsid w:val="00654A5F"/>
    <w:rsid w:val="006A57D8"/>
    <w:rsid w:val="00754350"/>
    <w:rsid w:val="00816496"/>
    <w:rsid w:val="00854892"/>
    <w:rsid w:val="00923BD9"/>
    <w:rsid w:val="00970476"/>
    <w:rsid w:val="00B31175"/>
    <w:rsid w:val="00B41D46"/>
    <w:rsid w:val="00C01032"/>
    <w:rsid w:val="00C3395C"/>
    <w:rsid w:val="00C643C0"/>
    <w:rsid w:val="00CC2042"/>
    <w:rsid w:val="00CD2BF0"/>
    <w:rsid w:val="00CF294A"/>
    <w:rsid w:val="00DC121B"/>
    <w:rsid w:val="00E04EC0"/>
    <w:rsid w:val="00EA1235"/>
    <w:rsid w:val="00EE6788"/>
    <w:rsid w:val="00EF60D2"/>
    <w:rsid w:val="00F0738F"/>
    <w:rsid w:val="00F73C08"/>
    <w:rsid w:val="00F9269F"/>
    <w:rsid w:val="00FA10F6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31175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B31175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3117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1175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1E796D"/>
    <w:rPr>
      <w:rFonts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1E796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31175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B31175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3117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1175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1E796D"/>
    <w:rPr>
      <w:rFonts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1E79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3778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Paajanen Minna</dc:creator>
  <cp:lastModifiedBy>Vilokkinen Helena</cp:lastModifiedBy>
  <cp:revision>2</cp:revision>
  <cp:lastPrinted>2014-05-21T13:02:00Z</cp:lastPrinted>
  <dcterms:created xsi:type="dcterms:W3CDTF">2014-05-23T09:44:00Z</dcterms:created>
  <dcterms:modified xsi:type="dcterms:W3CDTF">2014-05-23T09:44:00Z</dcterms:modified>
</cp:coreProperties>
</file>