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F7" w:rsidRPr="00443EF7" w:rsidRDefault="008E781B" w:rsidP="003B59EA">
      <w:pPr>
        <w:tabs>
          <w:tab w:val="left" w:pos="-1418"/>
          <w:tab w:val="left" w:pos="0"/>
          <w:tab w:val="left" w:pos="5670"/>
          <w:tab w:val="left" w:pos="6521"/>
        </w:tabs>
      </w:pPr>
      <w:r>
        <w:t xml:space="preserve">   </w:t>
      </w:r>
      <w:r w:rsidR="00011C6F">
        <w:rPr>
          <w:noProof/>
        </w:rPr>
        <w:drawing>
          <wp:inline distT="0" distB="0" distL="0" distR="0">
            <wp:extent cx="2028825" cy="571500"/>
            <wp:effectExtent l="19050" t="0" r="0" b="0"/>
            <wp:docPr id="1" name="Kuva 1" descr="TunnusSuomi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TunnusSuomi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13" r="-2655" b="26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BC5">
        <w:t xml:space="preserve">    </w:t>
      </w:r>
      <w:r w:rsidR="00466BA3">
        <w:tab/>
      </w:r>
      <w:r w:rsidR="00466BA3">
        <w:tab/>
      </w:r>
      <w:r w:rsidR="00FB06F8">
        <w:t xml:space="preserve">             Lausunto</w:t>
      </w:r>
      <w:r w:rsidR="00443EF7" w:rsidRPr="00A862BC">
        <w:rPr>
          <w:color w:val="00B050"/>
        </w:rPr>
        <w:t>|</w:t>
      </w:r>
      <w:r w:rsidR="00FB06F8">
        <w:t>20</w:t>
      </w:r>
      <w:r w:rsidR="00443EF7" w:rsidRPr="00E84581">
        <w:t>.</w:t>
      </w:r>
      <w:r w:rsidR="003632A2">
        <w:t>0</w:t>
      </w:r>
      <w:r w:rsidR="00FB06F8">
        <w:t>2</w:t>
      </w:r>
      <w:r w:rsidR="00443EF7" w:rsidRPr="00E84581">
        <w:t>.201</w:t>
      </w:r>
      <w:r w:rsidR="00C06062">
        <w:t>3</w:t>
      </w:r>
    </w:p>
    <w:p w:rsidR="00A53CE7" w:rsidRDefault="00A53CE7" w:rsidP="000F2AFC">
      <w:pPr>
        <w:tabs>
          <w:tab w:val="left" w:pos="709"/>
        </w:tabs>
        <w:sectPr w:rsidR="00A53CE7" w:rsidSect="00466BA3">
          <w:headerReference w:type="default" r:id="rId12"/>
          <w:footerReference w:type="default" r:id="rId13"/>
          <w:pgSz w:w="11906" w:h="16838" w:code="9"/>
          <w:pgMar w:top="567" w:right="720" w:bottom="425" w:left="720" w:header="567" w:footer="340" w:gutter="0"/>
          <w:cols w:space="708"/>
          <w:docGrid w:linePitch="272"/>
        </w:sectPr>
      </w:pPr>
    </w:p>
    <w:p w:rsidR="00114400" w:rsidRPr="0038221D" w:rsidRDefault="00114400" w:rsidP="000F2AFC">
      <w:pPr>
        <w:tabs>
          <w:tab w:val="left" w:pos="709"/>
        </w:tabs>
      </w:pPr>
    </w:p>
    <w:p w:rsidR="001B59B4" w:rsidRDefault="001B59B4" w:rsidP="000F2AFC">
      <w:pPr>
        <w:tabs>
          <w:tab w:val="left" w:pos="709"/>
        </w:tabs>
      </w:pPr>
    </w:p>
    <w:p w:rsidR="00FB06F8" w:rsidRPr="00AA26DC" w:rsidRDefault="00FB06F8" w:rsidP="00FB06F8">
      <w:pPr>
        <w:ind w:left="1304"/>
        <w:rPr>
          <w:b/>
        </w:rPr>
      </w:pPr>
      <w:r w:rsidRPr="00AA26DC">
        <w:rPr>
          <w:b/>
        </w:rPr>
        <w:t>Varhaiskasvatuksen lainsäädännön uudistamista koskeva kuulemist</w:t>
      </w:r>
      <w:r w:rsidRPr="00AA26DC">
        <w:rPr>
          <w:b/>
        </w:rPr>
        <w:t>i</w:t>
      </w:r>
      <w:r w:rsidRPr="00AA26DC">
        <w:rPr>
          <w:b/>
        </w:rPr>
        <w:t>laisuus 20.2.2013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>Opetus- ja kulttuuriministeriö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>Viite: Varhaiskasvatusta koskevien säädösten uudistaminen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 xml:space="preserve">Asia: </w:t>
      </w:r>
      <w:r w:rsidR="00C1534A">
        <w:t>S</w:t>
      </w:r>
      <w:r>
        <w:t>osiaalialan osaamiskeskust</w:t>
      </w:r>
      <w:r w:rsidR="00C1534A">
        <w:t>en asiantuntijalausunto</w:t>
      </w:r>
      <w:r>
        <w:t xml:space="preserve"> 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>Opetus- ja kulttuuriministeriön asettama työryhmä valmistelee parhaillaan varhaiskasvatusta koskevien säädösten uudistamista. Vuodelta 1973 perä</w:t>
      </w:r>
      <w:r>
        <w:t>i</w:t>
      </w:r>
      <w:r>
        <w:t>sin oleva päivähoitolaki on monilta osin vanhentunut ja uusi varhaiskasv</w:t>
      </w:r>
      <w:r>
        <w:t>a</w:t>
      </w:r>
      <w:r>
        <w:t xml:space="preserve">tuslaki on tärkeää saada aikaan mahdollisimman pian. 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>Sosiaalialan osaamiskeskukset ottivat syksyllä 2012 kantaa lausunnossaan lasten päivähoidosta annetun lain ja eräiden siihen liittyvien lakien muutt</w:t>
      </w:r>
      <w:r>
        <w:t>a</w:t>
      </w:r>
      <w:r>
        <w:t>misesta (STM030:00/2012), että on tärkeää, että varhaiskasvatuksen tutk</w:t>
      </w:r>
      <w:r>
        <w:t>i</w:t>
      </w:r>
      <w:r>
        <w:t>mus- ja kehittämistoiminta jatkuminen turvataan ja resursoidaan muuto</w:t>
      </w:r>
      <w:r>
        <w:t>s</w:t>
      </w:r>
      <w:r>
        <w:t>vaiheessa ja että siitä myöhemmin säädetään uudessa varhaiskasvatu</w:t>
      </w:r>
      <w:r>
        <w:t>s</w:t>
      </w:r>
      <w:r>
        <w:t>laissa. Nykyisessä päivähoitolaissa ei ole säännöksiä tutkimus- ja kehitt</w:t>
      </w:r>
      <w:r>
        <w:t>ä</w:t>
      </w:r>
      <w:r>
        <w:t>mistoiminnasta. Hyvin organisoitu tutkimus- ja kehittämistoiminta on elintä</w:t>
      </w:r>
      <w:r>
        <w:t>r</w:t>
      </w:r>
      <w:r>
        <w:t>keää myös varhaiskasvatuspalveluille, jotta ne pystyvät vastaamaan ihmi</w:t>
      </w:r>
      <w:r>
        <w:t>s</w:t>
      </w:r>
      <w:r>
        <w:t>ten elinolossa ja perheiden tarpeissa tapahtuviin muutoksiin ja myös enn</w:t>
      </w:r>
      <w:r>
        <w:t>a</w:t>
      </w:r>
      <w:r>
        <w:t xml:space="preserve">koimaan niitä. Mikään ala ei kehity ilman hyvin organisoitua ja resursoitua tutkimus- ja kehittämistoimintaa. 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>Varhaiskasvatuslainsäädännön valmistelussa tulisi turvata koko varhai</w:t>
      </w:r>
      <w:r>
        <w:t>s</w:t>
      </w:r>
      <w:r>
        <w:t>kasvatuksen laajan kentän tarvitsemat kehittämistoiminnan rakenteet ja r</w:t>
      </w:r>
      <w:r>
        <w:t>e</w:t>
      </w:r>
      <w:r>
        <w:t>surssit. Tarvitaan pitkänlinjan selkeää tavoitteellista ja strategista kehitt</w:t>
      </w:r>
      <w:r>
        <w:t>ä</w:t>
      </w:r>
      <w:r>
        <w:t>misnäkyä ja johtamista, joka turvaa lasten ja perheiden palveluiden yht</w:t>
      </w:r>
      <w:r>
        <w:t>e</w:t>
      </w:r>
      <w:r>
        <w:t>näisyyden ja eheyden. Suomessa päivähoito on palvelu, jossa korkeataso</w:t>
      </w:r>
      <w:r>
        <w:t>i</w:t>
      </w:r>
      <w:r>
        <w:t>nen varhaiskasvatuksen pedagogiikka yhdistyy perheille tarjottavaan hyvi</w:t>
      </w:r>
      <w:r>
        <w:t>n</w:t>
      </w:r>
      <w:r>
        <w:t>vointipalveluun (ns. Educare -malli). Varhaiskasvatuksen kehittämisen k</w:t>
      </w:r>
      <w:r>
        <w:t>o</w:t>
      </w:r>
      <w:r>
        <w:t>konaisvastuu on opetus- ja kulttuuriministeriöllä, mutta toimialan laajuus edellyttää tiivistä kehittämisyhteistyötä sosiaali- ja terveysministeriön kan</w:t>
      </w:r>
      <w:r>
        <w:t>s</w:t>
      </w:r>
      <w:r>
        <w:t>sa. On tärkeää saada aikaiseksi niin valtion, alueiden kuin kuntienkin taso</w:t>
      </w:r>
      <w:r>
        <w:t>l</w:t>
      </w:r>
      <w:r>
        <w:t>la toimivat rakenteet niin, että päivähoidon ja koulun muodostaman toimi</w:t>
      </w:r>
      <w:r>
        <w:t>n</w:t>
      </w:r>
      <w:r>
        <w:t>nallisesti yhtenäiseen rakenteeseen saadaan saumattomasti liittymään muut lapsiperheiden ylihallintokuntaiset palvelut ja tuet. Nykyinen ohjau</w:t>
      </w:r>
      <w:r>
        <w:t>s</w:t>
      </w:r>
      <w:r>
        <w:t>vastuu, joka jakautuu THL:n, Opetushallituksen ja Valviran kesken, on s</w:t>
      </w:r>
      <w:r>
        <w:t>e</w:t>
      </w:r>
      <w:r>
        <w:t>kava ja aliresursoitu. Varhaiskasvatukselta puuttuu kehittämistyön valt</w:t>
      </w:r>
      <w:r>
        <w:t>a</w:t>
      </w:r>
      <w:r>
        <w:t>kunnallinen rahoitus. Kaste –rahoitus on tällä hetkellä ainoa kanava saada monihallintokuntaisen kehittämistyön yhteydessä kehittämisrahaa myös varhaiskasvatuksen. Jatkossa varhaiskasvatuksen ohjaus-, kehittämis- ja tutkimusvastuut ja resursointi tulee taata ja selkiyttää toimivaksi kokona</w:t>
      </w:r>
      <w:r>
        <w:t>i</w:t>
      </w:r>
      <w:r>
        <w:lastRenderedPageBreak/>
        <w:t>suudeksi uudessa lainsäädännössä. Kokonaisvastuu päivähoidon toimialan ohjauksesta, kehittämisestä ja tutkimuksesta pitää olla jatkossa selkeästi opetusministeriöllä ja opetushallituksella, kuten se on muunkin opetusto</w:t>
      </w:r>
      <w:r>
        <w:t>i</w:t>
      </w:r>
      <w:r>
        <w:t>men kohdalla. Tarvitaan lisäksi selkeä yhteys sosiaalihuollon palvelukok</w:t>
      </w:r>
      <w:r>
        <w:t>o</w:t>
      </w:r>
      <w:r>
        <w:t xml:space="preserve">naisuuksiin, mutta ei hallinnollisena vaan sisällöllisenä kysymyksenä. 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>Tässä hallintokuntien ja eri alojen ammattilaisten yhteisessä verkostojen kehittämistyössä sosiaalialan osaamiskeskuksilla on osaamista ja kok</w:t>
      </w:r>
      <w:r>
        <w:t>e</w:t>
      </w:r>
      <w:r>
        <w:t xml:space="preserve">musta. </w:t>
      </w:r>
      <w:r w:rsidRPr="0055728D">
        <w:t xml:space="preserve"> </w:t>
      </w:r>
      <w:r>
        <w:t>Kuntalähtöisessä verkostotyössä on luotu yhdessä kuntien, yliopi</w:t>
      </w:r>
      <w:r>
        <w:t>s</w:t>
      </w:r>
      <w:r>
        <w:t>tojen, ammattikorkeakoulujen ja järjestöjen alueellisia kehittämis- ja tutk</w:t>
      </w:r>
      <w:r>
        <w:t>i</w:t>
      </w:r>
      <w:r>
        <w:t>musrakenteita (esimerkiksi pääkaupunkiseudun tutkimuspäiväkotirakenne VKK-Metro, Sosiaalitaidon varhaiskasvatuksen yhteistyörakenteet  Uude</w:t>
      </w:r>
      <w:r>
        <w:t>n</w:t>
      </w:r>
      <w:r>
        <w:t>maan kunnissa ja Keski-Suomen osaamiskeskuksen koordinoimat erityi</w:t>
      </w:r>
      <w:r>
        <w:t>s</w:t>
      </w:r>
      <w:r>
        <w:t>lastentarhanopettajapalvelut pienille kunnille). Osaamiskeskusten luomat kuntalähtöiset alueelliset kehittämiskäytännöt ja niiden pitkäjänteinen resu</w:t>
      </w:r>
      <w:r>
        <w:t>r</w:t>
      </w:r>
      <w:r>
        <w:t>sointi tulisi turvata myös uudessa varhaiskasvatuslainsäädännössä.</w:t>
      </w:r>
    </w:p>
    <w:p w:rsidR="00FB06F8" w:rsidRDefault="00FB06F8" w:rsidP="00FB06F8">
      <w:pPr>
        <w:ind w:left="1304"/>
      </w:pPr>
    </w:p>
    <w:p w:rsidR="00FB06F8" w:rsidRDefault="00FB06F8" w:rsidP="00FB06F8">
      <w:pPr>
        <w:ind w:left="1304"/>
      </w:pPr>
      <w:r>
        <w:t>Varhaiskasvatuksen kehittämis- ja tutkimustyö tulee jatkossa resursoida vähintään samalla tasolla kuin peruskoulun kehittämistyökin on resursoitu. Varhaiskasvatuksen asema lasten ja perheiden niin hyvinvointiin ja oppim</w:t>
      </w:r>
      <w:r>
        <w:t>i</w:t>
      </w:r>
      <w:r>
        <w:t>seen liittyvien ongelmien ennaltaehkäisyssä ja varhaisessa puuttumisessa on aivan keskeinen ja siksi panostus varhaiskasvatukseen laadun kehitt</w:t>
      </w:r>
      <w:r>
        <w:t>ä</w:t>
      </w:r>
      <w:r>
        <w:t xml:space="preserve">miseen </w:t>
      </w:r>
      <w:r w:rsidR="00C1534A">
        <w:t xml:space="preserve">ja arviointiin </w:t>
      </w:r>
      <w:r>
        <w:t>koituu myöhempien ikävaiheiden korjaavan työn sää</w:t>
      </w:r>
      <w:r>
        <w:t>s</w:t>
      </w:r>
      <w:r>
        <w:t xml:space="preserve">töinä.  </w:t>
      </w:r>
    </w:p>
    <w:p w:rsidR="00FB06F8" w:rsidRDefault="00FB06F8" w:rsidP="00FB06F8">
      <w:pPr>
        <w:ind w:left="1304"/>
        <w:rPr>
          <w:rFonts w:cs="Arial"/>
        </w:rPr>
      </w:pPr>
    </w:p>
    <w:p w:rsidR="00FB06F8" w:rsidRDefault="00FB06F8" w:rsidP="00FB06F8">
      <w:pPr>
        <w:pStyle w:val="Luettelokappale"/>
        <w:ind w:left="2024"/>
        <w:rPr>
          <w:rFonts w:cs="Arial"/>
          <w:sz w:val="28"/>
          <w:szCs w:val="28"/>
        </w:rPr>
      </w:pPr>
    </w:p>
    <w:p w:rsidR="00FB06F8" w:rsidRPr="00FB06F8" w:rsidRDefault="00FB06F8" w:rsidP="00FB06F8">
      <w:pPr>
        <w:pStyle w:val="Luettelokappale"/>
        <w:ind w:left="1304"/>
        <w:rPr>
          <w:rFonts w:cs="Arial"/>
          <w:szCs w:val="24"/>
        </w:rPr>
      </w:pPr>
      <w:r w:rsidRPr="00FB06F8">
        <w:rPr>
          <w:rFonts w:cs="Arial"/>
          <w:szCs w:val="24"/>
        </w:rPr>
        <w:t xml:space="preserve">Lausunnon keskeinen sisältö: </w:t>
      </w:r>
    </w:p>
    <w:p w:rsidR="00FB06F8" w:rsidRPr="00FB06F8" w:rsidRDefault="00FB06F8" w:rsidP="00FB06F8">
      <w:pPr>
        <w:pStyle w:val="Luettelokappale"/>
        <w:spacing w:after="200" w:line="276" w:lineRule="auto"/>
        <w:ind w:left="1304"/>
        <w:jc w:val="left"/>
        <w:rPr>
          <w:rFonts w:cs="Arial"/>
          <w:szCs w:val="24"/>
        </w:rPr>
      </w:pPr>
    </w:p>
    <w:p w:rsidR="00FB06F8" w:rsidRPr="00FB06F8" w:rsidRDefault="00FB06F8" w:rsidP="00C1534A">
      <w:pPr>
        <w:pStyle w:val="Luettelokappale"/>
        <w:spacing w:after="200" w:line="276" w:lineRule="auto"/>
        <w:ind w:left="1304"/>
        <w:rPr>
          <w:rFonts w:cs="Arial"/>
          <w:szCs w:val="24"/>
        </w:rPr>
      </w:pPr>
      <w:r w:rsidRPr="00FB06F8">
        <w:rPr>
          <w:rFonts w:cs="Arial"/>
          <w:szCs w:val="24"/>
        </w:rPr>
        <w:t>Mikään ala ei kehity ilman hyvin organisoitua ja resursoitua tutkimus- ja k</w:t>
      </w:r>
      <w:r w:rsidRPr="00FB06F8">
        <w:rPr>
          <w:rFonts w:cs="Arial"/>
          <w:szCs w:val="24"/>
        </w:rPr>
        <w:t>e</w:t>
      </w:r>
      <w:r w:rsidRPr="00FB06F8">
        <w:rPr>
          <w:rFonts w:cs="Arial"/>
          <w:szCs w:val="24"/>
        </w:rPr>
        <w:t>hittämistoimintaa, joten varhaiskasvatuksen kehittämis- ja tutkimustyöstä tulee säätää uudessa lainsäädännössä. Varhaiskasvatuksen kehittämis- ja tutkimustyö tulee jatkossa resursoida vähintään samalla tasolla kuin peru</w:t>
      </w:r>
      <w:r w:rsidRPr="00FB06F8">
        <w:rPr>
          <w:rFonts w:cs="Arial"/>
          <w:szCs w:val="24"/>
        </w:rPr>
        <w:t>s</w:t>
      </w:r>
      <w:r w:rsidRPr="00FB06F8">
        <w:rPr>
          <w:rFonts w:cs="Arial"/>
          <w:szCs w:val="24"/>
        </w:rPr>
        <w:t>koulun kehittämistyökin on resursoitu, koska varhaiskasvatuksen asema lasten ja perheiden niin hyvinvointiin ja oppimiseen liittyvien ongelmien e</w:t>
      </w:r>
      <w:r w:rsidRPr="00FB06F8">
        <w:rPr>
          <w:rFonts w:cs="Arial"/>
          <w:szCs w:val="24"/>
        </w:rPr>
        <w:t>n</w:t>
      </w:r>
      <w:r w:rsidRPr="00FB06F8">
        <w:rPr>
          <w:rFonts w:cs="Arial"/>
          <w:szCs w:val="24"/>
        </w:rPr>
        <w:t>naltaehkäisyssä ja varhaisessa puuttumisessa on aivan keskeinen ja siksi panostus varhaiskasvatuksen laadun kehittäminen koituu myöhempien ik</w:t>
      </w:r>
      <w:r w:rsidRPr="00FB06F8">
        <w:rPr>
          <w:rFonts w:cs="Arial"/>
          <w:szCs w:val="24"/>
        </w:rPr>
        <w:t>ä</w:t>
      </w:r>
      <w:r w:rsidRPr="00FB06F8">
        <w:rPr>
          <w:rFonts w:cs="Arial"/>
          <w:szCs w:val="24"/>
        </w:rPr>
        <w:t xml:space="preserve">vaiheiden korjaavan työn säästöinä.  </w:t>
      </w:r>
    </w:p>
    <w:p w:rsidR="00FB06F8" w:rsidRPr="00FB06F8" w:rsidRDefault="00FB06F8" w:rsidP="00FB06F8">
      <w:pPr>
        <w:pStyle w:val="Luettelokappale"/>
        <w:ind w:left="2384"/>
        <w:rPr>
          <w:rFonts w:cs="Arial"/>
          <w:szCs w:val="24"/>
        </w:rPr>
      </w:pPr>
    </w:p>
    <w:p w:rsidR="008F7BCF" w:rsidRDefault="008F7BCF" w:rsidP="00FB06F8">
      <w:pPr>
        <w:tabs>
          <w:tab w:val="left" w:pos="709"/>
        </w:tabs>
        <w:ind w:left="360"/>
      </w:pPr>
      <w:r>
        <w:tab/>
      </w:r>
      <w:r>
        <w:tab/>
      </w:r>
    </w:p>
    <w:p w:rsidR="00B80589" w:rsidRDefault="008F7BCF" w:rsidP="00FB06F8">
      <w:pPr>
        <w:tabs>
          <w:tab w:val="left" w:pos="709"/>
        </w:tabs>
        <w:ind w:left="360"/>
      </w:pPr>
      <w:r>
        <w:tab/>
      </w:r>
      <w:r>
        <w:tab/>
        <w:t>Osaamiskeskusjohtajien puolesta</w:t>
      </w:r>
    </w:p>
    <w:p w:rsidR="008F7BCF" w:rsidRDefault="008F7BCF" w:rsidP="00FB06F8">
      <w:pPr>
        <w:tabs>
          <w:tab w:val="left" w:pos="709"/>
        </w:tabs>
        <w:ind w:left="360"/>
      </w:pPr>
    </w:p>
    <w:p w:rsidR="008F7BCF" w:rsidRDefault="008F7BCF" w:rsidP="00FB06F8">
      <w:pPr>
        <w:tabs>
          <w:tab w:val="left" w:pos="709"/>
        </w:tabs>
        <w:ind w:left="360"/>
      </w:pPr>
      <w:r>
        <w:tab/>
      </w:r>
      <w:r>
        <w:tab/>
        <w:t>Saila Nevanen</w:t>
      </w:r>
    </w:p>
    <w:p w:rsidR="008F7BCF" w:rsidRDefault="008F7BCF" w:rsidP="00FB06F8">
      <w:pPr>
        <w:tabs>
          <w:tab w:val="left" w:pos="709"/>
        </w:tabs>
        <w:ind w:left="360"/>
      </w:pPr>
      <w:r>
        <w:tab/>
      </w:r>
      <w:r>
        <w:tab/>
        <w:t xml:space="preserve">Erityissuunnittelija </w:t>
      </w:r>
    </w:p>
    <w:p w:rsidR="008F7BCF" w:rsidRDefault="008F7BCF" w:rsidP="00FB06F8">
      <w:pPr>
        <w:tabs>
          <w:tab w:val="left" w:pos="709"/>
        </w:tabs>
        <w:ind w:left="360"/>
      </w:pPr>
      <w:r>
        <w:tab/>
      </w:r>
      <w:r>
        <w:tab/>
        <w:t>p. (09) 310 8586236</w:t>
      </w:r>
    </w:p>
    <w:sectPr w:rsidR="008F7BCF" w:rsidSect="00D667C7">
      <w:footerReference w:type="default" r:id="rId14"/>
      <w:type w:val="continuous"/>
      <w:pgSz w:w="11906" w:h="16838" w:code="9"/>
      <w:pgMar w:top="1134" w:right="1418" w:bottom="1418" w:left="1134" w:header="567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F3" w:rsidRDefault="00DE18F3">
      <w:r>
        <w:separator/>
      </w:r>
    </w:p>
  </w:endnote>
  <w:endnote w:type="continuationSeparator" w:id="0">
    <w:p w:rsidR="00DE18F3" w:rsidRDefault="00DE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3B" w:rsidRDefault="00F7453B" w:rsidP="00CA34CD">
    <w:pPr>
      <w:tabs>
        <w:tab w:val="left" w:pos="709"/>
        <w:tab w:val="left" w:pos="8789"/>
        <w:tab w:val="left" w:pos="11186"/>
      </w:tabs>
      <w:rPr>
        <w:color w:val="00B050"/>
        <w:sz w:val="16"/>
        <w:szCs w:val="16"/>
        <w:u w:val="single" w:color="FFFFFF"/>
      </w:rPr>
    </w:pPr>
  </w:p>
  <w:p w:rsidR="00F7453B" w:rsidRDefault="00F7453B" w:rsidP="00CA34CD">
    <w:pPr>
      <w:tabs>
        <w:tab w:val="left" w:pos="709"/>
        <w:tab w:val="left" w:pos="8789"/>
        <w:tab w:val="left" w:pos="11186"/>
      </w:tabs>
      <w:rPr>
        <w:color w:val="00B050"/>
        <w:sz w:val="16"/>
        <w:szCs w:val="16"/>
        <w:u w:val="single" w:color="FFFFFF"/>
      </w:rPr>
    </w:pPr>
  </w:p>
  <w:p w:rsidR="00A53CE7" w:rsidRPr="00190625" w:rsidRDefault="00A53CE7" w:rsidP="00CA34CD">
    <w:pPr>
      <w:tabs>
        <w:tab w:val="left" w:pos="709"/>
        <w:tab w:val="left" w:pos="8789"/>
        <w:tab w:val="left" w:pos="11186"/>
      </w:tabs>
      <w:rPr>
        <w:sz w:val="16"/>
        <w:szCs w:val="16"/>
        <w:u w:val="single" w:color="FFFFFF"/>
      </w:rPr>
    </w:pPr>
    <w:r w:rsidRPr="00190625">
      <w:rPr>
        <w:color w:val="00B050"/>
        <w:sz w:val="16"/>
        <w:szCs w:val="16"/>
        <w:u w:val="single" w:color="FFFFFF"/>
      </w:rPr>
      <w:t>|</w:t>
    </w:r>
    <w:r>
      <w:rPr>
        <w:color w:val="00B050"/>
        <w:sz w:val="16"/>
        <w:szCs w:val="16"/>
        <w:u w:val="single" w:color="FFFFFF"/>
      </w:rPr>
      <w:t xml:space="preserve">   </w:t>
    </w:r>
    <w:r w:rsidRPr="008C69BF">
      <w:rPr>
        <w:b/>
        <w:sz w:val="16"/>
        <w:szCs w:val="16"/>
        <w:u w:val="single" w:color="FFFFFF"/>
      </w:rPr>
      <w:t>Socca</w:t>
    </w:r>
    <w:r>
      <w:rPr>
        <w:b/>
        <w:sz w:val="16"/>
        <w:szCs w:val="16"/>
        <w:u w:val="single" w:color="FFFFFF"/>
      </w:rPr>
      <w:t xml:space="preserve"> </w:t>
    </w:r>
    <w:r>
      <w:rPr>
        <w:sz w:val="16"/>
        <w:szCs w:val="16"/>
        <w:u w:val="single" w:color="FFFFFF"/>
      </w:rPr>
      <w:t xml:space="preserve">  </w:t>
    </w:r>
    <w:r w:rsidRPr="00190625">
      <w:rPr>
        <w:color w:val="00B050"/>
        <w:sz w:val="16"/>
        <w:szCs w:val="16"/>
        <w:u w:val="single" w:color="FFFFFF"/>
      </w:rPr>
      <w:t xml:space="preserve">| </w:t>
    </w:r>
    <w:r>
      <w:rPr>
        <w:color w:val="00B050"/>
        <w:sz w:val="16"/>
        <w:szCs w:val="16"/>
        <w:u w:val="single" w:color="FFFFFF"/>
      </w:rPr>
      <w:t xml:space="preserve">  </w:t>
    </w:r>
    <w:r>
      <w:rPr>
        <w:sz w:val="16"/>
        <w:szCs w:val="16"/>
        <w:u w:val="single" w:color="FFFFFF"/>
      </w:rPr>
      <w:t>PL 7409, Käenkuja 3 a B,</w:t>
    </w:r>
    <w:r w:rsidRPr="00190625">
      <w:rPr>
        <w:sz w:val="16"/>
        <w:szCs w:val="16"/>
        <w:u w:val="single" w:color="FFFFFF"/>
      </w:rPr>
      <w:t xml:space="preserve"> 00099 Helsingin kaupunki, puh. (09) 310 61722 </w:t>
    </w:r>
    <w:r>
      <w:rPr>
        <w:sz w:val="16"/>
        <w:szCs w:val="16"/>
        <w:u w:val="single" w:color="FFFFFF"/>
      </w:rPr>
      <w:t xml:space="preserve">  </w:t>
    </w:r>
    <w:r w:rsidRPr="00452FF1">
      <w:rPr>
        <w:color w:val="00B050"/>
        <w:sz w:val="16"/>
        <w:szCs w:val="16"/>
        <w:u w:val="single" w:color="FFFFFF"/>
      </w:rPr>
      <w:t xml:space="preserve">|   </w:t>
    </w:r>
    <w:hyperlink r:id="rId1" w:history="1">
      <w:r w:rsidRPr="00452FF1">
        <w:rPr>
          <w:rStyle w:val="Hyperlinkki"/>
          <w:color w:val="00B050"/>
          <w:sz w:val="16"/>
          <w:szCs w:val="16"/>
          <w:u w:color="FFFFFF"/>
        </w:rPr>
        <w:t>socca@hel.fi</w:t>
      </w:r>
    </w:hyperlink>
    <w:r w:rsidRPr="00452FF1">
      <w:rPr>
        <w:color w:val="00B050"/>
        <w:sz w:val="16"/>
        <w:szCs w:val="16"/>
        <w:u w:val="single" w:color="FFFFFF"/>
      </w:rPr>
      <w:t xml:space="preserve">   |   </w:t>
    </w:r>
    <w:hyperlink r:id="rId2" w:history="1">
      <w:r w:rsidRPr="00452FF1">
        <w:rPr>
          <w:rStyle w:val="Hyperlinkki"/>
          <w:color w:val="00B050"/>
          <w:sz w:val="16"/>
          <w:szCs w:val="16"/>
          <w:u w:color="FFFFFF"/>
        </w:rPr>
        <w:t>www.socca.fi</w:t>
      </w:r>
    </w:hyperlink>
    <w:r w:rsidRPr="00452FF1">
      <w:rPr>
        <w:color w:val="00B050"/>
        <w:sz w:val="16"/>
        <w:szCs w:val="16"/>
        <w:u w:val="single" w:color="FFFFFF"/>
      </w:rPr>
      <w:t xml:space="preserve"> </w:t>
    </w:r>
    <w:r>
      <w:rPr>
        <w:color w:val="00B050"/>
        <w:sz w:val="16"/>
        <w:szCs w:val="16"/>
        <w:u w:val="single" w:color="FFFFFF"/>
      </w:rPr>
      <w:t xml:space="preserve"> </w:t>
    </w:r>
    <w:r w:rsidRPr="00452FF1">
      <w:rPr>
        <w:color w:val="00B050"/>
        <w:sz w:val="16"/>
        <w:szCs w:val="16"/>
        <w:u w:val="single" w:color="FFFFFF"/>
      </w:rPr>
      <w:t xml:space="preserve"> |</w:t>
    </w:r>
  </w:p>
  <w:p w:rsidR="00A53CE7" w:rsidRDefault="00A53CE7">
    <w:pPr>
      <w:pStyle w:val="Alatunniste"/>
    </w:pPr>
  </w:p>
  <w:p w:rsidR="00A53CE7" w:rsidRDefault="00A53CE7">
    <w:pPr>
      <w:pStyle w:val="Alatunniste"/>
      <w:tabs>
        <w:tab w:val="clear" w:pos="4819"/>
        <w:tab w:val="clear" w:pos="9638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EA" w:rsidRDefault="000017EA" w:rsidP="00CA34CD">
    <w:pPr>
      <w:tabs>
        <w:tab w:val="left" w:pos="709"/>
        <w:tab w:val="left" w:pos="8789"/>
        <w:tab w:val="left" w:pos="11186"/>
      </w:tabs>
      <w:rPr>
        <w:color w:val="00B050"/>
        <w:sz w:val="16"/>
        <w:szCs w:val="16"/>
        <w:u w:val="single" w:color="FFFFFF"/>
      </w:rPr>
    </w:pPr>
  </w:p>
  <w:p w:rsidR="000017EA" w:rsidRDefault="000017EA" w:rsidP="00CA34CD">
    <w:pPr>
      <w:tabs>
        <w:tab w:val="left" w:pos="709"/>
        <w:tab w:val="left" w:pos="8789"/>
        <w:tab w:val="left" w:pos="11186"/>
      </w:tabs>
      <w:rPr>
        <w:color w:val="00B050"/>
        <w:sz w:val="16"/>
        <w:szCs w:val="16"/>
        <w:u w:val="single" w:color="FFFFFF"/>
      </w:rPr>
    </w:pPr>
  </w:p>
  <w:p w:rsidR="000017EA" w:rsidRPr="00190625" w:rsidRDefault="000017EA" w:rsidP="00CA34CD">
    <w:pPr>
      <w:tabs>
        <w:tab w:val="left" w:pos="709"/>
        <w:tab w:val="left" w:pos="8789"/>
        <w:tab w:val="left" w:pos="11186"/>
      </w:tabs>
      <w:rPr>
        <w:sz w:val="16"/>
        <w:szCs w:val="16"/>
        <w:u w:val="single" w:color="FFFFFF"/>
      </w:rPr>
    </w:pPr>
    <w:r w:rsidRPr="00190625">
      <w:rPr>
        <w:color w:val="00B050"/>
        <w:sz w:val="16"/>
        <w:szCs w:val="16"/>
        <w:u w:val="single" w:color="FFFFFF"/>
      </w:rPr>
      <w:t>|</w:t>
    </w:r>
    <w:r>
      <w:rPr>
        <w:color w:val="00B050"/>
        <w:sz w:val="16"/>
        <w:szCs w:val="16"/>
        <w:u w:val="single" w:color="FFFFFF"/>
      </w:rPr>
      <w:t xml:space="preserve">   </w:t>
    </w:r>
    <w:r w:rsidRPr="008C69BF">
      <w:rPr>
        <w:b/>
        <w:sz w:val="16"/>
        <w:szCs w:val="16"/>
        <w:u w:val="single" w:color="FFFFFF"/>
      </w:rPr>
      <w:t>Socca</w:t>
    </w:r>
    <w:r>
      <w:rPr>
        <w:b/>
        <w:sz w:val="16"/>
        <w:szCs w:val="16"/>
        <w:u w:val="single" w:color="FFFFFF"/>
      </w:rPr>
      <w:t xml:space="preserve"> </w:t>
    </w:r>
    <w:r>
      <w:rPr>
        <w:sz w:val="16"/>
        <w:szCs w:val="16"/>
        <w:u w:val="single" w:color="FFFFFF"/>
      </w:rPr>
      <w:t xml:space="preserve">  </w:t>
    </w:r>
    <w:r w:rsidRPr="00190625">
      <w:rPr>
        <w:color w:val="00B050"/>
        <w:sz w:val="16"/>
        <w:szCs w:val="16"/>
        <w:u w:val="single" w:color="FFFFFF"/>
      </w:rPr>
      <w:t xml:space="preserve">| </w:t>
    </w:r>
    <w:r>
      <w:rPr>
        <w:color w:val="00B050"/>
        <w:sz w:val="16"/>
        <w:szCs w:val="16"/>
        <w:u w:val="single" w:color="FFFFFF"/>
      </w:rPr>
      <w:t xml:space="preserve">  </w:t>
    </w:r>
    <w:r>
      <w:rPr>
        <w:sz w:val="16"/>
        <w:szCs w:val="16"/>
        <w:u w:val="single" w:color="FFFFFF"/>
      </w:rPr>
      <w:t>PL 7409, Käenkuja 3 a B,</w:t>
    </w:r>
    <w:r w:rsidRPr="00190625">
      <w:rPr>
        <w:sz w:val="16"/>
        <w:szCs w:val="16"/>
        <w:u w:val="single" w:color="FFFFFF"/>
      </w:rPr>
      <w:t xml:space="preserve"> 00099 Helsingin kaupunki, puh. (09) 310 61722 </w:t>
    </w:r>
    <w:r>
      <w:rPr>
        <w:sz w:val="16"/>
        <w:szCs w:val="16"/>
        <w:u w:val="single" w:color="FFFFFF"/>
      </w:rPr>
      <w:t xml:space="preserve">  </w:t>
    </w:r>
    <w:r w:rsidRPr="00452FF1">
      <w:rPr>
        <w:color w:val="00B050"/>
        <w:sz w:val="16"/>
        <w:szCs w:val="16"/>
        <w:u w:val="single" w:color="FFFFFF"/>
      </w:rPr>
      <w:t xml:space="preserve">|   </w:t>
    </w:r>
    <w:hyperlink r:id="rId1" w:history="1">
      <w:r w:rsidRPr="00452FF1">
        <w:rPr>
          <w:rStyle w:val="Hyperlinkki"/>
          <w:color w:val="00B050"/>
          <w:sz w:val="16"/>
          <w:szCs w:val="16"/>
          <w:u w:color="FFFFFF"/>
        </w:rPr>
        <w:t>socca@hel.fi</w:t>
      </w:r>
    </w:hyperlink>
    <w:r w:rsidRPr="00452FF1">
      <w:rPr>
        <w:color w:val="00B050"/>
        <w:sz w:val="16"/>
        <w:szCs w:val="16"/>
        <w:u w:val="single" w:color="FFFFFF"/>
      </w:rPr>
      <w:t xml:space="preserve">   |   </w:t>
    </w:r>
    <w:hyperlink r:id="rId2" w:history="1">
      <w:r w:rsidRPr="00452FF1">
        <w:rPr>
          <w:rStyle w:val="Hyperlinkki"/>
          <w:color w:val="00B050"/>
          <w:sz w:val="16"/>
          <w:szCs w:val="16"/>
          <w:u w:color="FFFFFF"/>
        </w:rPr>
        <w:t>www.socca.fi</w:t>
      </w:r>
    </w:hyperlink>
    <w:r w:rsidRPr="00452FF1">
      <w:rPr>
        <w:color w:val="00B050"/>
        <w:sz w:val="16"/>
        <w:szCs w:val="16"/>
        <w:u w:val="single" w:color="FFFFFF"/>
      </w:rPr>
      <w:t xml:space="preserve"> </w:t>
    </w:r>
    <w:r>
      <w:rPr>
        <w:color w:val="00B050"/>
        <w:sz w:val="16"/>
        <w:szCs w:val="16"/>
        <w:u w:val="single" w:color="FFFFFF"/>
      </w:rPr>
      <w:t xml:space="preserve"> </w:t>
    </w:r>
    <w:r w:rsidRPr="00452FF1">
      <w:rPr>
        <w:color w:val="00B050"/>
        <w:sz w:val="16"/>
        <w:szCs w:val="16"/>
        <w:u w:val="single" w:color="FFFFFF"/>
      </w:rPr>
      <w:t xml:space="preserve"> |</w:t>
    </w:r>
  </w:p>
  <w:p w:rsidR="000017EA" w:rsidRDefault="000017EA">
    <w:pPr>
      <w:pStyle w:val="Alatunniste"/>
    </w:pPr>
  </w:p>
  <w:p w:rsidR="000017EA" w:rsidRDefault="000017EA">
    <w:pPr>
      <w:pStyle w:val="Alatunniste"/>
      <w:tabs>
        <w:tab w:val="clear" w:pos="4819"/>
        <w:tab w:val="clear" w:pos="9638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F3" w:rsidRDefault="00DE18F3">
      <w:r>
        <w:separator/>
      </w:r>
    </w:p>
  </w:footnote>
  <w:footnote w:type="continuationSeparator" w:id="0">
    <w:p w:rsidR="00DE18F3" w:rsidRDefault="00DE1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E7" w:rsidRDefault="00A53CE7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1FE"/>
    <w:multiLevelType w:val="hybridMultilevel"/>
    <w:tmpl w:val="F40610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7F75E6"/>
    <w:multiLevelType w:val="hybridMultilevel"/>
    <w:tmpl w:val="2BB87C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FF3"/>
    <w:multiLevelType w:val="hybridMultilevel"/>
    <w:tmpl w:val="375E58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5764B3"/>
    <w:multiLevelType w:val="hybridMultilevel"/>
    <w:tmpl w:val="C2EA28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F6BE6"/>
    <w:multiLevelType w:val="hybridMultilevel"/>
    <w:tmpl w:val="CED8E3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3FB"/>
    <w:rsid w:val="000017EA"/>
    <w:rsid w:val="00011C6F"/>
    <w:rsid w:val="00012ED6"/>
    <w:rsid w:val="00014034"/>
    <w:rsid w:val="00024E18"/>
    <w:rsid w:val="00033C56"/>
    <w:rsid w:val="00037731"/>
    <w:rsid w:val="00047B8F"/>
    <w:rsid w:val="00070149"/>
    <w:rsid w:val="00072D13"/>
    <w:rsid w:val="00091EDE"/>
    <w:rsid w:val="00095213"/>
    <w:rsid w:val="00095EC2"/>
    <w:rsid w:val="000A5B7F"/>
    <w:rsid w:val="000B4A55"/>
    <w:rsid w:val="000B6F25"/>
    <w:rsid w:val="000C0BB8"/>
    <w:rsid w:val="000C18D9"/>
    <w:rsid w:val="000C2B0E"/>
    <w:rsid w:val="000D20DB"/>
    <w:rsid w:val="000D255D"/>
    <w:rsid w:val="000E2DF3"/>
    <w:rsid w:val="000F2AFC"/>
    <w:rsid w:val="00114400"/>
    <w:rsid w:val="001613F3"/>
    <w:rsid w:val="00165F00"/>
    <w:rsid w:val="00190625"/>
    <w:rsid w:val="00197C07"/>
    <w:rsid w:val="001B59B4"/>
    <w:rsid w:val="001D0085"/>
    <w:rsid w:val="001E0AEA"/>
    <w:rsid w:val="00227EFA"/>
    <w:rsid w:val="0023424E"/>
    <w:rsid w:val="002471E3"/>
    <w:rsid w:val="0026046B"/>
    <w:rsid w:val="002819D5"/>
    <w:rsid w:val="002D5515"/>
    <w:rsid w:val="002E1FAC"/>
    <w:rsid w:val="00307584"/>
    <w:rsid w:val="003253BB"/>
    <w:rsid w:val="00332777"/>
    <w:rsid w:val="003434AD"/>
    <w:rsid w:val="00343821"/>
    <w:rsid w:val="003632A2"/>
    <w:rsid w:val="00364AF8"/>
    <w:rsid w:val="00373714"/>
    <w:rsid w:val="0038221D"/>
    <w:rsid w:val="00386472"/>
    <w:rsid w:val="003938A6"/>
    <w:rsid w:val="00394A4A"/>
    <w:rsid w:val="003B59EA"/>
    <w:rsid w:val="003B66ED"/>
    <w:rsid w:val="003C437D"/>
    <w:rsid w:val="003C6E33"/>
    <w:rsid w:val="0041344F"/>
    <w:rsid w:val="00422556"/>
    <w:rsid w:val="0042365B"/>
    <w:rsid w:val="00424719"/>
    <w:rsid w:val="00426582"/>
    <w:rsid w:val="004359BA"/>
    <w:rsid w:val="00443EF7"/>
    <w:rsid w:val="0045112B"/>
    <w:rsid w:val="00452FF1"/>
    <w:rsid w:val="004536C3"/>
    <w:rsid w:val="00457091"/>
    <w:rsid w:val="004650C7"/>
    <w:rsid w:val="00466BA3"/>
    <w:rsid w:val="004700AA"/>
    <w:rsid w:val="00473DB9"/>
    <w:rsid w:val="0047463F"/>
    <w:rsid w:val="004C141F"/>
    <w:rsid w:val="004C2D9B"/>
    <w:rsid w:val="004F2726"/>
    <w:rsid w:val="0050543C"/>
    <w:rsid w:val="00514997"/>
    <w:rsid w:val="00525629"/>
    <w:rsid w:val="0052742A"/>
    <w:rsid w:val="005276A5"/>
    <w:rsid w:val="005504F9"/>
    <w:rsid w:val="00567394"/>
    <w:rsid w:val="00573E40"/>
    <w:rsid w:val="00592DDC"/>
    <w:rsid w:val="00596956"/>
    <w:rsid w:val="005A5FC8"/>
    <w:rsid w:val="005B6368"/>
    <w:rsid w:val="005C6A72"/>
    <w:rsid w:val="005C749E"/>
    <w:rsid w:val="005D4F29"/>
    <w:rsid w:val="00603EFB"/>
    <w:rsid w:val="00612C53"/>
    <w:rsid w:val="00617A93"/>
    <w:rsid w:val="006227EB"/>
    <w:rsid w:val="006349CF"/>
    <w:rsid w:val="00635F6C"/>
    <w:rsid w:val="00637D09"/>
    <w:rsid w:val="00644135"/>
    <w:rsid w:val="00645C43"/>
    <w:rsid w:val="00653BFA"/>
    <w:rsid w:val="0068008B"/>
    <w:rsid w:val="006923F7"/>
    <w:rsid w:val="006A1A7C"/>
    <w:rsid w:val="006A1D2F"/>
    <w:rsid w:val="006A5026"/>
    <w:rsid w:val="006D2A9C"/>
    <w:rsid w:val="006E4D5F"/>
    <w:rsid w:val="00704D39"/>
    <w:rsid w:val="00705BC7"/>
    <w:rsid w:val="00715C40"/>
    <w:rsid w:val="00721301"/>
    <w:rsid w:val="0072300F"/>
    <w:rsid w:val="00730F1F"/>
    <w:rsid w:val="00761F11"/>
    <w:rsid w:val="00763B31"/>
    <w:rsid w:val="0077041F"/>
    <w:rsid w:val="00774F52"/>
    <w:rsid w:val="00775351"/>
    <w:rsid w:val="00795AD4"/>
    <w:rsid w:val="007D5D4E"/>
    <w:rsid w:val="007E70B2"/>
    <w:rsid w:val="007E7EC7"/>
    <w:rsid w:val="00812CDD"/>
    <w:rsid w:val="00821889"/>
    <w:rsid w:val="0084430E"/>
    <w:rsid w:val="00844924"/>
    <w:rsid w:val="00857E47"/>
    <w:rsid w:val="008650BB"/>
    <w:rsid w:val="00871B1D"/>
    <w:rsid w:val="00880AFC"/>
    <w:rsid w:val="00880E9C"/>
    <w:rsid w:val="0088121D"/>
    <w:rsid w:val="0088197A"/>
    <w:rsid w:val="008824B1"/>
    <w:rsid w:val="0089304B"/>
    <w:rsid w:val="00896DCF"/>
    <w:rsid w:val="00897AF7"/>
    <w:rsid w:val="008A24BC"/>
    <w:rsid w:val="008C69BF"/>
    <w:rsid w:val="008E781B"/>
    <w:rsid w:val="008F3993"/>
    <w:rsid w:val="008F7BCF"/>
    <w:rsid w:val="009059AB"/>
    <w:rsid w:val="00923F0C"/>
    <w:rsid w:val="009533FB"/>
    <w:rsid w:val="0098380A"/>
    <w:rsid w:val="00987327"/>
    <w:rsid w:val="009943C7"/>
    <w:rsid w:val="009A4A99"/>
    <w:rsid w:val="009C0505"/>
    <w:rsid w:val="009D79E0"/>
    <w:rsid w:val="009E5421"/>
    <w:rsid w:val="00A13419"/>
    <w:rsid w:val="00A134BA"/>
    <w:rsid w:val="00A13F89"/>
    <w:rsid w:val="00A40B63"/>
    <w:rsid w:val="00A53CE7"/>
    <w:rsid w:val="00A747C8"/>
    <w:rsid w:val="00A862BC"/>
    <w:rsid w:val="00A9036B"/>
    <w:rsid w:val="00A9507E"/>
    <w:rsid w:val="00A95C94"/>
    <w:rsid w:val="00AB3BC5"/>
    <w:rsid w:val="00AB6863"/>
    <w:rsid w:val="00AD3821"/>
    <w:rsid w:val="00AE2DE3"/>
    <w:rsid w:val="00AF1EBD"/>
    <w:rsid w:val="00AF2312"/>
    <w:rsid w:val="00AF4F14"/>
    <w:rsid w:val="00AF56D1"/>
    <w:rsid w:val="00B00D17"/>
    <w:rsid w:val="00B03943"/>
    <w:rsid w:val="00B3257C"/>
    <w:rsid w:val="00B378C9"/>
    <w:rsid w:val="00B44352"/>
    <w:rsid w:val="00B50197"/>
    <w:rsid w:val="00B56D90"/>
    <w:rsid w:val="00B74152"/>
    <w:rsid w:val="00B75469"/>
    <w:rsid w:val="00B80589"/>
    <w:rsid w:val="00B931F9"/>
    <w:rsid w:val="00BD0835"/>
    <w:rsid w:val="00BD268D"/>
    <w:rsid w:val="00C02C11"/>
    <w:rsid w:val="00C06062"/>
    <w:rsid w:val="00C06D18"/>
    <w:rsid w:val="00C1534A"/>
    <w:rsid w:val="00C23CFD"/>
    <w:rsid w:val="00C23FC3"/>
    <w:rsid w:val="00C27611"/>
    <w:rsid w:val="00C61B10"/>
    <w:rsid w:val="00C72D11"/>
    <w:rsid w:val="00C80B40"/>
    <w:rsid w:val="00CA34CD"/>
    <w:rsid w:val="00CA40E3"/>
    <w:rsid w:val="00CA74CD"/>
    <w:rsid w:val="00CC5E4B"/>
    <w:rsid w:val="00CE1E31"/>
    <w:rsid w:val="00CE2B3A"/>
    <w:rsid w:val="00D65230"/>
    <w:rsid w:val="00D667C7"/>
    <w:rsid w:val="00D722DB"/>
    <w:rsid w:val="00D75D5E"/>
    <w:rsid w:val="00D81590"/>
    <w:rsid w:val="00D96E75"/>
    <w:rsid w:val="00DC3DD7"/>
    <w:rsid w:val="00DE18F3"/>
    <w:rsid w:val="00DF62C6"/>
    <w:rsid w:val="00E12F0D"/>
    <w:rsid w:val="00E30458"/>
    <w:rsid w:val="00E37472"/>
    <w:rsid w:val="00E5336A"/>
    <w:rsid w:val="00E64D03"/>
    <w:rsid w:val="00E70ACE"/>
    <w:rsid w:val="00E84581"/>
    <w:rsid w:val="00E96A19"/>
    <w:rsid w:val="00EA20F5"/>
    <w:rsid w:val="00EB0562"/>
    <w:rsid w:val="00EC67C3"/>
    <w:rsid w:val="00EE0715"/>
    <w:rsid w:val="00EF7AD7"/>
    <w:rsid w:val="00F01586"/>
    <w:rsid w:val="00F053A8"/>
    <w:rsid w:val="00F2044D"/>
    <w:rsid w:val="00F276E7"/>
    <w:rsid w:val="00F3333D"/>
    <w:rsid w:val="00F41013"/>
    <w:rsid w:val="00F43011"/>
    <w:rsid w:val="00F52CAC"/>
    <w:rsid w:val="00F65BA4"/>
    <w:rsid w:val="00F7453B"/>
    <w:rsid w:val="00F75A3B"/>
    <w:rsid w:val="00F80888"/>
    <w:rsid w:val="00F83E15"/>
    <w:rsid w:val="00FA20D7"/>
    <w:rsid w:val="00FA7CA7"/>
    <w:rsid w:val="00FB06F8"/>
    <w:rsid w:val="00FC3AF6"/>
    <w:rsid w:val="00FD62B3"/>
    <w:rsid w:val="00FE6A13"/>
    <w:rsid w:val="00FE73F3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6A72"/>
    <w:pPr>
      <w:jc w:val="both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2365B"/>
    <w:pPr>
      <w:keepNext/>
      <w:spacing w:before="240" w:after="120"/>
      <w:outlineLvl w:val="0"/>
    </w:pPr>
    <w:rPr>
      <w:rFonts w:cs="Cambria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378C9"/>
    <w:pPr>
      <w:keepNext/>
      <w:keepLines/>
      <w:spacing w:before="200" w:after="160"/>
      <w:outlineLvl w:val="1"/>
    </w:pPr>
    <w:rPr>
      <w:rFonts w:cs="Cambria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E2DF3"/>
    <w:pPr>
      <w:keepNext/>
      <w:keepLines/>
      <w:spacing w:before="200" w:after="120"/>
      <w:outlineLvl w:val="2"/>
    </w:pPr>
    <w:rPr>
      <w:b/>
      <w:b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1341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A13419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4101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101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197A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A34CD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B378C9"/>
    <w:rPr>
      <w:rFonts w:ascii="Arial" w:eastAsia="Times New Roman" w:hAnsi="Arial" w:cs="Cambria"/>
      <w:b/>
      <w:bCs/>
      <w:sz w:val="24"/>
      <w:szCs w:val="2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0E2DF3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42365B"/>
    <w:rPr>
      <w:rFonts w:ascii="Arial" w:eastAsia="Times New Roman" w:hAnsi="Arial" w:cs="Cambria"/>
      <w:b/>
      <w:bCs/>
      <w:kern w:val="32"/>
      <w:sz w:val="28"/>
      <w:szCs w:val="32"/>
    </w:rPr>
  </w:style>
  <w:style w:type="paragraph" w:styleId="Luettelokappale">
    <w:name w:val="List Paragraph"/>
    <w:basedOn w:val="Normaali"/>
    <w:uiPriority w:val="34"/>
    <w:qFormat/>
    <w:rsid w:val="0036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ca.fi" TargetMode="External"/><Relationship Id="rId1" Type="http://schemas.openxmlformats.org/officeDocument/2006/relationships/hyperlink" Target="mailto:socca@hel.f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ca.fi" TargetMode="External"/><Relationship Id="rId1" Type="http://schemas.openxmlformats.org/officeDocument/2006/relationships/hyperlink" Target="mailto:socca@he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9DE5D74FDBA8439C5A194E0CD42069" ma:contentTypeVersion="3" ma:contentTypeDescription="Luo uusi asiakirja." ma:contentTypeScope="" ma:versionID="de115191defd75c369554ece77f5d020">
  <xsd:schema xmlns:xsd="http://www.w3.org/2001/XMLSchema" xmlns:p="http://schemas.microsoft.com/office/2006/metadata/properties" targetNamespace="http://schemas.microsoft.com/office/2006/metadata/properties" ma:root="true" ma:fieldsID="11d8b8e59670fa4076756eb15e0ff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3F8B-B542-4C2B-B111-DD49761019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B48DC0-49D3-42C5-BCBE-30A43A37F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9AF83-F175-4D58-966D-877F8C1EE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47031A-13B4-47E7-952C-7B3C2A6F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4503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Links>
    <vt:vector size="12" baseType="variant"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http://www.socca.fi/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mailto:socca@hel.fi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ROPORI</dc:creator>
  <cp:keywords/>
  <cp:lastModifiedBy>KALTTAN1</cp:lastModifiedBy>
  <cp:revision>2</cp:revision>
  <cp:lastPrinted>2013-02-21T06:18:00Z</cp:lastPrinted>
  <dcterms:created xsi:type="dcterms:W3CDTF">2013-02-22T12:59:00Z</dcterms:created>
  <dcterms:modified xsi:type="dcterms:W3CDTF">2013-02-22T12:59:00Z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0x0101006A9DE5D74FDBA8439C5A194E0CD42069</vt:lpwstr>
  </property>
  <property fmtid="{D5CDD505-2E9C-101B-9397-08002B2CF9AE}" pid="3" name="Asiakkaan-nimi">
    <vt:lpwstr/>
  </property>
  <property fmtid="{D5CDD505-2E9C-101B-9397-08002B2CF9AE}" pid="4" name="Saapumispaiva">
    <vt:filetime>2013-02-22T10:16:40Z</vt:filetime>
  </property>
  <property fmtid="{D5CDD505-2E9C-101B-9397-08002B2CF9AE}" pid="5" name="Asiakkaan ID">
    <vt:r8>0</vt:r8>
  </property>
  <property fmtid="{D5CDD505-2E9C-101B-9397-08002B2CF9AE}" pid="6" name="Lahettajan-email">
    <vt:lpwstr>Saila.Nevanen@hel.fi</vt:lpwstr>
  </property>
  <property fmtid="{D5CDD505-2E9C-101B-9397-08002B2CF9AE}" pid="7" name="Aihe">
    <vt:lpwstr>Lausunto varhaiskasvatusta koskeva lainsäädäntö / Sosiaalialan osaamiskeskukset</vt:lpwstr>
  </property>
  <property fmtid="{D5CDD505-2E9C-101B-9397-08002B2CF9AE}" pid="8" name="Liitteiden_maara">
    <vt:r8>1</vt:r8>
  </property>
  <property fmtid="{D5CDD505-2E9C-101B-9397-08002B2CF9AE}" pid="9" name="MetadataXml">
    <vt:lpwstr>&lt;?xml version="1.0" encoding="utf-8"?&gt;&lt;DocumentMetadata xmlns:xsi="http://www.w3.org/2001/XMLSchema-instance" xmlns:xsd="http://www.w3.org/2001/XMLSchema"&gt;&lt;ActionId&gt;0&lt;/ActionId&gt;&lt;CaseId&gt;0&lt;/CaseId&gt;&lt;GrsTaskPhaseId&gt;0&lt;/GrsTaskPhaseId&gt;&lt;GrsTaskId&gt;0&lt;/GrsTaskId&gt;&lt;G</vt:lpwstr>
  </property>
</Properties>
</file>