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7A3" w:rsidRPr="004717A3" w:rsidRDefault="004717A3">
      <w:pPr>
        <w:rPr>
          <w:b/>
          <w:sz w:val="20"/>
          <w:szCs w:val="20"/>
        </w:rPr>
      </w:pPr>
      <w:bookmarkStart w:id="0" w:name="_GoBack"/>
      <w:bookmarkEnd w:id="0"/>
      <w:r w:rsidRPr="004717A3">
        <w:rPr>
          <w:b/>
          <w:sz w:val="20"/>
          <w:szCs w:val="20"/>
        </w:rPr>
        <w:t>Kaarinan sivistyslautakunnan lausunnon keskeinen sisältö:</w:t>
      </w:r>
    </w:p>
    <w:p w:rsidR="004717A3" w:rsidRDefault="004717A3" w:rsidP="004717A3">
      <w:pPr>
        <w:spacing w:line="240" w:lineRule="auto"/>
        <w:rPr>
          <w:sz w:val="20"/>
          <w:szCs w:val="20"/>
        </w:rPr>
      </w:pPr>
      <w:r w:rsidRPr="004717A3">
        <w:rPr>
          <w:b/>
          <w:sz w:val="20"/>
          <w:szCs w:val="20"/>
        </w:rPr>
        <w:t>Varhaiskasvatuksen järjestäminen</w:t>
      </w:r>
      <w:r w:rsidRPr="004717A3">
        <w:rPr>
          <w:sz w:val="20"/>
          <w:szCs w:val="20"/>
        </w:rPr>
        <w:t xml:space="preserve">: </w:t>
      </w:r>
      <w:r w:rsidR="00162BB6">
        <w:rPr>
          <w:sz w:val="20"/>
          <w:szCs w:val="20"/>
        </w:rPr>
        <w:t>Palvelusetelin lisääminen varhaiskasvatuspalvelujen järjestämistapoihin on positiivista.</w:t>
      </w:r>
    </w:p>
    <w:p w:rsidR="001F0C3D" w:rsidRPr="004717A3" w:rsidRDefault="004717A3" w:rsidP="004717A3">
      <w:pPr>
        <w:spacing w:line="240" w:lineRule="auto"/>
        <w:rPr>
          <w:sz w:val="20"/>
          <w:szCs w:val="20"/>
        </w:rPr>
      </w:pPr>
      <w:r w:rsidRPr="004717A3">
        <w:rPr>
          <w:b/>
          <w:sz w:val="20"/>
          <w:szCs w:val="20"/>
        </w:rPr>
        <w:t>Lapsen ja lapsen huoltajien asema ja oikeudet</w:t>
      </w:r>
      <w:r w:rsidRPr="004717A3">
        <w:rPr>
          <w:sz w:val="20"/>
          <w:szCs w:val="20"/>
        </w:rPr>
        <w:t xml:space="preserve">: On paikallaan rajata oikeutta vuorohoidon käyttöön </w:t>
      </w:r>
      <w:r>
        <w:rPr>
          <w:sz w:val="20"/>
          <w:szCs w:val="20"/>
        </w:rPr>
        <w:t>antamalla oikeus</w:t>
      </w:r>
      <w:r w:rsidRPr="004717A3">
        <w:rPr>
          <w:sz w:val="20"/>
          <w:szCs w:val="20"/>
        </w:rPr>
        <w:t xml:space="preserve"> vain niille perheille, joille se on välttämätön lapsen huoltajien työssäkäynnin tai opiskelun vuoksi.</w:t>
      </w:r>
      <w:r w:rsidRPr="004717A3">
        <w:rPr>
          <w:sz w:val="20"/>
          <w:szCs w:val="20"/>
        </w:rPr>
        <w:br/>
      </w:r>
      <w:r w:rsidRPr="004717A3">
        <w:rPr>
          <w:sz w:val="20"/>
          <w:szCs w:val="20"/>
        </w:rPr>
        <w:br/>
        <w:t xml:space="preserve">Lapsen oikeus palata samaan päiväkotipaikkaan irtisanoutumisen jälkeen, rohkaisee vanhempia luopumaan päivähoitopaikasta silloin, kun lasta voidaan hoitaa kotona. </w:t>
      </w:r>
      <w:r w:rsidR="00C24B4F">
        <w:rPr>
          <w:sz w:val="20"/>
          <w:szCs w:val="20"/>
        </w:rPr>
        <w:t>Tämä helpottaa kuntien päivähoitotilannetta ja vähentää pulaa päivähoitopaikoista. Se myös luo mahdollisuuden sisarussuhteiden kehittymiselle perheessä.</w:t>
      </w:r>
      <w:r w:rsidRPr="004717A3">
        <w:rPr>
          <w:sz w:val="20"/>
          <w:szCs w:val="20"/>
        </w:rPr>
        <w:br/>
      </w:r>
      <w:r w:rsidRPr="004717A3">
        <w:rPr>
          <w:sz w:val="20"/>
          <w:szCs w:val="20"/>
        </w:rPr>
        <w:br/>
        <w:t>Kaksikielisen kunnan asukkaiden oikeus valita joko suomen tai ruotsinkielinen varhaiskasvatus lapsen äidinkielestä riippumatta (15 §) vaikuttaa erikoiselta ratkaisulta. Ruotsinkielistä kasvatus- ja hoitohenkilöstöä on melko vaikea saada palkattua riittävästi jo nykyisen lainsäädännönkin aikana. Jos ruotsinkielisen varhaiskasvatuksen asiakasmäärä kasvaa, on vaarana, että äidinkieleltään ruotsinkielisille ei enää riitä varhaiskasvatuksen palveluita omalla äidinkielellään. Uhkana on myös se, että kasvaa lapsia, joille kumpikaan kieli ei ole vahva kieli. Varsinkin silloin, kun lapsen puheen tuotossa on jo ennestään ongelmia, on työlästä oppia uutta kieltä.</w:t>
      </w:r>
      <w:r w:rsidRPr="004717A3">
        <w:rPr>
          <w:sz w:val="20"/>
          <w:szCs w:val="20"/>
        </w:rPr>
        <w:br/>
      </w:r>
      <w:r w:rsidRPr="004717A3">
        <w:rPr>
          <w:sz w:val="20"/>
          <w:szCs w:val="20"/>
        </w:rPr>
        <w:br/>
      </w:r>
      <w:r w:rsidRPr="004717A3">
        <w:rPr>
          <w:b/>
          <w:sz w:val="20"/>
          <w:szCs w:val="20"/>
        </w:rPr>
        <w:t>Menettelysäännökset</w:t>
      </w:r>
      <w:r w:rsidRPr="004717A3">
        <w:rPr>
          <w:sz w:val="20"/>
          <w:szCs w:val="20"/>
        </w:rPr>
        <w:t>: Lakiehdotuksessa päivähoitopaikan hakemisessa noudatetaan pääsääntöisesti samoja hakuaikoja kuin nykyisessä lainsäädännössäkin. Merkille pantavaa on kuitenkin muutos, jonka mukaan kuntaan muuttajan tulisi saada päivähoitopaikka kahden viikon kuluessa (21 §). Muuttovoittoisessa kunnassa tämä säädös johtaa kaaokseen. Kunnat eivät kykene reagoimaan kahden viikon aikataululla, jos muuttovirta kuntaan on satoja uusia asukkaita vuodessa. Säädös tulee aiheuttamaan lisäksi väittelyä siitä, oliko muuttopäätös ennakoitavissa vai ei. Valitusviranomaiset tulevat työllistymään tämän säädöksen vuoksi.</w:t>
      </w:r>
      <w:r w:rsidRPr="004717A3">
        <w:rPr>
          <w:sz w:val="20"/>
          <w:szCs w:val="20"/>
        </w:rPr>
        <w:br/>
      </w:r>
      <w:r w:rsidRPr="004717A3">
        <w:rPr>
          <w:sz w:val="20"/>
          <w:szCs w:val="20"/>
        </w:rPr>
        <w:br/>
      </w:r>
      <w:r w:rsidRPr="004717A3">
        <w:rPr>
          <w:b/>
          <w:sz w:val="20"/>
          <w:szCs w:val="20"/>
        </w:rPr>
        <w:t>Varhaiskasvatuksen suunnittelu ja arviointi</w:t>
      </w:r>
      <w:r w:rsidRPr="004717A3">
        <w:rPr>
          <w:sz w:val="20"/>
          <w:szCs w:val="20"/>
        </w:rPr>
        <w:t xml:space="preserve">: </w:t>
      </w:r>
      <w:r w:rsidR="00854C0B" w:rsidRPr="004717A3">
        <w:rPr>
          <w:sz w:val="20"/>
          <w:szCs w:val="20"/>
        </w:rPr>
        <w:t xml:space="preserve">Ohjeistus </w:t>
      </w:r>
      <w:r w:rsidR="00854C0B">
        <w:rPr>
          <w:sz w:val="20"/>
          <w:szCs w:val="20"/>
        </w:rPr>
        <w:t xml:space="preserve">lapsen tuen tarpeista on </w:t>
      </w:r>
      <w:r w:rsidR="00854C0B" w:rsidRPr="004717A3">
        <w:rPr>
          <w:sz w:val="20"/>
          <w:szCs w:val="20"/>
        </w:rPr>
        <w:t>yksityiskohtainen ja käytännönläheinen. Positiivista on lapsen ja huoltajien osallistuminen varhaiskasvatuksen suunnitteluun ja arviointiin</w:t>
      </w:r>
      <w:r w:rsidR="00854C0B">
        <w:rPr>
          <w:sz w:val="20"/>
          <w:szCs w:val="20"/>
        </w:rPr>
        <w:t xml:space="preserve">. </w:t>
      </w:r>
      <w:r w:rsidRPr="004717A3">
        <w:rPr>
          <w:sz w:val="20"/>
          <w:szCs w:val="20"/>
        </w:rPr>
        <w:t>Hyvä, että paikallinen varhaiskasvatussuunnitelma, yksikkö-, ryhmä- ja toimintamuotokohtaiset varhaiskasvatussuunnitelmat on kirjattu lakiesitykseen (24 §). Käytännössä varhaiskasvatussuunnitelma onkin jo suurimmassa osassa kuntia.</w:t>
      </w:r>
      <w:r w:rsidRPr="004717A3">
        <w:rPr>
          <w:sz w:val="20"/>
          <w:szCs w:val="20"/>
        </w:rPr>
        <w:br/>
      </w:r>
      <w:r w:rsidRPr="004717A3">
        <w:rPr>
          <w:sz w:val="20"/>
          <w:szCs w:val="20"/>
        </w:rPr>
        <w:br/>
      </w:r>
      <w:r w:rsidRPr="004717A3">
        <w:rPr>
          <w:b/>
          <w:sz w:val="20"/>
          <w:szCs w:val="20"/>
        </w:rPr>
        <w:t>Henkilöstön tehtävät ja kelpoisuusvaatimukset:</w:t>
      </w:r>
      <w:r w:rsidRPr="004717A3">
        <w:rPr>
          <w:sz w:val="20"/>
          <w:szCs w:val="20"/>
        </w:rPr>
        <w:t xml:space="preserve"> Kelpoisuusvaatimukset on eritelty ammattiryhmittäin melko tarkasti ja yksityiskohtaisesti, mikä on hyvä asia (</w:t>
      </w:r>
      <w:proofErr w:type="gramStart"/>
      <w:r w:rsidRPr="004717A3">
        <w:rPr>
          <w:sz w:val="20"/>
          <w:szCs w:val="20"/>
        </w:rPr>
        <w:t>27-34</w:t>
      </w:r>
      <w:proofErr w:type="gramEnd"/>
      <w:r w:rsidRPr="004717A3">
        <w:rPr>
          <w:sz w:val="20"/>
          <w:szCs w:val="20"/>
        </w:rPr>
        <w:t xml:space="preserve"> §).</w:t>
      </w:r>
      <w:r w:rsidRPr="004717A3">
        <w:rPr>
          <w:sz w:val="20"/>
          <w:szCs w:val="20"/>
        </w:rPr>
        <w:br/>
      </w:r>
      <w:r w:rsidRPr="004717A3">
        <w:rPr>
          <w:sz w:val="20"/>
          <w:szCs w:val="20"/>
        </w:rPr>
        <w:br/>
      </w:r>
      <w:r w:rsidRPr="004717A3">
        <w:rPr>
          <w:b/>
          <w:sz w:val="20"/>
          <w:szCs w:val="20"/>
        </w:rPr>
        <w:t>Henkilöstön mitoitus, rakenne ja täydennyskoulutus</w:t>
      </w:r>
      <w:r w:rsidRPr="004717A3">
        <w:rPr>
          <w:sz w:val="20"/>
          <w:szCs w:val="20"/>
        </w:rPr>
        <w:t xml:space="preserve">: Lakiehdotukseen on määritelty nyt myös esiopetuksen osalta henkilöstön ja lasten välinen suhdeluku. Lisäksi on erikseen määritelty esiopetuksessa ja täydentävässä päivähoidossa olevien lasten ja henkilökunnan suhdeluku. Nämä selkeät säädökset poistavat kaikki aikaisemmat spekulaatiot lain tulkinnasta (35 §). </w:t>
      </w:r>
      <w:r w:rsidRPr="004717A3">
        <w:rPr>
          <w:sz w:val="20"/>
          <w:szCs w:val="20"/>
        </w:rPr>
        <w:br/>
      </w:r>
      <w:r w:rsidRPr="004717A3">
        <w:rPr>
          <w:sz w:val="20"/>
          <w:szCs w:val="20"/>
        </w:rPr>
        <w:br/>
        <w:t xml:space="preserve">Lapsiryhmien muodostamista ei tulisi uudessa lainsäädännössä sitoa kolmen työntekijän tiimeihin. Kahden työntekijän työparit toimivat käytännössä paremmin työvuorojen ja toiminnankin suhteen. Silloin alle 3-vuotiaiden "ryhmässä" olisi 16 lasta ja neljä työntekijää. Mikä on lakiehdotuksessa mainittu "ryhmä"? Koko toiminta riippuu käytettävissä olevista tiloista, ja siitä miten toiminta on jaettu ja suunniteltu. Osa "ryhmästä" voi olla ulkona ja osa sisällä. Päiväkoti voidaan suunnitella ja rakentaa nykyisin ihan eri tavalla ja toimintaperiaatteella kuin ennen vanhaan. Kulloinkin yhdessä oleva lapsiryhmä voi kooltaan ja koostumukseltaan vaihdella saman päivän aikana moneen kertaan. Jos lakiesityksessä halutaan ottaa kantaa meluun ja lapsiryhmän levottomuuteen, lakitekstin pitäisi puuttua samassa huonetilassa olevien lasten määrään tai lasta kohden käytettävissä oleviin neliöihin. </w:t>
      </w:r>
      <w:r w:rsidRPr="004717A3">
        <w:rPr>
          <w:sz w:val="20"/>
          <w:szCs w:val="20"/>
        </w:rPr>
        <w:br/>
      </w:r>
      <w:r w:rsidRPr="004717A3">
        <w:rPr>
          <w:sz w:val="20"/>
          <w:szCs w:val="20"/>
        </w:rPr>
        <w:br/>
      </w:r>
      <w:r w:rsidRPr="004717A3">
        <w:rPr>
          <w:b/>
          <w:sz w:val="20"/>
          <w:szCs w:val="20"/>
        </w:rPr>
        <w:t>Tietojen vaihto ja salassapito</w:t>
      </w:r>
      <w:r w:rsidRPr="004717A3">
        <w:rPr>
          <w:sz w:val="20"/>
          <w:szCs w:val="20"/>
        </w:rPr>
        <w:t>: Lakiesityksessä on parannettu tietojen saantioikeutta salassapitovelvollisuudesta huolimatta, mikä on huomattava parannus vallitsevaan tilanteeseen nähden. Tämän muutoksen myötä lastensuojelun tarpeessa olevien perheiden palvelu tulee paranemaan. Säädös vähentää päällekkäisen työn määrää ja antaa mahdollisuuden tehdä hyvää yhteistyötä lapsen parhaaksi. Lisäksi ongelmiin voidaan reagoida huomattavasti nopeammin. Lakiesitys antaa myös hyvät välineet siirtää tietoa lapsen uuteen kotikuntaan perheen muuttaessa toiselle paikkakunnalle. Tässäkin vältytään turhilta aikaviiveiltä, ja uuden kotikunnan varhaiskasvatus voi nopeasti jatkaa perheen tukemista siitä, mihin lähtökunnassa päästiin (42 §).</w:t>
      </w:r>
      <w:r w:rsidRPr="004717A3">
        <w:rPr>
          <w:sz w:val="20"/>
          <w:szCs w:val="20"/>
        </w:rPr>
        <w:br/>
      </w:r>
    </w:p>
    <w:sectPr w:rsidR="001F0C3D" w:rsidRPr="004717A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7A3"/>
    <w:rsid w:val="000B4C02"/>
    <w:rsid w:val="00162BB6"/>
    <w:rsid w:val="001F0C3D"/>
    <w:rsid w:val="004717A3"/>
    <w:rsid w:val="00685224"/>
    <w:rsid w:val="00854C0B"/>
    <w:rsid w:val="00993AD9"/>
    <w:rsid w:val="00C24B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4099</Characters>
  <Application>Microsoft Office Word</Application>
  <DocSecurity>4</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Kaarina Kaupunki</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Kuhmonen Anne</dc:creator>
  <cp:lastModifiedBy>Vilokkinen Helena</cp:lastModifiedBy>
  <cp:revision>2</cp:revision>
  <cp:lastPrinted>2014-05-26T06:43:00Z</cp:lastPrinted>
  <dcterms:created xsi:type="dcterms:W3CDTF">2014-05-26T11:30:00Z</dcterms:created>
  <dcterms:modified xsi:type="dcterms:W3CDTF">2014-05-26T11:30:00Z</dcterms:modified>
</cp:coreProperties>
</file>