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DEE9E" w14:textId="77777777" w:rsidR="00847FAC" w:rsidRPr="0013189B" w:rsidRDefault="00847FAC" w:rsidP="00847FAC">
      <w:pPr>
        <w:rPr>
          <w:b/>
          <w:color w:val="548DD4" w:themeColor="text2" w:themeTint="99"/>
          <w:sz w:val="36"/>
          <w:szCs w:val="36"/>
        </w:rPr>
      </w:pPr>
    </w:p>
    <w:p w14:paraId="54ADEE9F" w14:textId="77777777" w:rsidR="00847FAC" w:rsidRPr="0013189B" w:rsidRDefault="00847FAC" w:rsidP="00847FAC">
      <w:pPr>
        <w:rPr>
          <w:b/>
          <w:color w:val="548DD4" w:themeColor="text2" w:themeTint="99"/>
          <w:sz w:val="36"/>
          <w:szCs w:val="36"/>
        </w:rPr>
      </w:pPr>
    </w:p>
    <w:p w14:paraId="54ADEEA0" w14:textId="25BA3E2D" w:rsidR="00847FAC" w:rsidRPr="0013189B" w:rsidRDefault="00847FAC" w:rsidP="00847FAC">
      <w:proofErr w:type="gramStart"/>
      <w:r w:rsidRPr="0013189B">
        <w:rPr>
          <w:b/>
          <w:bCs/>
        </w:rPr>
        <w:t>Aika</w:t>
      </w:r>
      <w:r w:rsidRPr="008D61A5">
        <w:rPr>
          <w:bCs/>
        </w:rPr>
        <w:t xml:space="preserve">: </w:t>
      </w:r>
      <w:r w:rsidR="00FE0094" w:rsidRPr="008D61A5">
        <w:rPr>
          <w:bCs/>
        </w:rPr>
        <w:t xml:space="preserve"> </w:t>
      </w:r>
      <w:r w:rsidR="0035745D">
        <w:rPr>
          <w:bCs/>
        </w:rPr>
        <w:tab/>
      </w:r>
      <w:proofErr w:type="gramEnd"/>
      <w:r w:rsidR="00284224">
        <w:rPr>
          <w:bCs/>
        </w:rPr>
        <w:t xml:space="preserve">ti </w:t>
      </w:r>
      <w:r w:rsidR="002809FA">
        <w:rPr>
          <w:bCs/>
        </w:rPr>
        <w:t>9.6</w:t>
      </w:r>
      <w:r w:rsidR="00284224">
        <w:rPr>
          <w:bCs/>
        </w:rPr>
        <w:t>.202</w:t>
      </w:r>
      <w:r w:rsidR="00735757">
        <w:rPr>
          <w:bCs/>
        </w:rPr>
        <w:t>3</w:t>
      </w:r>
      <w:r w:rsidR="00284224">
        <w:rPr>
          <w:bCs/>
        </w:rPr>
        <w:t xml:space="preserve"> klo </w:t>
      </w:r>
      <w:r w:rsidR="002809FA">
        <w:rPr>
          <w:bCs/>
        </w:rPr>
        <w:t>11.30</w:t>
      </w:r>
      <w:r w:rsidR="00C12742">
        <w:rPr>
          <w:bCs/>
        </w:rPr>
        <w:t xml:space="preserve"> – 13.46</w:t>
      </w:r>
    </w:p>
    <w:p w14:paraId="54ADEEA1" w14:textId="77777777" w:rsidR="00847FAC" w:rsidRPr="0013189B" w:rsidRDefault="00847FAC" w:rsidP="00847FAC">
      <w:pPr>
        <w:rPr>
          <w:color w:val="548DD4" w:themeColor="text2" w:themeTint="99"/>
        </w:rPr>
      </w:pPr>
    </w:p>
    <w:p w14:paraId="25E96F89" w14:textId="37583819" w:rsidR="00735757" w:rsidRDefault="00847FAC" w:rsidP="00735757">
      <w:pPr>
        <w:ind w:left="1276" w:hanging="1276"/>
      </w:pPr>
      <w:r w:rsidRPr="0013189B">
        <w:rPr>
          <w:b/>
        </w:rPr>
        <w:t>Paikka:</w:t>
      </w:r>
      <w:r w:rsidRPr="0013189B">
        <w:t xml:space="preserve"> </w:t>
      </w:r>
      <w:r w:rsidR="0035745D">
        <w:tab/>
      </w:r>
      <w:r w:rsidR="001D51AC">
        <w:t>Teams-kokous</w:t>
      </w:r>
      <w:r w:rsidR="00735757">
        <w:br/>
      </w:r>
    </w:p>
    <w:tbl>
      <w:tblPr>
        <w:tblStyle w:val="TaulukkoRuudukko"/>
        <w:tblW w:w="0" w:type="auto"/>
        <w:tblLook w:val="04A0" w:firstRow="1" w:lastRow="0" w:firstColumn="1" w:lastColumn="0" w:noHBand="0" w:noVBand="1"/>
        <w:tblCaption w:val=""/>
        <w:tblDescription w:val=""/>
      </w:tblPr>
      <w:tblGrid>
        <w:gridCol w:w="2407"/>
        <w:gridCol w:w="1699"/>
        <w:gridCol w:w="927"/>
      </w:tblGrid>
      <w:tr w:rsidR="00FC0787" w14:paraId="3FDB8ADE" w14:textId="77777777" w:rsidTr="008B6C9B">
        <w:tc>
          <w:tcPr>
            <w:tcW w:w="2407" w:type="dxa"/>
          </w:tcPr>
          <w:p w14:paraId="44419305" w14:textId="77777777" w:rsidR="00FC0787" w:rsidRDefault="00FC0787" w:rsidP="008B6C9B">
            <w:pPr>
              <w:rPr>
                <w:b/>
              </w:rPr>
            </w:pPr>
            <w:r>
              <w:rPr>
                <w:b/>
              </w:rPr>
              <w:t>Nimi</w:t>
            </w:r>
          </w:p>
        </w:tc>
        <w:tc>
          <w:tcPr>
            <w:tcW w:w="1699" w:type="dxa"/>
          </w:tcPr>
          <w:p w14:paraId="22B1F186" w14:textId="77777777" w:rsidR="00FC0787" w:rsidRDefault="00FC0787" w:rsidP="008B6C9B">
            <w:pPr>
              <w:rPr>
                <w:b/>
              </w:rPr>
            </w:pPr>
            <w:r>
              <w:rPr>
                <w:b/>
              </w:rPr>
              <w:t>Yritys</w:t>
            </w:r>
          </w:p>
        </w:tc>
        <w:tc>
          <w:tcPr>
            <w:tcW w:w="927" w:type="dxa"/>
          </w:tcPr>
          <w:p w14:paraId="1F8B58D4" w14:textId="77777777" w:rsidR="00FC0787" w:rsidRDefault="00FC0787" w:rsidP="008B6C9B">
            <w:pPr>
              <w:jc w:val="center"/>
              <w:rPr>
                <w:b/>
              </w:rPr>
            </w:pPr>
            <w:r>
              <w:rPr>
                <w:b/>
              </w:rPr>
              <w:t>Paikalla</w:t>
            </w:r>
          </w:p>
        </w:tc>
      </w:tr>
      <w:tr w:rsidR="00FC0787" w:rsidRPr="003E11A1" w14:paraId="48A5F974" w14:textId="77777777" w:rsidTr="008B6C9B">
        <w:tc>
          <w:tcPr>
            <w:tcW w:w="2407" w:type="dxa"/>
            <w:hideMark/>
          </w:tcPr>
          <w:p w14:paraId="646B35EC" w14:textId="63C12C6F" w:rsidR="00FC0787" w:rsidRPr="003E11A1" w:rsidRDefault="00492769" w:rsidP="008B6C9B">
            <w:pPr>
              <w:rPr>
                <w:rFonts w:eastAsia="Times New Roman" w:cs="Calibri"/>
                <w:lang w:eastAsia="fi-FI"/>
              </w:rPr>
            </w:pPr>
            <w:r w:rsidRPr="00492769">
              <w:rPr>
                <w:rFonts w:eastAsia="Times New Roman" w:cs="Calibri"/>
                <w:lang w:eastAsia="fi-FI"/>
              </w:rPr>
              <w:t>Kati Hietamäki</w:t>
            </w:r>
          </w:p>
        </w:tc>
        <w:tc>
          <w:tcPr>
            <w:tcW w:w="1699" w:type="dxa"/>
            <w:hideMark/>
          </w:tcPr>
          <w:p w14:paraId="00007F52" w14:textId="77777777" w:rsidR="00FC0787" w:rsidRPr="003E11A1" w:rsidRDefault="00FC0787" w:rsidP="008B6C9B">
            <w:pPr>
              <w:rPr>
                <w:rFonts w:eastAsia="Times New Roman" w:cs="Calibri"/>
                <w:lang w:eastAsia="fi-FI"/>
              </w:rPr>
            </w:pPr>
            <w:r w:rsidRPr="003E11A1">
              <w:rPr>
                <w:rFonts w:eastAsia="Times New Roman" w:cs="Calibri"/>
                <w:lang w:eastAsia="fi-FI"/>
              </w:rPr>
              <w:t>Tukes</w:t>
            </w:r>
          </w:p>
        </w:tc>
        <w:tc>
          <w:tcPr>
            <w:tcW w:w="927" w:type="dxa"/>
          </w:tcPr>
          <w:p w14:paraId="2E212570" w14:textId="77777777" w:rsidR="00FC0787" w:rsidRPr="003E11A1" w:rsidRDefault="00FC0787" w:rsidP="008B6C9B">
            <w:pPr>
              <w:jc w:val="center"/>
              <w:rPr>
                <w:rFonts w:eastAsia="Times New Roman" w:cs="Calibri"/>
                <w:lang w:eastAsia="fi-FI"/>
              </w:rPr>
            </w:pPr>
            <w:r>
              <w:rPr>
                <w:rFonts w:eastAsia="Times New Roman" w:cs="Calibri"/>
                <w:lang w:eastAsia="fi-FI"/>
              </w:rPr>
              <w:t>x</w:t>
            </w:r>
          </w:p>
        </w:tc>
      </w:tr>
      <w:tr w:rsidR="00FC0787" w:rsidRPr="003E11A1" w14:paraId="7A5A71CF" w14:textId="77777777" w:rsidTr="008B6C9B">
        <w:tc>
          <w:tcPr>
            <w:tcW w:w="2407" w:type="dxa"/>
            <w:hideMark/>
          </w:tcPr>
          <w:p w14:paraId="225FAE82" w14:textId="77777777" w:rsidR="00FC0787" w:rsidRPr="003E11A1" w:rsidRDefault="00FC0787" w:rsidP="008B6C9B">
            <w:pPr>
              <w:rPr>
                <w:rFonts w:eastAsia="Times New Roman" w:cs="Calibri"/>
                <w:lang w:eastAsia="fi-FI"/>
              </w:rPr>
            </w:pPr>
            <w:r>
              <w:rPr>
                <w:rFonts w:eastAsia="Times New Roman" w:cs="Calibri"/>
                <w:lang w:eastAsia="fi-FI"/>
              </w:rPr>
              <w:t>Sanna Pietikäinen, siht.</w:t>
            </w:r>
          </w:p>
        </w:tc>
        <w:tc>
          <w:tcPr>
            <w:tcW w:w="1699" w:type="dxa"/>
            <w:hideMark/>
          </w:tcPr>
          <w:p w14:paraId="4BB6831F" w14:textId="77777777" w:rsidR="00FC0787" w:rsidRPr="003E11A1" w:rsidRDefault="00FC0787" w:rsidP="008B6C9B">
            <w:pPr>
              <w:rPr>
                <w:rFonts w:eastAsia="Times New Roman" w:cs="Calibri"/>
                <w:lang w:eastAsia="fi-FI"/>
              </w:rPr>
            </w:pPr>
            <w:r w:rsidRPr="003E11A1">
              <w:rPr>
                <w:rFonts w:eastAsia="Times New Roman" w:cs="Calibri"/>
                <w:lang w:eastAsia="fi-FI"/>
              </w:rPr>
              <w:t>Tukes</w:t>
            </w:r>
          </w:p>
        </w:tc>
        <w:tc>
          <w:tcPr>
            <w:tcW w:w="927" w:type="dxa"/>
          </w:tcPr>
          <w:p w14:paraId="33D12A8F" w14:textId="77777777" w:rsidR="00FC0787" w:rsidRPr="003E11A1" w:rsidRDefault="00FC0787" w:rsidP="008B6C9B">
            <w:pPr>
              <w:jc w:val="center"/>
              <w:rPr>
                <w:rFonts w:eastAsia="Times New Roman" w:cs="Calibri"/>
                <w:lang w:eastAsia="fi-FI"/>
              </w:rPr>
            </w:pPr>
            <w:r>
              <w:rPr>
                <w:rFonts w:eastAsia="Times New Roman" w:cs="Calibri"/>
                <w:lang w:eastAsia="fi-FI"/>
              </w:rPr>
              <w:t>x</w:t>
            </w:r>
          </w:p>
        </w:tc>
      </w:tr>
      <w:tr w:rsidR="00FC0787" w:rsidRPr="003E11A1" w14:paraId="3B886EDA" w14:textId="77777777" w:rsidTr="008B6C9B">
        <w:tc>
          <w:tcPr>
            <w:tcW w:w="2407" w:type="dxa"/>
          </w:tcPr>
          <w:p w14:paraId="49643C91" w14:textId="202C90BD" w:rsidR="00FC0787" w:rsidRDefault="00492769" w:rsidP="008B6C9B">
            <w:pPr>
              <w:rPr>
                <w:rFonts w:eastAsia="Times New Roman" w:cs="Calibri"/>
                <w:lang w:eastAsia="fi-FI"/>
              </w:rPr>
            </w:pPr>
            <w:r>
              <w:rPr>
                <w:rFonts w:eastAsia="Times New Roman" w:cs="Calibri"/>
                <w:lang w:eastAsia="fi-FI"/>
              </w:rPr>
              <w:t>Hanna Mustonen</w:t>
            </w:r>
          </w:p>
        </w:tc>
        <w:tc>
          <w:tcPr>
            <w:tcW w:w="1699" w:type="dxa"/>
          </w:tcPr>
          <w:p w14:paraId="25747379" w14:textId="25BC8AE4" w:rsidR="00FC0787" w:rsidRPr="003E11A1" w:rsidRDefault="00FC0787" w:rsidP="008B6C9B">
            <w:pPr>
              <w:rPr>
                <w:rFonts w:eastAsia="Times New Roman" w:cs="Calibri"/>
                <w:lang w:eastAsia="fi-FI"/>
              </w:rPr>
            </w:pPr>
            <w:r>
              <w:rPr>
                <w:rFonts w:eastAsia="Times New Roman" w:cs="Calibri"/>
                <w:lang w:eastAsia="fi-FI"/>
              </w:rPr>
              <w:t>Tukes</w:t>
            </w:r>
          </w:p>
        </w:tc>
        <w:tc>
          <w:tcPr>
            <w:tcW w:w="927" w:type="dxa"/>
          </w:tcPr>
          <w:p w14:paraId="7F7EB8E7" w14:textId="4D2906E6" w:rsidR="00FC0787" w:rsidRDefault="00FC0787" w:rsidP="008B6C9B">
            <w:pPr>
              <w:jc w:val="center"/>
              <w:rPr>
                <w:rFonts w:eastAsia="Times New Roman" w:cs="Calibri"/>
                <w:lang w:eastAsia="fi-FI"/>
              </w:rPr>
            </w:pPr>
            <w:r>
              <w:rPr>
                <w:rFonts w:eastAsia="Times New Roman" w:cs="Calibri"/>
                <w:lang w:eastAsia="fi-FI"/>
              </w:rPr>
              <w:t>x</w:t>
            </w:r>
          </w:p>
        </w:tc>
      </w:tr>
      <w:tr w:rsidR="00FC0787" w:rsidRPr="003E11A1" w14:paraId="6CE86072" w14:textId="77777777" w:rsidTr="008B6C9B">
        <w:tc>
          <w:tcPr>
            <w:tcW w:w="2407" w:type="dxa"/>
          </w:tcPr>
          <w:p w14:paraId="06B54540" w14:textId="77777777" w:rsidR="00FC0787" w:rsidRPr="003E11A1" w:rsidRDefault="00FC0787" w:rsidP="008B6C9B">
            <w:pPr>
              <w:rPr>
                <w:rFonts w:eastAsia="Times New Roman" w:cs="Calibri"/>
                <w:lang w:eastAsia="fi-FI"/>
              </w:rPr>
            </w:pPr>
            <w:r>
              <w:rPr>
                <w:rFonts w:eastAsia="Times New Roman" w:cs="Calibri"/>
                <w:lang w:eastAsia="fi-FI"/>
              </w:rPr>
              <w:t>Riku Vuorinen</w:t>
            </w:r>
          </w:p>
        </w:tc>
        <w:tc>
          <w:tcPr>
            <w:tcW w:w="1699" w:type="dxa"/>
          </w:tcPr>
          <w:p w14:paraId="732E6A7C" w14:textId="406EC961" w:rsidR="00FC0787" w:rsidRPr="003E11A1" w:rsidRDefault="00FC0787" w:rsidP="008B6C9B">
            <w:pPr>
              <w:rPr>
                <w:rFonts w:eastAsia="Times New Roman" w:cs="Calibri"/>
                <w:lang w:eastAsia="fi-FI"/>
              </w:rPr>
            </w:pPr>
          </w:p>
        </w:tc>
        <w:tc>
          <w:tcPr>
            <w:tcW w:w="927" w:type="dxa"/>
          </w:tcPr>
          <w:p w14:paraId="56B806C4" w14:textId="3B6F2DB7" w:rsidR="00FC0787" w:rsidRPr="00492769" w:rsidRDefault="00492769" w:rsidP="00492769">
            <w:pPr>
              <w:jc w:val="center"/>
              <w:rPr>
                <w:rFonts w:eastAsia="Times New Roman" w:cs="Calibri"/>
                <w:lang w:eastAsia="fi-FI"/>
              </w:rPr>
            </w:pPr>
            <w:r>
              <w:rPr>
                <w:rFonts w:eastAsia="Times New Roman" w:cs="Calibri"/>
                <w:lang w:eastAsia="fi-FI"/>
              </w:rPr>
              <w:t>x</w:t>
            </w:r>
          </w:p>
        </w:tc>
      </w:tr>
      <w:tr w:rsidR="00FC0787" w:rsidRPr="003E11A1" w14:paraId="0FA8A6FE" w14:textId="77777777" w:rsidTr="008B6C9B">
        <w:tc>
          <w:tcPr>
            <w:tcW w:w="2407" w:type="dxa"/>
            <w:hideMark/>
          </w:tcPr>
          <w:p w14:paraId="29C8EE0D" w14:textId="77777777" w:rsidR="00FC0787" w:rsidRPr="003E11A1" w:rsidRDefault="00FC0787" w:rsidP="008B6C9B">
            <w:pPr>
              <w:rPr>
                <w:rFonts w:eastAsia="Times New Roman" w:cs="Calibri"/>
                <w:lang w:eastAsia="fi-FI"/>
              </w:rPr>
            </w:pPr>
            <w:r w:rsidRPr="003E11A1">
              <w:rPr>
                <w:rFonts w:eastAsia="Times New Roman" w:cs="Calibri"/>
                <w:lang w:eastAsia="fi-FI"/>
              </w:rPr>
              <w:t>Monica Holmström</w:t>
            </w:r>
          </w:p>
        </w:tc>
        <w:tc>
          <w:tcPr>
            <w:tcW w:w="1699" w:type="dxa"/>
            <w:hideMark/>
          </w:tcPr>
          <w:p w14:paraId="1C612D49" w14:textId="77777777" w:rsidR="00FC0787" w:rsidRPr="003E11A1" w:rsidRDefault="00FC0787" w:rsidP="008B6C9B">
            <w:pPr>
              <w:rPr>
                <w:rFonts w:eastAsia="Times New Roman" w:cs="Calibri"/>
                <w:lang w:eastAsia="fi-FI"/>
              </w:rPr>
            </w:pPr>
            <w:r w:rsidRPr="003E11A1">
              <w:rPr>
                <w:rFonts w:eastAsia="Times New Roman" w:cs="Calibri"/>
                <w:lang w:eastAsia="fi-FI"/>
              </w:rPr>
              <w:t>AVI</w:t>
            </w:r>
          </w:p>
        </w:tc>
        <w:tc>
          <w:tcPr>
            <w:tcW w:w="927" w:type="dxa"/>
          </w:tcPr>
          <w:p w14:paraId="571304B6" w14:textId="753070FE" w:rsidR="00FC0787" w:rsidRPr="003E11A1" w:rsidRDefault="00FC0787" w:rsidP="008B6C9B">
            <w:pPr>
              <w:jc w:val="center"/>
              <w:rPr>
                <w:rFonts w:eastAsia="Times New Roman" w:cs="Calibri"/>
                <w:lang w:eastAsia="fi-FI"/>
              </w:rPr>
            </w:pPr>
            <w:r>
              <w:rPr>
                <w:rFonts w:eastAsia="Times New Roman" w:cs="Calibri"/>
                <w:lang w:eastAsia="fi-FI"/>
              </w:rPr>
              <w:t>x</w:t>
            </w:r>
          </w:p>
        </w:tc>
      </w:tr>
      <w:tr w:rsidR="00FC0787" w:rsidRPr="003E11A1" w14:paraId="41325C71" w14:textId="77777777" w:rsidTr="008B6C9B">
        <w:tc>
          <w:tcPr>
            <w:tcW w:w="2407" w:type="dxa"/>
            <w:hideMark/>
          </w:tcPr>
          <w:p w14:paraId="541B0ED3" w14:textId="77777777" w:rsidR="00FC0787" w:rsidRPr="003E11A1" w:rsidRDefault="00FC0787" w:rsidP="008B6C9B">
            <w:pPr>
              <w:rPr>
                <w:rFonts w:eastAsia="Times New Roman" w:cs="Calibri"/>
                <w:lang w:eastAsia="fi-FI"/>
              </w:rPr>
            </w:pPr>
            <w:r w:rsidRPr="003E11A1">
              <w:rPr>
                <w:rFonts w:eastAsia="Times New Roman" w:cs="Calibri"/>
                <w:lang w:eastAsia="fi-FI"/>
              </w:rPr>
              <w:t>Pauliina Kanerva</w:t>
            </w:r>
          </w:p>
        </w:tc>
        <w:tc>
          <w:tcPr>
            <w:tcW w:w="1699" w:type="dxa"/>
            <w:hideMark/>
          </w:tcPr>
          <w:p w14:paraId="2D14A978" w14:textId="77777777" w:rsidR="00FC0787" w:rsidRPr="003E11A1" w:rsidRDefault="00FC0787" w:rsidP="008B6C9B">
            <w:pPr>
              <w:rPr>
                <w:rFonts w:eastAsia="Times New Roman" w:cs="Calibri"/>
                <w:lang w:eastAsia="fi-FI"/>
              </w:rPr>
            </w:pPr>
            <w:r w:rsidRPr="003E11A1">
              <w:rPr>
                <w:rFonts w:eastAsia="Times New Roman" w:cs="Calibri"/>
                <w:lang w:eastAsia="fi-FI"/>
              </w:rPr>
              <w:t>TEM</w:t>
            </w:r>
          </w:p>
        </w:tc>
        <w:tc>
          <w:tcPr>
            <w:tcW w:w="927" w:type="dxa"/>
          </w:tcPr>
          <w:p w14:paraId="0CB61AE4" w14:textId="33399AC0" w:rsidR="00FC0787" w:rsidRPr="003E11A1" w:rsidRDefault="00492769" w:rsidP="008B6C9B">
            <w:pPr>
              <w:jc w:val="center"/>
              <w:rPr>
                <w:rFonts w:eastAsia="Times New Roman" w:cs="Calibri"/>
                <w:lang w:eastAsia="fi-FI"/>
              </w:rPr>
            </w:pPr>
            <w:r>
              <w:rPr>
                <w:rFonts w:eastAsia="Times New Roman" w:cs="Calibri"/>
                <w:lang w:eastAsia="fi-FI"/>
              </w:rPr>
              <w:t>x</w:t>
            </w:r>
          </w:p>
        </w:tc>
      </w:tr>
      <w:tr w:rsidR="00FC0787" w:rsidRPr="003E11A1" w14:paraId="4B3F8A28" w14:textId="77777777" w:rsidTr="008B6C9B">
        <w:tc>
          <w:tcPr>
            <w:tcW w:w="2407" w:type="dxa"/>
            <w:hideMark/>
          </w:tcPr>
          <w:p w14:paraId="44113D0F" w14:textId="77777777" w:rsidR="00FC0787" w:rsidRPr="003E11A1" w:rsidRDefault="00FC0787" w:rsidP="008B6C9B">
            <w:pPr>
              <w:rPr>
                <w:rFonts w:eastAsia="Times New Roman" w:cs="Calibri"/>
                <w:lang w:eastAsia="fi-FI"/>
              </w:rPr>
            </w:pPr>
            <w:r w:rsidRPr="003E11A1">
              <w:rPr>
                <w:rFonts w:eastAsia="Times New Roman" w:cs="Calibri"/>
                <w:lang w:eastAsia="fi-FI"/>
              </w:rPr>
              <w:t>Ville Saloranta</w:t>
            </w:r>
          </w:p>
        </w:tc>
        <w:tc>
          <w:tcPr>
            <w:tcW w:w="1699" w:type="dxa"/>
            <w:hideMark/>
          </w:tcPr>
          <w:p w14:paraId="64603267" w14:textId="77777777" w:rsidR="00FC0787" w:rsidRPr="003E11A1" w:rsidRDefault="00FC0787" w:rsidP="008B6C9B">
            <w:pPr>
              <w:rPr>
                <w:rFonts w:eastAsia="Times New Roman" w:cs="Calibri"/>
                <w:lang w:eastAsia="fi-FI"/>
              </w:rPr>
            </w:pPr>
            <w:r w:rsidRPr="003E11A1">
              <w:rPr>
                <w:rFonts w:eastAsia="Times New Roman" w:cs="Calibri"/>
                <w:lang w:eastAsia="fi-FI"/>
              </w:rPr>
              <w:t>Metsta</w:t>
            </w:r>
          </w:p>
        </w:tc>
        <w:tc>
          <w:tcPr>
            <w:tcW w:w="927" w:type="dxa"/>
          </w:tcPr>
          <w:p w14:paraId="597A7DF8" w14:textId="635441A4" w:rsidR="00FC0787" w:rsidRPr="003E11A1" w:rsidRDefault="00FC0787" w:rsidP="008B6C9B">
            <w:pPr>
              <w:jc w:val="center"/>
              <w:rPr>
                <w:rFonts w:eastAsia="Times New Roman" w:cs="Calibri"/>
                <w:lang w:eastAsia="fi-FI"/>
              </w:rPr>
            </w:pPr>
            <w:r>
              <w:rPr>
                <w:rFonts w:eastAsia="Times New Roman" w:cs="Calibri"/>
                <w:lang w:eastAsia="fi-FI"/>
              </w:rPr>
              <w:t>x</w:t>
            </w:r>
          </w:p>
        </w:tc>
      </w:tr>
      <w:tr w:rsidR="00FC0787" w:rsidRPr="003E11A1" w14:paraId="2A5880BB" w14:textId="77777777" w:rsidTr="008B6C9B">
        <w:tc>
          <w:tcPr>
            <w:tcW w:w="2407" w:type="dxa"/>
            <w:hideMark/>
          </w:tcPr>
          <w:p w14:paraId="5FA3EC0F" w14:textId="77777777" w:rsidR="00FC0787" w:rsidRPr="003E11A1" w:rsidRDefault="00FC0787" w:rsidP="008B6C9B">
            <w:pPr>
              <w:rPr>
                <w:rFonts w:eastAsia="Times New Roman" w:cs="Calibri"/>
                <w:lang w:eastAsia="fi-FI"/>
              </w:rPr>
            </w:pPr>
            <w:r w:rsidRPr="003E11A1">
              <w:rPr>
                <w:rFonts w:eastAsia="Times New Roman" w:cs="Calibri"/>
                <w:lang w:eastAsia="fi-FI"/>
              </w:rPr>
              <w:t>Tapio Annala</w:t>
            </w:r>
          </w:p>
        </w:tc>
        <w:tc>
          <w:tcPr>
            <w:tcW w:w="1699" w:type="dxa"/>
            <w:hideMark/>
          </w:tcPr>
          <w:p w14:paraId="2EA3D8E3" w14:textId="77777777" w:rsidR="00FC0787" w:rsidRPr="003E11A1" w:rsidRDefault="00FC0787" w:rsidP="008B6C9B">
            <w:pPr>
              <w:rPr>
                <w:rFonts w:eastAsia="Times New Roman" w:cs="Calibri"/>
                <w:lang w:eastAsia="fi-FI"/>
              </w:rPr>
            </w:pPr>
            <w:r w:rsidRPr="003E11A1">
              <w:rPr>
                <w:rFonts w:eastAsia="Times New Roman" w:cs="Calibri"/>
                <w:lang w:eastAsia="fi-FI"/>
              </w:rPr>
              <w:t>ABB</w:t>
            </w:r>
          </w:p>
        </w:tc>
        <w:tc>
          <w:tcPr>
            <w:tcW w:w="927" w:type="dxa"/>
          </w:tcPr>
          <w:p w14:paraId="5EC44358" w14:textId="77777777" w:rsidR="00FC0787" w:rsidRPr="003E11A1" w:rsidRDefault="00FC0787" w:rsidP="008B6C9B">
            <w:pPr>
              <w:jc w:val="center"/>
              <w:rPr>
                <w:rFonts w:eastAsia="Times New Roman" w:cs="Calibri"/>
                <w:lang w:eastAsia="fi-FI"/>
              </w:rPr>
            </w:pPr>
            <w:r>
              <w:rPr>
                <w:rFonts w:eastAsia="Times New Roman" w:cs="Calibri"/>
                <w:lang w:eastAsia="fi-FI"/>
              </w:rPr>
              <w:t>x</w:t>
            </w:r>
          </w:p>
        </w:tc>
      </w:tr>
      <w:tr w:rsidR="00FC0787" w:rsidRPr="003E11A1" w14:paraId="327503E3" w14:textId="77777777" w:rsidTr="008B6C9B">
        <w:tc>
          <w:tcPr>
            <w:tcW w:w="2407" w:type="dxa"/>
            <w:hideMark/>
          </w:tcPr>
          <w:p w14:paraId="204F3FC8" w14:textId="77777777" w:rsidR="00FC0787" w:rsidRPr="003E11A1" w:rsidRDefault="00FC0787" w:rsidP="008B6C9B">
            <w:pPr>
              <w:rPr>
                <w:rFonts w:eastAsia="Times New Roman" w:cs="Calibri"/>
                <w:lang w:eastAsia="fi-FI"/>
              </w:rPr>
            </w:pPr>
            <w:r w:rsidRPr="003E11A1">
              <w:rPr>
                <w:rFonts w:eastAsia="Times New Roman" w:cs="Calibri"/>
                <w:lang w:eastAsia="fi-FI"/>
              </w:rPr>
              <w:t>Juha Kurvinen</w:t>
            </w:r>
          </w:p>
        </w:tc>
        <w:tc>
          <w:tcPr>
            <w:tcW w:w="1699" w:type="dxa"/>
            <w:hideMark/>
          </w:tcPr>
          <w:p w14:paraId="1B4E97D4" w14:textId="77777777" w:rsidR="00FC0787" w:rsidRPr="003E11A1" w:rsidRDefault="00FC0787" w:rsidP="008B6C9B">
            <w:pPr>
              <w:rPr>
                <w:rFonts w:eastAsia="Times New Roman" w:cs="Calibri"/>
                <w:lang w:eastAsia="fi-FI"/>
              </w:rPr>
            </w:pPr>
            <w:proofErr w:type="spellStart"/>
            <w:r w:rsidRPr="003E11A1">
              <w:rPr>
                <w:rFonts w:eastAsia="Times New Roman" w:cs="Calibri"/>
                <w:lang w:eastAsia="fi-FI"/>
              </w:rPr>
              <w:t>Kiwa</w:t>
            </w:r>
            <w:proofErr w:type="spellEnd"/>
            <w:r w:rsidRPr="003E11A1">
              <w:rPr>
                <w:rFonts w:eastAsia="Times New Roman" w:cs="Calibri"/>
                <w:lang w:eastAsia="fi-FI"/>
              </w:rPr>
              <w:t xml:space="preserve"> Inspecta</w:t>
            </w:r>
          </w:p>
        </w:tc>
        <w:tc>
          <w:tcPr>
            <w:tcW w:w="927" w:type="dxa"/>
          </w:tcPr>
          <w:p w14:paraId="31234E06" w14:textId="43F2865A" w:rsidR="00FC0787" w:rsidRPr="003E11A1" w:rsidRDefault="00492769" w:rsidP="008B6C9B">
            <w:pPr>
              <w:jc w:val="center"/>
              <w:rPr>
                <w:rFonts w:eastAsia="Times New Roman" w:cs="Calibri"/>
                <w:lang w:eastAsia="fi-FI"/>
              </w:rPr>
            </w:pPr>
            <w:r>
              <w:rPr>
                <w:rFonts w:eastAsia="Times New Roman" w:cs="Calibri"/>
                <w:lang w:eastAsia="fi-FI"/>
              </w:rPr>
              <w:t>x</w:t>
            </w:r>
          </w:p>
        </w:tc>
      </w:tr>
      <w:tr w:rsidR="00FC0787" w:rsidRPr="003E11A1" w14:paraId="64DBB47B" w14:textId="77777777" w:rsidTr="008B6C9B">
        <w:tc>
          <w:tcPr>
            <w:tcW w:w="2407" w:type="dxa"/>
            <w:hideMark/>
          </w:tcPr>
          <w:p w14:paraId="4E22EEC9" w14:textId="77777777" w:rsidR="00FC0787" w:rsidRPr="003E11A1" w:rsidRDefault="00FC0787" w:rsidP="008B6C9B">
            <w:pPr>
              <w:rPr>
                <w:rFonts w:eastAsia="Times New Roman" w:cs="Calibri"/>
                <w:lang w:eastAsia="fi-FI"/>
              </w:rPr>
            </w:pPr>
            <w:r w:rsidRPr="003E11A1">
              <w:rPr>
                <w:rFonts w:eastAsia="Times New Roman" w:cs="Calibri"/>
                <w:lang w:eastAsia="fi-FI"/>
              </w:rPr>
              <w:t>Krister Koivula</w:t>
            </w:r>
          </w:p>
        </w:tc>
        <w:tc>
          <w:tcPr>
            <w:tcW w:w="1699" w:type="dxa"/>
            <w:hideMark/>
          </w:tcPr>
          <w:p w14:paraId="2D2F6E43" w14:textId="77777777" w:rsidR="00FC0787" w:rsidRPr="003E11A1" w:rsidRDefault="00FC0787" w:rsidP="008B6C9B">
            <w:pPr>
              <w:rPr>
                <w:rFonts w:eastAsia="Times New Roman" w:cs="Calibri"/>
                <w:lang w:eastAsia="fi-FI"/>
              </w:rPr>
            </w:pPr>
            <w:r w:rsidRPr="003E11A1">
              <w:rPr>
                <w:rFonts w:eastAsia="Times New Roman" w:cs="Calibri"/>
                <w:lang w:eastAsia="fi-FI"/>
              </w:rPr>
              <w:t>AX-Suunnittelu</w:t>
            </w:r>
          </w:p>
        </w:tc>
        <w:tc>
          <w:tcPr>
            <w:tcW w:w="927" w:type="dxa"/>
          </w:tcPr>
          <w:p w14:paraId="0FA5C0A2" w14:textId="4A18F2ED" w:rsidR="00FC0787" w:rsidRPr="003E11A1" w:rsidRDefault="00FC0787" w:rsidP="008B6C9B">
            <w:pPr>
              <w:jc w:val="center"/>
              <w:rPr>
                <w:rFonts w:eastAsia="Times New Roman" w:cs="Calibri"/>
                <w:lang w:eastAsia="fi-FI"/>
              </w:rPr>
            </w:pPr>
          </w:p>
        </w:tc>
      </w:tr>
      <w:tr w:rsidR="00FC0787" w:rsidRPr="003E11A1" w14:paraId="2F2D9A7F" w14:textId="77777777" w:rsidTr="008B6C9B">
        <w:tc>
          <w:tcPr>
            <w:tcW w:w="2407" w:type="dxa"/>
            <w:hideMark/>
          </w:tcPr>
          <w:p w14:paraId="5BA7C446" w14:textId="77777777" w:rsidR="00FC0787" w:rsidRPr="003E11A1" w:rsidRDefault="00FC0787" w:rsidP="008B6C9B">
            <w:pPr>
              <w:rPr>
                <w:rFonts w:eastAsia="Times New Roman" w:cs="Calibri"/>
                <w:lang w:eastAsia="fi-FI"/>
              </w:rPr>
            </w:pPr>
            <w:r w:rsidRPr="003E11A1">
              <w:rPr>
                <w:rFonts w:eastAsia="Times New Roman" w:cs="Calibri"/>
                <w:lang w:eastAsia="fi-FI"/>
              </w:rPr>
              <w:t>Saila Salomäki</w:t>
            </w:r>
          </w:p>
        </w:tc>
        <w:tc>
          <w:tcPr>
            <w:tcW w:w="1699" w:type="dxa"/>
            <w:hideMark/>
          </w:tcPr>
          <w:p w14:paraId="4E21995B" w14:textId="77777777" w:rsidR="00FC0787" w:rsidRPr="003E11A1" w:rsidRDefault="00FC0787" w:rsidP="008B6C9B">
            <w:pPr>
              <w:rPr>
                <w:rFonts w:eastAsia="Times New Roman" w:cs="Calibri"/>
                <w:lang w:eastAsia="fi-FI"/>
              </w:rPr>
            </w:pPr>
            <w:r w:rsidRPr="003E11A1">
              <w:rPr>
                <w:rFonts w:eastAsia="Times New Roman" w:cs="Calibri"/>
                <w:lang w:eastAsia="fi-FI"/>
              </w:rPr>
              <w:t>Pirkanmaan pelastuslaitos</w:t>
            </w:r>
          </w:p>
        </w:tc>
        <w:tc>
          <w:tcPr>
            <w:tcW w:w="927" w:type="dxa"/>
          </w:tcPr>
          <w:p w14:paraId="50660D22" w14:textId="77777777" w:rsidR="00FC0787" w:rsidRDefault="00FC0787" w:rsidP="008B6C9B">
            <w:pPr>
              <w:jc w:val="center"/>
              <w:rPr>
                <w:rFonts w:eastAsia="Times New Roman" w:cs="Calibri"/>
                <w:lang w:eastAsia="fi-FI"/>
              </w:rPr>
            </w:pPr>
          </w:p>
          <w:p w14:paraId="7A050F6C" w14:textId="7612BA9F" w:rsidR="00492769" w:rsidRPr="003E11A1" w:rsidRDefault="00492769" w:rsidP="008B6C9B">
            <w:pPr>
              <w:jc w:val="center"/>
              <w:rPr>
                <w:rFonts w:eastAsia="Times New Roman" w:cs="Calibri"/>
                <w:lang w:eastAsia="fi-FI"/>
              </w:rPr>
            </w:pPr>
            <w:r>
              <w:rPr>
                <w:rFonts w:eastAsia="Times New Roman" w:cs="Calibri"/>
                <w:lang w:eastAsia="fi-FI"/>
              </w:rPr>
              <w:t>x</w:t>
            </w:r>
          </w:p>
        </w:tc>
      </w:tr>
      <w:tr w:rsidR="00FC0787" w:rsidRPr="003E11A1" w14:paraId="4BA41F39" w14:textId="77777777" w:rsidTr="008B6C9B">
        <w:tc>
          <w:tcPr>
            <w:tcW w:w="2407" w:type="dxa"/>
            <w:hideMark/>
          </w:tcPr>
          <w:p w14:paraId="038CC226" w14:textId="77777777" w:rsidR="00FC0787" w:rsidRPr="003E11A1" w:rsidRDefault="00FC0787" w:rsidP="008B6C9B">
            <w:pPr>
              <w:rPr>
                <w:rFonts w:eastAsia="Times New Roman" w:cs="Calibri"/>
                <w:lang w:eastAsia="fi-FI"/>
              </w:rPr>
            </w:pPr>
            <w:r w:rsidRPr="003E11A1">
              <w:rPr>
                <w:rFonts w:eastAsia="Times New Roman" w:cs="Calibri"/>
                <w:lang w:eastAsia="fi-FI"/>
              </w:rPr>
              <w:t>Tarmo Rintala</w:t>
            </w:r>
          </w:p>
        </w:tc>
        <w:tc>
          <w:tcPr>
            <w:tcW w:w="1699" w:type="dxa"/>
            <w:hideMark/>
          </w:tcPr>
          <w:p w14:paraId="4A00CE45" w14:textId="77777777" w:rsidR="00FC0787" w:rsidRPr="003E11A1" w:rsidRDefault="00FC0787" w:rsidP="008B6C9B">
            <w:pPr>
              <w:rPr>
                <w:rFonts w:eastAsia="Times New Roman" w:cs="Calibri"/>
                <w:lang w:eastAsia="fi-FI"/>
              </w:rPr>
            </w:pPr>
            <w:proofErr w:type="spellStart"/>
            <w:r w:rsidRPr="003E11A1">
              <w:rPr>
                <w:rFonts w:eastAsia="Times New Roman" w:cs="Calibri"/>
                <w:lang w:eastAsia="fi-FI"/>
              </w:rPr>
              <w:t>Atexor</w:t>
            </w:r>
            <w:proofErr w:type="spellEnd"/>
            <w:r w:rsidRPr="003E11A1">
              <w:rPr>
                <w:rFonts w:eastAsia="Times New Roman" w:cs="Calibri"/>
                <w:lang w:eastAsia="fi-FI"/>
              </w:rPr>
              <w:t xml:space="preserve"> Oy</w:t>
            </w:r>
          </w:p>
        </w:tc>
        <w:tc>
          <w:tcPr>
            <w:tcW w:w="927" w:type="dxa"/>
          </w:tcPr>
          <w:p w14:paraId="1BF61C30" w14:textId="478E6DD5" w:rsidR="00FC0787" w:rsidRPr="003E11A1" w:rsidRDefault="00492769" w:rsidP="008B6C9B">
            <w:pPr>
              <w:jc w:val="center"/>
              <w:rPr>
                <w:rFonts w:eastAsia="Times New Roman" w:cs="Calibri"/>
                <w:lang w:eastAsia="fi-FI"/>
              </w:rPr>
            </w:pPr>
            <w:r>
              <w:rPr>
                <w:rFonts w:eastAsia="Times New Roman" w:cs="Calibri"/>
                <w:lang w:eastAsia="fi-FI"/>
              </w:rPr>
              <w:t>x</w:t>
            </w:r>
          </w:p>
        </w:tc>
      </w:tr>
      <w:tr w:rsidR="00FC0787" w:rsidRPr="003E11A1" w14:paraId="5854F337" w14:textId="77777777" w:rsidTr="008B6C9B">
        <w:tc>
          <w:tcPr>
            <w:tcW w:w="2407" w:type="dxa"/>
            <w:hideMark/>
          </w:tcPr>
          <w:p w14:paraId="724EB9FA" w14:textId="77777777" w:rsidR="00FC0787" w:rsidRPr="003E11A1" w:rsidRDefault="00FC0787" w:rsidP="008B6C9B">
            <w:pPr>
              <w:rPr>
                <w:rFonts w:eastAsia="Times New Roman" w:cs="Calibri"/>
                <w:lang w:eastAsia="fi-FI"/>
              </w:rPr>
            </w:pPr>
            <w:r w:rsidRPr="003E11A1">
              <w:rPr>
                <w:rFonts w:eastAsia="Times New Roman" w:cs="Calibri"/>
                <w:lang w:eastAsia="fi-FI"/>
              </w:rPr>
              <w:t>Sami Idänheimo</w:t>
            </w:r>
          </w:p>
        </w:tc>
        <w:tc>
          <w:tcPr>
            <w:tcW w:w="1699" w:type="dxa"/>
            <w:hideMark/>
          </w:tcPr>
          <w:p w14:paraId="514197B7" w14:textId="77777777" w:rsidR="00FC0787" w:rsidRPr="003E11A1" w:rsidRDefault="00FC0787" w:rsidP="008B6C9B">
            <w:pPr>
              <w:rPr>
                <w:rFonts w:eastAsia="Times New Roman" w:cs="Calibri"/>
                <w:lang w:eastAsia="fi-FI"/>
              </w:rPr>
            </w:pPr>
            <w:r w:rsidRPr="003E11A1">
              <w:rPr>
                <w:rFonts w:eastAsia="Times New Roman" w:cs="Calibri"/>
                <w:lang w:eastAsia="fi-FI"/>
              </w:rPr>
              <w:t>Pääesikunta</w:t>
            </w:r>
          </w:p>
        </w:tc>
        <w:tc>
          <w:tcPr>
            <w:tcW w:w="927" w:type="dxa"/>
          </w:tcPr>
          <w:p w14:paraId="5C6636E6" w14:textId="77777777" w:rsidR="00FC0787" w:rsidRPr="003E11A1" w:rsidRDefault="00FC0787" w:rsidP="008B6C9B">
            <w:pPr>
              <w:jc w:val="center"/>
              <w:rPr>
                <w:rFonts w:eastAsia="Times New Roman" w:cs="Calibri"/>
                <w:lang w:eastAsia="fi-FI"/>
              </w:rPr>
            </w:pPr>
            <w:r>
              <w:rPr>
                <w:rFonts w:eastAsia="Times New Roman" w:cs="Calibri"/>
                <w:lang w:eastAsia="fi-FI"/>
              </w:rPr>
              <w:t>x</w:t>
            </w:r>
          </w:p>
        </w:tc>
      </w:tr>
      <w:tr w:rsidR="00FC0787" w:rsidRPr="003E11A1" w14:paraId="53284B0C" w14:textId="77777777" w:rsidTr="008B6C9B">
        <w:tc>
          <w:tcPr>
            <w:tcW w:w="2407" w:type="dxa"/>
            <w:hideMark/>
          </w:tcPr>
          <w:p w14:paraId="4E0360C4" w14:textId="77777777" w:rsidR="00FC0787" w:rsidRPr="003E11A1" w:rsidRDefault="00FC0787" w:rsidP="008B6C9B">
            <w:pPr>
              <w:rPr>
                <w:rFonts w:eastAsia="Times New Roman" w:cs="Calibri"/>
                <w:lang w:eastAsia="fi-FI"/>
              </w:rPr>
            </w:pPr>
            <w:r w:rsidRPr="003E11A1">
              <w:rPr>
                <w:rFonts w:eastAsia="Times New Roman" w:cs="Calibri"/>
                <w:lang w:eastAsia="fi-FI"/>
              </w:rPr>
              <w:t>Teemu Salonen</w:t>
            </w:r>
          </w:p>
        </w:tc>
        <w:tc>
          <w:tcPr>
            <w:tcW w:w="1699" w:type="dxa"/>
            <w:hideMark/>
          </w:tcPr>
          <w:p w14:paraId="72A42C98" w14:textId="77777777" w:rsidR="00FC0787" w:rsidRPr="003E11A1" w:rsidRDefault="00FC0787" w:rsidP="008B6C9B">
            <w:pPr>
              <w:rPr>
                <w:rFonts w:eastAsia="Times New Roman" w:cs="Calibri"/>
                <w:lang w:eastAsia="fi-FI"/>
              </w:rPr>
            </w:pPr>
            <w:r w:rsidRPr="003E11A1">
              <w:rPr>
                <w:rFonts w:eastAsia="Times New Roman" w:cs="Calibri"/>
                <w:lang w:eastAsia="fi-FI"/>
              </w:rPr>
              <w:t>Raumaster Oy</w:t>
            </w:r>
          </w:p>
        </w:tc>
        <w:tc>
          <w:tcPr>
            <w:tcW w:w="927" w:type="dxa"/>
          </w:tcPr>
          <w:p w14:paraId="1F4FCAEB" w14:textId="3E1858D3" w:rsidR="00FC0787" w:rsidRPr="003E11A1" w:rsidRDefault="00FC0787" w:rsidP="008B6C9B">
            <w:pPr>
              <w:jc w:val="center"/>
              <w:rPr>
                <w:rFonts w:eastAsia="Times New Roman" w:cs="Calibri"/>
                <w:lang w:eastAsia="fi-FI"/>
              </w:rPr>
            </w:pPr>
          </w:p>
        </w:tc>
      </w:tr>
      <w:tr w:rsidR="00FC0787" w:rsidRPr="003E11A1" w14:paraId="7BB22A00" w14:textId="77777777" w:rsidTr="008B6C9B">
        <w:tc>
          <w:tcPr>
            <w:tcW w:w="2407" w:type="dxa"/>
          </w:tcPr>
          <w:p w14:paraId="4BD3F59B" w14:textId="77777777" w:rsidR="00FC0787" w:rsidRPr="003E11A1" w:rsidRDefault="00FC0787" w:rsidP="008B6C9B">
            <w:pPr>
              <w:rPr>
                <w:rFonts w:eastAsia="Times New Roman" w:cs="Calibri"/>
                <w:lang w:eastAsia="fi-FI"/>
              </w:rPr>
            </w:pPr>
            <w:r>
              <w:rPr>
                <w:rFonts w:eastAsia="Times New Roman" w:cs="Calibri"/>
                <w:lang w:eastAsia="fi-FI"/>
              </w:rPr>
              <w:t>Tina Sammi</w:t>
            </w:r>
          </w:p>
        </w:tc>
        <w:tc>
          <w:tcPr>
            <w:tcW w:w="1699" w:type="dxa"/>
          </w:tcPr>
          <w:p w14:paraId="1D822AE1" w14:textId="77777777" w:rsidR="00FC0787" w:rsidRPr="003E11A1" w:rsidRDefault="00FC0787" w:rsidP="008B6C9B">
            <w:pPr>
              <w:rPr>
                <w:rFonts w:eastAsia="Times New Roman" w:cs="Calibri"/>
                <w:lang w:eastAsia="fi-FI"/>
              </w:rPr>
            </w:pPr>
            <w:r>
              <w:rPr>
                <w:rFonts w:eastAsia="Times New Roman" w:cs="Calibri"/>
                <w:lang w:eastAsia="fi-FI"/>
              </w:rPr>
              <w:t>Tina Sammi</w:t>
            </w:r>
          </w:p>
        </w:tc>
        <w:tc>
          <w:tcPr>
            <w:tcW w:w="927" w:type="dxa"/>
          </w:tcPr>
          <w:p w14:paraId="25B3BEF9" w14:textId="31C79BF3" w:rsidR="00FC0787" w:rsidRDefault="00FC0787" w:rsidP="008B6C9B">
            <w:pPr>
              <w:jc w:val="center"/>
              <w:rPr>
                <w:rFonts w:eastAsia="Times New Roman" w:cs="Calibri"/>
                <w:lang w:eastAsia="fi-FI"/>
              </w:rPr>
            </w:pPr>
          </w:p>
        </w:tc>
      </w:tr>
    </w:tbl>
    <w:p w14:paraId="14DED8D8" w14:textId="65F6F8D9" w:rsidR="0035745D" w:rsidRPr="0013189B" w:rsidRDefault="0035745D" w:rsidP="00847FAC"/>
    <w:p w14:paraId="54ADEEA3" w14:textId="77777777" w:rsidR="00847FAC" w:rsidRPr="0013189B" w:rsidRDefault="00847FAC" w:rsidP="00847FAC">
      <w:pPr>
        <w:rPr>
          <w:color w:val="548DD4" w:themeColor="text2" w:themeTint="99"/>
        </w:rPr>
      </w:pPr>
    </w:p>
    <w:tbl>
      <w:tblPr>
        <w:tblW w:w="4576" w:type="dxa"/>
        <w:tblInd w:w="55" w:type="dxa"/>
        <w:tblCellMar>
          <w:left w:w="70" w:type="dxa"/>
          <w:right w:w="70" w:type="dxa"/>
        </w:tblCellMar>
        <w:tblLook w:val="04A0" w:firstRow="1" w:lastRow="0" w:firstColumn="1" w:lastColumn="0" w:noHBand="0" w:noVBand="1"/>
      </w:tblPr>
      <w:tblGrid>
        <w:gridCol w:w="2283"/>
        <w:gridCol w:w="960"/>
        <w:gridCol w:w="1333"/>
      </w:tblGrid>
      <w:tr w:rsidR="00847FAC" w:rsidRPr="0013189B" w14:paraId="54ADEEB6" w14:textId="77777777" w:rsidTr="00DF71B6">
        <w:trPr>
          <w:trHeight w:val="300"/>
        </w:trPr>
        <w:tc>
          <w:tcPr>
            <w:tcW w:w="2283" w:type="dxa"/>
            <w:tcBorders>
              <w:top w:val="nil"/>
              <w:left w:val="nil"/>
              <w:bottom w:val="nil"/>
              <w:right w:val="nil"/>
            </w:tcBorders>
            <w:shd w:val="clear" w:color="auto" w:fill="auto"/>
            <w:noWrap/>
            <w:vAlign w:val="bottom"/>
          </w:tcPr>
          <w:p w14:paraId="50198065" w14:textId="77777777" w:rsidR="00847FAC" w:rsidRDefault="00847FAC" w:rsidP="004464F4">
            <w:pPr>
              <w:spacing w:after="200" w:line="276" w:lineRule="auto"/>
              <w:rPr>
                <w:rFonts w:eastAsia="Times New Roman"/>
                <w:b/>
                <w:lang w:eastAsia="fi-FI"/>
              </w:rPr>
            </w:pPr>
          </w:p>
          <w:p w14:paraId="54ADEEB3" w14:textId="5E456D20" w:rsidR="000259D6" w:rsidRPr="000259D6" w:rsidRDefault="000259D6" w:rsidP="004464F4">
            <w:pPr>
              <w:spacing w:after="200" w:line="276" w:lineRule="auto"/>
              <w:rPr>
                <w:rFonts w:eastAsia="Times New Roman"/>
                <w:b/>
                <w:sz w:val="28"/>
                <w:szCs w:val="28"/>
                <w:lang w:eastAsia="fi-FI"/>
              </w:rPr>
            </w:pPr>
            <w:r w:rsidRPr="000259D6">
              <w:rPr>
                <w:rFonts w:eastAsia="Times New Roman"/>
                <w:b/>
                <w:sz w:val="28"/>
                <w:szCs w:val="28"/>
                <w:lang w:eastAsia="fi-FI"/>
              </w:rPr>
              <w:t>ESITYSLISTA</w:t>
            </w:r>
          </w:p>
        </w:tc>
        <w:tc>
          <w:tcPr>
            <w:tcW w:w="960" w:type="dxa"/>
            <w:tcBorders>
              <w:top w:val="nil"/>
              <w:left w:val="nil"/>
              <w:bottom w:val="nil"/>
              <w:right w:val="nil"/>
            </w:tcBorders>
            <w:shd w:val="clear" w:color="auto" w:fill="auto"/>
            <w:noWrap/>
            <w:vAlign w:val="bottom"/>
          </w:tcPr>
          <w:p w14:paraId="54ADEEB4" w14:textId="77777777" w:rsidR="00847FAC" w:rsidRPr="00C54179" w:rsidRDefault="00847FAC" w:rsidP="00DF71B6">
            <w:pPr>
              <w:rPr>
                <w:rFonts w:eastAsia="Times New Roman"/>
                <w:lang w:eastAsia="fi-FI"/>
              </w:rPr>
            </w:pPr>
          </w:p>
        </w:tc>
        <w:tc>
          <w:tcPr>
            <w:tcW w:w="1333" w:type="dxa"/>
            <w:tcBorders>
              <w:top w:val="nil"/>
              <w:left w:val="nil"/>
              <w:bottom w:val="nil"/>
              <w:right w:val="nil"/>
            </w:tcBorders>
            <w:shd w:val="clear" w:color="auto" w:fill="auto"/>
            <w:noWrap/>
            <w:vAlign w:val="bottom"/>
          </w:tcPr>
          <w:p w14:paraId="54ADEEB5" w14:textId="77777777" w:rsidR="00847FAC" w:rsidRPr="00C54179" w:rsidRDefault="00847FAC" w:rsidP="00DF71B6">
            <w:pPr>
              <w:rPr>
                <w:rFonts w:eastAsia="Times New Roman"/>
                <w:lang w:eastAsia="fi-FI"/>
              </w:rPr>
            </w:pPr>
          </w:p>
        </w:tc>
      </w:tr>
    </w:tbl>
    <w:p w14:paraId="54ADEEB8" w14:textId="7ED5288F" w:rsidR="00847FAC" w:rsidRPr="004464F4" w:rsidRDefault="00847FAC" w:rsidP="004464F4">
      <w:pPr>
        <w:pStyle w:val="Luettelokappale"/>
        <w:numPr>
          <w:ilvl w:val="0"/>
          <w:numId w:val="1"/>
        </w:numPr>
        <w:rPr>
          <w:b/>
        </w:rPr>
      </w:pPr>
      <w:r w:rsidRPr="007C7C30">
        <w:rPr>
          <w:b/>
        </w:rPr>
        <w:t>Kokouksen avaus</w:t>
      </w:r>
    </w:p>
    <w:p w14:paraId="54ADEEB9" w14:textId="04DD72EB" w:rsidR="00847FAC" w:rsidRPr="003348FF" w:rsidRDefault="00FC0787" w:rsidP="00FC0787">
      <w:pPr>
        <w:ind w:firstLine="360"/>
      </w:pPr>
      <w:r>
        <w:t xml:space="preserve">Kati Hietamäki </w:t>
      </w:r>
      <w:r w:rsidR="00C753BD">
        <w:t>avasi kokouksen.</w:t>
      </w:r>
    </w:p>
    <w:p w14:paraId="5D471926" w14:textId="77777777" w:rsidR="003348FF" w:rsidRPr="0013189B" w:rsidRDefault="003348FF" w:rsidP="00847FAC">
      <w:pPr>
        <w:ind w:left="720"/>
        <w:rPr>
          <w:color w:val="548DD4" w:themeColor="text2" w:themeTint="99"/>
        </w:rPr>
      </w:pPr>
    </w:p>
    <w:p w14:paraId="733E4B02" w14:textId="77777777" w:rsidR="00FC0787" w:rsidRDefault="00847FAC" w:rsidP="00FC0787">
      <w:pPr>
        <w:pStyle w:val="Luettelokappale"/>
        <w:numPr>
          <w:ilvl w:val="0"/>
          <w:numId w:val="1"/>
        </w:numPr>
        <w:rPr>
          <w:b/>
        </w:rPr>
      </w:pPr>
      <w:r w:rsidRPr="009F3963">
        <w:rPr>
          <w:b/>
        </w:rPr>
        <w:t>Esityslistan hyväksyminen</w:t>
      </w:r>
    </w:p>
    <w:p w14:paraId="7E390515" w14:textId="4A60BE7D" w:rsidR="00B72866" w:rsidRDefault="00B72866" w:rsidP="00FC0787">
      <w:pPr>
        <w:pStyle w:val="Luettelokappale"/>
        <w:ind w:left="360"/>
        <w:rPr>
          <w:color w:val="548DD4" w:themeColor="text2" w:themeTint="99"/>
        </w:rPr>
      </w:pPr>
      <w:r>
        <w:t>Sami</w:t>
      </w:r>
      <w:r w:rsidR="00FC0787">
        <w:t xml:space="preserve"> Idänheimo</w:t>
      </w:r>
      <w:r>
        <w:t xml:space="preserve"> otti esiin</w:t>
      </w:r>
      <w:r w:rsidR="00FC0787">
        <w:t xml:space="preserve"> kysymyksen. Tämä lisättiin aiheeksi muihin käsiteltäviin asioihin.</w:t>
      </w:r>
    </w:p>
    <w:p w14:paraId="7CDAF4F0" w14:textId="77777777" w:rsidR="00B72866" w:rsidRPr="0013189B" w:rsidRDefault="00B72866" w:rsidP="00DA0D84">
      <w:pPr>
        <w:tabs>
          <w:tab w:val="left" w:pos="1843"/>
        </w:tabs>
        <w:rPr>
          <w:color w:val="548DD4" w:themeColor="text2" w:themeTint="99"/>
        </w:rPr>
      </w:pPr>
    </w:p>
    <w:p w14:paraId="0B9F2A4C" w14:textId="6E2E3F0C" w:rsidR="00284224" w:rsidRPr="00F17759" w:rsidRDefault="00847FAC" w:rsidP="00F27B01">
      <w:pPr>
        <w:pStyle w:val="Luettelokappale"/>
        <w:numPr>
          <w:ilvl w:val="0"/>
          <w:numId w:val="1"/>
        </w:numPr>
        <w:rPr>
          <w:b/>
        </w:rPr>
      </w:pPr>
      <w:r w:rsidRPr="009F3963">
        <w:rPr>
          <w:b/>
        </w:rPr>
        <w:t>Edellisen kokouksen pöytäkirja</w:t>
      </w:r>
    </w:p>
    <w:p w14:paraId="7F35A5F8" w14:textId="1AFB8E97" w:rsidR="00F17759" w:rsidRDefault="00F17759" w:rsidP="00FC0787">
      <w:pPr>
        <w:ind w:firstLine="360"/>
        <w:rPr>
          <w:bCs/>
        </w:rPr>
      </w:pPr>
      <w:r w:rsidRPr="00FC0787">
        <w:rPr>
          <w:bCs/>
        </w:rPr>
        <w:t>Käytiin läpi edellisen kokouksen pöytäkirja ja hyväksyttiin se ilman muutoksia</w:t>
      </w:r>
      <w:r w:rsidR="00041512">
        <w:rPr>
          <w:bCs/>
        </w:rPr>
        <w:t>.</w:t>
      </w:r>
    </w:p>
    <w:p w14:paraId="3F99EF34" w14:textId="1C9AA6BB" w:rsidR="002809FA" w:rsidRDefault="002809FA" w:rsidP="00466DE6">
      <w:pPr>
        <w:ind w:left="360"/>
        <w:rPr>
          <w:bCs/>
        </w:rPr>
      </w:pPr>
      <w:r>
        <w:rPr>
          <w:bCs/>
        </w:rPr>
        <w:t xml:space="preserve">Kysymys </w:t>
      </w:r>
      <w:r w:rsidRPr="002809FA">
        <w:rPr>
          <w:bCs/>
        </w:rPr>
        <w:t>räjähdetilaluokkien määrittelystä</w:t>
      </w:r>
      <w:r>
        <w:rPr>
          <w:bCs/>
        </w:rPr>
        <w:t xml:space="preserve"> vietiin </w:t>
      </w:r>
      <w:proofErr w:type="spellStart"/>
      <w:r>
        <w:rPr>
          <w:bCs/>
        </w:rPr>
        <w:t>pääTENK:n</w:t>
      </w:r>
      <w:proofErr w:type="spellEnd"/>
      <w:r>
        <w:rPr>
          <w:bCs/>
        </w:rPr>
        <w:t xml:space="preserve"> kokoukseen, mutta siellä ei tarkemmin</w:t>
      </w:r>
      <w:r w:rsidR="00466DE6">
        <w:rPr>
          <w:bCs/>
        </w:rPr>
        <w:t xml:space="preserve"> </w:t>
      </w:r>
      <w:r>
        <w:rPr>
          <w:bCs/>
        </w:rPr>
        <w:t>asiasta keskusteltu. Sami Idänheimo menee seuraavaan räjähdejaoston kokoukseen esittelemään asiaa.</w:t>
      </w:r>
    </w:p>
    <w:p w14:paraId="66F7D6BD" w14:textId="1CF412E8" w:rsidR="002809FA" w:rsidRPr="00FC0787" w:rsidRDefault="002809FA" w:rsidP="00466DE6">
      <w:pPr>
        <w:ind w:left="360"/>
        <w:rPr>
          <w:b/>
        </w:rPr>
      </w:pPr>
      <w:r>
        <w:rPr>
          <w:bCs/>
        </w:rPr>
        <w:t xml:space="preserve">Räjähdepuolella ei ole asetusta, jossa määriteltäisiin tarkemmin laitevaatimuksia räjähdetiloissa. Tarja Virkkunen vastaa räjähdeasioista </w:t>
      </w:r>
      <w:proofErr w:type="spellStart"/>
      <w:r>
        <w:rPr>
          <w:bCs/>
        </w:rPr>
        <w:t>TEM:ssä</w:t>
      </w:r>
      <w:proofErr w:type="spellEnd"/>
    </w:p>
    <w:p w14:paraId="2AB8DF39" w14:textId="77777777" w:rsidR="00284224" w:rsidRPr="00F27B01" w:rsidRDefault="00284224" w:rsidP="00284224">
      <w:pPr>
        <w:pStyle w:val="Luettelokappale"/>
        <w:rPr>
          <w:b/>
        </w:rPr>
      </w:pPr>
    </w:p>
    <w:p w14:paraId="7030E3A5" w14:textId="48A620C3" w:rsidR="007C1874" w:rsidRDefault="007C1874" w:rsidP="00847FAC">
      <w:pPr>
        <w:pStyle w:val="Luettelokappale"/>
        <w:numPr>
          <w:ilvl w:val="0"/>
          <w:numId w:val="1"/>
        </w:numPr>
        <w:rPr>
          <w:b/>
        </w:rPr>
      </w:pPr>
      <w:r w:rsidRPr="00F27B01">
        <w:rPr>
          <w:b/>
        </w:rPr>
        <w:t>ATEX</w:t>
      </w:r>
      <w:r w:rsidR="002809FA">
        <w:rPr>
          <w:b/>
        </w:rPr>
        <w:t xml:space="preserve"> </w:t>
      </w:r>
      <w:proofErr w:type="spellStart"/>
      <w:r w:rsidR="002809FA">
        <w:rPr>
          <w:b/>
        </w:rPr>
        <w:t>Expert</w:t>
      </w:r>
      <w:proofErr w:type="spellEnd"/>
      <w:r w:rsidR="002809FA">
        <w:rPr>
          <w:b/>
        </w:rPr>
        <w:t xml:space="preserve"> Group</w:t>
      </w:r>
      <w:r w:rsidRPr="00F27B01">
        <w:rPr>
          <w:b/>
        </w:rPr>
        <w:t xml:space="preserve"> (Hanna Mustonen)</w:t>
      </w:r>
    </w:p>
    <w:p w14:paraId="4AF4597C" w14:textId="77777777" w:rsidR="00166467" w:rsidRDefault="00166467" w:rsidP="00166467">
      <w:pPr>
        <w:rPr>
          <w:bCs/>
        </w:rPr>
      </w:pPr>
    </w:p>
    <w:p w14:paraId="3DACFDF3" w14:textId="5D98D370" w:rsidR="00166467" w:rsidRPr="00166467" w:rsidRDefault="00166467" w:rsidP="00166467">
      <w:pPr>
        <w:ind w:left="720"/>
        <w:rPr>
          <w:bCs/>
          <w:u w:val="single"/>
        </w:rPr>
      </w:pPr>
      <w:r w:rsidRPr="00166467">
        <w:rPr>
          <w:bCs/>
          <w:u w:val="single"/>
        </w:rPr>
        <w:t>Kotitalouksien polttoainepumput:</w:t>
      </w:r>
    </w:p>
    <w:p w14:paraId="3097233A" w14:textId="77777777" w:rsidR="00166467" w:rsidRPr="00166467" w:rsidRDefault="00166467" w:rsidP="00166467">
      <w:pPr>
        <w:numPr>
          <w:ilvl w:val="0"/>
          <w:numId w:val="30"/>
        </w:numPr>
        <w:rPr>
          <w:bCs/>
        </w:rPr>
      </w:pPr>
      <w:r w:rsidRPr="00166467">
        <w:rPr>
          <w:bCs/>
        </w:rPr>
        <w:t xml:space="preserve">Yritykset ovat myyneet kotitalouksiin tarkoitettuja polttoainepumppuja ilman ATEX-hyväksyntää. Bensa on ollut yksi käytön kohteista. Kun asiasta on kysytty talouden toimijoilta, he ovat painottaneet, että laitetta saa käyttää vain kotitalouksissa ja bensa on poistettu </w:t>
      </w:r>
      <w:r w:rsidRPr="00166467">
        <w:rPr>
          <w:bCs/>
        </w:rPr>
        <w:lastRenderedPageBreak/>
        <w:t xml:space="preserve">käyttöohjeista. Perusteluna on, että ATEX-direktiivin soveltamisalaan ei kuulu kotitalouksissa käytetyt laitteet. </w:t>
      </w:r>
    </w:p>
    <w:p w14:paraId="312F3AA4" w14:textId="77777777" w:rsidR="00166467" w:rsidRPr="00166467" w:rsidRDefault="00166467" w:rsidP="00166467">
      <w:pPr>
        <w:numPr>
          <w:ilvl w:val="0"/>
          <w:numId w:val="30"/>
        </w:numPr>
        <w:rPr>
          <w:bCs/>
        </w:rPr>
      </w:pPr>
      <w:r w:rsidRPr="00166467">
        <w:rPr>
          <w:bCs/>
        </w:rPr>
        <w:t>Lainsäädännön mukaan valmistajan on kuitenkin otettava huomioon mahdolliset väärinkäytökset. Käytännössä on todennäköistä, että ko. pumppua kuitenkin käytetään myös bensiinin pumppaamiseen.</w:t>
      </w:r>
    </w:p>
    <w:p w14:paraId="7BE985DC" w14:textId="77777777" w:rsidR="00166467" w:rsidRPr="00166467" w:rsidRDefault="00166467" w:rsidP="00166467">
      <w:pPr>
        <w:rPr>
          <w:bCs/>
        </w:rPr>
      </w:pPr>
    </w:p>
    <w:p w14:paraId="48C1326C" w14:textId="77777777" w:rsidR="00166467" w:rsidRPr="00166467" w:rsidRDefault="00166467" w:rsidP="00166467">
      <w:pPr>
        <w:ind w:left="720"/>
        <w:rPr>
          <w:bCs/>
          <w:u w:val="single"/>
        </w:rPr>
      </w:pPr>
      <w:r w:rsidRPr="00166467">
        <w:rPr>
          <w:bCs/>
          <w:u w:val="single"/>
        </w:rPr>
        <w:t>Teknisten asiakirjojen käsittely ja säilytys</w:t>
      </w:r>
    </w:p>
    <w:p w14:paraId="36B8297C" w14:textId="77777777" w:rsidR="00166467" w:rsidRPr="00166467" w:rsidRDefault="00166467" w:rsidP="00166467">
      <w:pPr>
        <w:numPr>
          <w:ilvl w:val="0"/>
          <w:numId w:val="23"/>
        </w:numPr>
        <w:rPr>
          <w:bCs/>
        </w:rPr>
      </w:pPr>
      <w:r w:rsidRPr="00166467">
        <w:rPr>
          <w:bCs/>
        </w:rPr>
        <w:t>Mekaanisille laitteille laiteluokassa 2 vaaditaan teknisten asiakirjojen lähettämistä ilmoitetulle laitokselle. Ilmoitettu laitos ei ole mukana vaatimustenmukaisuuden arvioinnissa</w:t>
      </w:r>
    </w:p>
    <w:p w14:paraId="2121BBCA" w14:textId="443FEBD0" w:rsidR="00166467" w:rsidRPr="00166467" w:rsidRDefault="00166467" w:rsidP="007537F2">
      <w:pPr>
        <w:numPr>
          <w:ilvl w:val="0"/>
          <w:numId w:val="23"/>
        </w:numPr>
        <w:rPr>
          <w:bCs/>
        </w:rPr>
      </w:pPr>
      <w:r w:rsidRPr="00166467">
        <w:rPr>
          <w:bCs/>
        </w:rPr>
        <w:t>Ilmoitetu</w:t>
      </w:r>
      <w:r w:rsidRPr="00166467">
        <w:rPr>
          <w:bCs/>
        </w:rPr>
        <w:t>t</w:t>
      </w:r>
      <w:r w:rsidRPr="00166467">
        <w:rPr>
          <w:bCs/>
        </w:rPr>
        <w:t xml:space="preserve"> laito</w:t>
      </w:r>
      <w:r w:rsidRPr="00166467">
        <w:rPr>
          <w:bCs/>
        </w:rPr>
        <w:t>kset ovat kysyneet</w:t>
      </w:r>
      <w:r w:rsidR="007537F2">
        <w:rPr>
          <w:bCs/>
        </w:rPr>
        <w:t xml:space="preserve">, </w:t>
      </w:r>
      <w:r w:rsidRPr="00166467">
        <w:rPr>
          <w:bCs/>
        </w:rPr>
        <w:t>pitäisikö heidän tarkastaa dokumentit vai vain säilyttää</w:t>
      </w:r>
      <w:r w:rsidRPr="00166467">
        <w:rPr>
          <w:bCs/>
        </w:rPr>
        <w:t>, missä muodossa asiakirjat pitäisi säilyttää ja kuinka kauan</w:t>
      </w:r>
      <w:r w:rsidR="007537F2">
        <w:rPr>
          <w:bCs/>
        </w:rPr>
        <w:t>.</w:t>
      </w:r>
    </w:p>
    <w:p w14:paraId="262DF905" w14:textId="77777777" w:rsidR="00166467" w:rsidRPr="00166467" w:rsidRDefault="00166467" w:rsidP="00166467">
      <w:pPr>
        <w:numPr>
          <w:ilvl w:val="0"/>
          <w:numId w:val="23"/>
        </w:numPr>
        <w:rPr>
          <w:bCs/>
        </w:rPr>
      </w:pPr>
      <w:r w:rsidRPr="00166467">
        <w:rPr>
          <w:bCs/>
        </w:rPr>
        <w:t>Komission mielestä tällaista moduulikombinaatiota ei ole käytössä muissa direktiiveissä, joten ilmoitettujen laitosten on itse määritettävä vaatimukset teknisten asiakirjojen muodolle ja vaatimuksille. Komission mielestä ilmoitettu laitos voi myös tarkastaa, että toimitettu asiakirja on luettava ja riittävä. Säilytyksen lähtökohta voisi olla 10 vuotta tuotteen markkinoille saattamisen jälkeen, vaikka sitä ei olekaan lainsäädännössä sanottu.</w:t>
      </w:r>
    </w:p>
    <w:p w14:paraId="4CB6F6FA" w14:textId="77777777" w:rsidR="00166467" w:rsidRPr="00166467" w:rsidRDefault="00166467" w:rsidP="00166467">
      <w:pPr>
        <w:rPr>
          <w:bCs/>
        </w:rPr>
      </w:pPr>
    </w:p>
    <w:p w14:paraId="222DBD92" w14:textId="77777777" w:rsidR="00166467" w:rsidRPr="00166467" w:rsidRDefault="00166467" w:rsidP="00166467">
      <w:pPr>
        <w:ind w:left="720"/>
        <w:rPr>
          <w:bCs/>
          <w:u w:val="single"/>
        </w:rPr>
      </w:pPr>
      <w:r w:rsidRPr="00166467">
        <w:rPr>
          <w:bCs/>
          <w:u w:val="single"/>
        </w:rPr>
        <w:t>ATEX dir. artikla 13.5</w:t>
      </w:r>
    </w:p>
    <w:p w14:paraId="4FCE6154" w14:textId="77777777" w:rsidR="00166467" w:rsidRPr="00166467" w:rsidRDefault="00166467" w:rsidP="00166467">
      <w:pPr>
        <w:numPr>
          <w:ilvl w:val="0"/>
          <w:numId w:val="25"/>
        </w:numPr>
        <w:rPr>
          <w:bCs/>
        </w:rPr>
      </w:pPr>
      <w:r w:rsidRPr="00166467">
        <w:rPr>
          <w:bCs/>
        </w:rPr>
        <w:t>ATEX-direktiivin artiklan 13.5 mukaan toimivaltaiset viranomaiset voivat asianmukaisesti perustellusta pyynnöstä sallia kyseisen jäsenvaltion alueella sellaisten muiden tuotteiden kuin komponenttien saattamisen markkinoille ja käyttöönoton, joihin ei ole sovellettu 1, 2 ja 4 kohdassa tarkoitettuja menettelyjä ja joiden käyttö on suojelemisen kannalta tärkeää. Tämä on siis sallittua tietyin annetuin ehdoin ja tarkoituksena on antaa jäsenvaltioille (terveyden ja turvallisuuden nimissä) mahdollisuus sallia innovatiivisten tuotteiden markkinoille saattaminen ja käyttöönotto viipymättä.</w:t>
      </w:r>
    </w:p>
    <w:p w14:paraId="3B78C4CF" w14:textId="77777777" w:rsidR="00166467" w:rsidRPr="00166467" w:rsidRDefault="00166467" w:rsidP="00166467">
      <w:pPr>
        <w:numPr>
          <w:ilvl w:val="0"/>
          <w:numId w:val="25"/>
        </w:numPr>
        <w:rPr>
          <w:bCs/>
        </w:rPr>
      </w:pPr>
      <w:r w:rsidRPr="00166467">
        <w:rPr>
          <w:bCs/>
        </w:rPr>
        <w:t>Tätä ei ole kansallisessa lainsäädännössä</w:t>
      </w:r>
    </w:p>
    <w:p w14:paraId="23230541" w14:textId="77777777" w:rsidR="00166467" w:rsidRPr="00166467" w:rsidRDefault="00166467" w:rsidP="00166467">
      <w:pPr>
        <w:numPr>
          <w:ilvl w:val="0"/>
          <w:numId w:val="25"/>
        </w:numPr>
        <w:rPr>
          <w:bCs/>
        </w:rPr>
      </w:pPr>
      <w:r w:rsidRPr="00166467">
        <w:rPr>
          <w:bCs/>
        </w:rPr>
        <w:t>Komissio muistuttaa, että tämä ei ole yleinen vaatimustenmukaisuuden arviointimenetelmä, vaan poikkeustapaus.</w:t>
      </w:r>
    </w:p>
    <w:p w14:paraId="118D501B" w14:textId="77777777" w:rsidR="00166467" w:rsidRPr="00166467" w:rsidRDefault="00166467" w:rsidP="00166467">
      <w:pPr>
        <w:rPr>
          <w:bCs/>
        </w:rPr>
      </w:pPr>
    </w:p>
    <w:p w14:paraId="7546C5D7" w14:textId="77777777" w:rsidR="00166467" w:rsidRPr="00166467" w:rsidRDefault="00166467" w:rsidP="00166467">
      <w:pPr>
        <w:ind w:left="720"/>
        <w:rPr>
          <w:bCs/>
          <w:u w:val="single"/>
        </w:rPr>
      </w:pPr>
      <w:r w:rsidRPr="00166467">
        <w:rPr>
          <w:bCs/>
          <w:u w:val="single"/>
        </w:rPr>
        <w:t>NB &amp; standardisointi</w:t>
      </w:r>
    </w:p>
    <w:p w14:paraId="3720C57D" w14:textId="77777777" w:rsidR="00166467" w:rsidRPr="00166467" w:rsidRDefault="00166467" w:rsidP="00166467">
      <w:pPr>
        <w:numPr>
          <w:ilvl w:val="0"/>
          <w:numId w:val="27"/>
        </w:numPr>
        <w:rPr>
          <w:bCs/>
        </w:rPr>
      </w:pPr>
      <w:r w:rsidRPr="00166467">
        <w:rPr>
          <w:bCs/>
        </w:rPr>
        <w:t>Yritykset eivät aina ymmärrä vapaaehtoisen ja ilmoitetun laitoksen myöntämän sertifikaatin eroa. On toivottu, että näiden ero tuotaisiin selvemmin esiin esim. asiakirjojen nimeämisellä.</w:t>
      </w:r>
    </w:p>
    <w:p w14:paraId="7F4513F7" w14:textId="77777777" w:rsidR="00166467" w:rsidRPr="00166467" w:rsidRDefault="00166467" w:rsidP="00166467">
      <w:pPr>
        <w:numPr>
          <w:ilvl w:val="0"/>
          <w:numId w:val="27"/>
        </w:numPr>
        <w:rPr>
          <w:bCs/>
        </w:rPr>
      </w:pPr>
      <w:r w:rsidRPr="00166467">
        <w:rPr>
          <w:bCs/>
        </w:rPr>
        <w:t xml:space="preserve">Jäsenmaiden pitäisi pitää huolta, että ilmoitetut laitokset kävisivät yhteisissä </w:t>
      </w:r>
      <w:proofErr w:type="spellStart"/>
      <w:r w:rsidRPr="00166467">
        <w:rPr>
          <w:bCs/>
        </w:rPr>
        <w:t>ExNBG</w:t>
      </w:r>
      <w:proofErr w:type="spellEnd"/>
      <w:r w:rsidRPr="00166467">
        <w:rPr>
          <w:bCs/>
        </w:rPr>
        <w:t>-kokouksissa tulkintojen ja linjausten yhteensovittamiseksi.</w:t>
      </w:r>
    </w:p>
    <w:p w14:paraId="181BD67B" w14:textId="77777777" w:rsidR="00166467" w:rsidRPr="00166467" w:rsidRDefault="00166467" w:rsidP="00166467">
      <w:pPr>
        <w:numPr>
          <w:ilvl w:val="0"/>
          <w:numId w:val="27"/>
        </w:numPr>
        <w:rPr>
          <w:bCs/>
        </w:rPr>
      </w:pPr>
      <w:r w:rsidRPr="00166467">
        <w:rPr>
          <w:bCs/>
        </w:rPr>
        <w:t xml:space="preserve">Standardisointipyyntö on tullut </w:t>
      </w:r>
      <w:proofErr w:type="spellStart"/>
      <w:r w:rsidRPr="00166467">
        <w:rPr>
          <w:bCs/>
        </w:rPr>
        <w:t>Metstalle</w:t>
      </w:r>
      <w:proofErr w:type="spellEnd"/>
      <w:r w:rsidRPr="00166467">
        <w:rPr>
          <w:bCs/>
        </w:rPr>
        <w:t xml:space="preserve"> ja </w:t>
      </w:r>
      <w:proofErr w:type="spellStart"/>
      <w:r w:rsidRPr="00166467">
        <w:rPr>
          <w:bCs/>
        </w:rPr>
        <w:t>TEM:lle</w:t>
      </w:r>
      <w:proofErr w:type="spellEnd"/>
      <w:r w:rsidRPr="00166467">
        <w:rPr>
          <w:bCs/>
        </w:rPr>
        <w:t xml:space="preserve"> lausunnolle. </w:t>
      </w:r>
    </w:p>
    <w:p w14:paraId="7EFFE7F3" w14:textId="77777777" w:rsidR="00166467" w:rsidRPr="00166467" w:rsidRDefault="00166467" w:rsidP="00166467">
      <w:pPr>
        <w:numPr>
          <w:ilvl w:val="0"/>
          <w:numId w:val="27"/>
        </w:numPr>
        <w:rPr>
          <w:bCs/>
        </w:rPr>
      </w:pPr>
      <w:r w:rsidRPr="00166467">
        <w:rPr>
          <w:bCs/>
        </w:rPr>
        <w:t>Metsta raportoi, että HAS-konsulttien sopimuksia on uusittu niin, että he osallistuvat standardien laatimiseen jo aikaisemmassa vaiheessa, millä vältetään loppuvaiheessa tulevia standardien hylkäyksiä.</w:t>
      </w:r>
    </w:p>
    <w:p w14:paraId="4AEDAF11" w14:textId="1B620E99" w:rsidR="002809FA" w:rsidRDefault="002809FA" w:rsidP="00735757">
      <w:pPr>
        <w:rPr>
          <w:bCs/>
        </w:rPr>
      </w:pPr>
    </w:p>
    <w:p w14:paraId="5F007F27" w14:textId="77777777" w:rsidR="00DC2458" w:rsidRPr="00DC2458" w:rsidRDefault="00DC2458" w:rsidP="0080087D">
      <w:pPr>
        <w:pStyle w:val="Luettelokappale"/>
        <w:ind w:left="360"/>
        <w:rPr>
          <w:bCs/>
        </w:rPr>
      </w:pPr>
    </w:p>
    <w:p w14:paraId="67D90E1B" w14:textId="3B4BE4DB" w:rsidR="0080087D" w:rsidRDefault="002809FA" w:rsidP="00847FAC">
      <w:pPr>
        <w:pStyle w:val="Luettelokappale"/>
        <w:numPr>
          <w:ilvl w:val="0"/>
          <w:numId w:val="1"/>
        </w:numPr>
        <w:rPr>
          <w:b/>
        </w:rPr>
      </w:pPr>
      <w:r>
        <w:rPr>
          <w:b/>
        </w:rPr>
        <w:t xml:space="preserve">SFS </w:t>
      </w:r>
      <w:r w:rsidR="0080087D">
        <w:rPr>
          <w:b/>
        </w:rPr>
        <w:t>59 Käsikir</w:t>
      </w:r>
      <w:r>
        <w:rPr>
          <w:b/>
        </w:rPr>
        <w:t xml:space="preserve">jan </w:t>
      </w:r>
      <w:r w:rsidR="0080087D">
        <w:rPr>
          <w:b/>
        </w:rPr>
        <w:t>vetyliite (Sanna Pietikäinen)</w:t>
      </w:r>
    </w:p>
    <w:p w14:paraId="4E19125D" w14:textId="4D41AA2F" w:rsidR="00EE17E9" w:rsidRPr="009E30C1" w:rsidRDefault="009E30C1" w:rsidP="00466DE6">
      <w:pPr>
        <w:ind w:left="360"/>
        <w:rPr>
          <w:b/>
        </w:rPr>
      </w:pPr>
      <w:r w:rsidRPr="009E30C1">
        <w:rPr>
          <w:bCs/>
        </w:rPr>
        <w:t>Tekeillä on vetyosio liitteeksi käsikirjaan</w:t>
      </w:r>
      <w:r>
        <w:rPr>
          <w:bCs/>
        </w:rPr>
        <w:t xml:space="preserve">. </w:t>
      </w:r>
      <w:r w:rsidRPr="009E30C1">
        <w:rPr>
          <w:bCs/>
        </w:rPr>
        <w:t>Tilaluokitusten laajuuksien määrittämisessä vaikeutena on suuri variaatio laitteistoissa ja paineissa</w:t>
      </w:r>
      <w:r>
        <w:rPr>
          <w:bCs/>
        </w:rPr>
        <w:t xml:space="preserve">. </w:t>
      </w:r>
      <w:r w:rsidRPr="009E30C1">
        <w:rPr>
          <w:bCs/>
        </w:rPr>
        <w:t>Tästä syystä useammassa kohtaa päädytään jättämään laajuuksien määrittely toiminnanharjoittajan vastuulle</w:t>
      </w:r>
      <w:r>
        <w:rPr>
          <w:bCs/>
        </w:rPr>
        <w:t>.</w:t>
      </w:r>
      <w:r w:rsidR="002809FA">
        <w:rPr>
          <w:bCs/>
        </w:rPr>
        <w:t xml:space="preserve"> Tilaluokituskuvien </w:t>
      </w:r>
      <w:r w:rsidR="00534174">
        <w:rPr>
          <w:bCs/>
        </w:rPr>
        <w:t>käsittely vielä meneillään</w:t>
      </w:r>
      <w:r w:rsidR="00793B35">
        <w:rPr>
          <w:bCs/>
        </w:rPr>
        <w:t xml:space="preserve">. </w:t>
      </w:r>
    </w:p>
    <w:p w14:paraId="773EBB61" w14:textId="77777777" w:rsidR="004C0A72" w:rsidRPr="004C0A72" w:rsidRDefault="004C0A72" w:rsidP="0080087D">
      <w:pPr>
        <w:pStyle w:val="Luettelokappale"/>
        <w:ind w:left="360"/>
        <w:rPr>
          <w:bCs/>
        </w:rPr>
      </w:pPr>
    </w:p>
    <w:p w14:paraId="7308E9DF" w14:textId="03A6EE41" w:rsidR="009063AA" w:rsidRPr="009F3963" w:rsidRDefault="009063AA" w:rsidP="00847FAC">
      <w:pPr>
        <w:pStyle w:val="Luettelokappale"/>
        <w:numPr>
          <w:ilvl w:val="0"/>
          <w:numId w:val="1"/>
        </w:numPr>
        <w:rPr>
          <w:b/>
        </w:rPr>
      </w:pPr>
      <w:r>
        <w:rPr>
          <w:b/>
        </w:rPr>
        <w:t xml:space="preserve">Osallistujien taustaorganisaatioiden kuulumiset </w:t>
      </w:r>
    </w:p>
    <w:p w14:paraId="7317CBDB" w14:textId="3746A928" w:rsidR="00DE750C" w:rsidRDefault="00DE750C" w:rsidP="00DE750C">
      <w:pPr>
        <w:rPr>
          <w:bCs/>
        </w:rPr>
      </w:pPr>
    </w:p>
    <w:p w14:paraId="2CD43F2C" w14:textId="5A12CFB5" w:rsidR="00DE750C" w:rsidRPr="00DE750C" w:rsidRDefault="00DE750C" w:rsidP="001715DB">
      <w:pPr>
        <w:ind w:left="360"/>
        <w:rPr>
          <w:bCs/>
          <w:u w:val="single"/>
        </w:rPr>
      </w:pPr>
      <w:r w:rsidRPr="00DE750C">
        <w:rPr>
          <w:bCs/>
          <w:u w:val="single"/>
        </w:rPr>
        <w:t>Tukes</w:t>
      </w:r>
    </w:p>
    <w:p w14:paraId="7B602E6B" w14:textId="77777777" w:rsidR="00647F7A" w:rsidRDefault="00466DE6" w:rsidP="001715DB">
      <w:pPr>
        <w:ind w:left="360"/>
        <w:rPr>
          <w:bCs/>
        </w:rPr>
      </w:pPr>
      <w:r>
        <w:rPr>
          <w:bCs/>
        </w:rPr>
        <w:t>Kati esitteli ajankohtaisia Teolliset prosessit -ryhmän näkökulmasta. Katin esitys liitteenä.</w:t>
      </w:r>
      <w:r w:rsidR="00D12598">
        <w:rPr>
          <w:bCs/>
        </w:rPr>
        <w:t xml:space="preserve"> </w:t>
      </w:r>
    </w:p>
    <w:p w14:paraId="5EB5676A" w14:textId="3D68DFD8" w:rsidR="00D12598" w:rsidRDefault="00D12598" w:rsidP="001715DB">
      <w:pPr>
        <w:ind w:left="360"/>
        <w:rPr>
          <w:bCs/>
        </w:rPr>
      </w:pPr>
      <w:r>
        <w:rPr>
          <w:bCs/>
        </w:rPr>
        <w:t>Tukesissa on tuotevalvontarekisteri (Manta) kehitteillä.</w:t>
      </w:r>
    </w:p>
    <w:p w14:paraId="11688482" w14:textId="71B034C2" w:rsidR="000346CF" w:rsidRDefault="000346CF" w:rsidP="0020769D">
      <w:pPr>
        <w:rPr>
          <w:bCs/>
        </w:rPr>
      </w:pPr>
    </w:p>
    <w:p w14:paraId="65038B48" w14:textId="5066BB7A" w:rsidR="000346CF" w:rsidRPr="000346CF" w:rsidRDefault="000346CF" w:rsidP="001715DB">
      <w:pPr>
        <w:ind w:left="360"/>
        <w:rPr>
          <w:bCs/>
        </w:rPr>
      </w:pPr>
      <w:r w:rsidRPr="000346CF">
        <w:rPr>
          <w:bCs/>
        </w:rPr>
        <w:lastRenderedPageBreak/>
        <w:t>Tukesin linjaus</w:t>
      </w:r>
      <w:r w:rsidR="00647F7A">
        <w:rPr>
          <w:bCs/>
        </w:rPr>
        <w:t xml:space="preserve"> vanhoista laitteista Ex-tiloissa</w:t>
      </w:r>
      <w:r w:rsidRPr="000346CF">
        <w:rPr>
          <w:bCs/>
        </w:rPr>
        <w:t>:</w:t>
      </w:r>
    </w:p>
    <w:p w14:paraId="5FDCB682" w14:textId="77777777" w:rsidR="00C63CF2" w:rsidRDefault="000346CF" w:rsidP="00C63CF2">
      <w:pPr>
        <w:ind w:left="360"/>
        <w:rPr>
          <w:bCs/>
          <w:u w:val="single"/>
        </w:rPr>
      </w:pPr>
      <w:r w:rsidRPr="000346CF">
        <w:rPr>
          <w:bCs/>
        </w:rPr>
        <w:t>Ensisijaisesti pyritään vaihtamaan vanhoja laitteita Ex-suojattuihin laitteisiin. Vanhojen laitteiden käyttöä Ex-tiloissa voi kuitenkin jatkaa, jos käyttö todetaan räjähdyssuojausasiakirjassa edelleen turvalliseksi ajantasaiseen riskinarviointiin perustuen. Tämä edellyttää jokaisesta laitteesta erikseen tehtyä riskinarviointia, jossa on huomioitu myös laitteen ikääntyminen.</w:t>
      </w:r>
      <w:r>
        <w:rPr>
          <w:bCs/>
        </w:rPr>
        <w:t xml:space="preserve"> Käytännössä on tarpeen tarkastuksilla (Tukes, pelastuslaitokset ja tarkastuslaitokset) </w:t>
      </w:r>
      <w:r w:rsidR="00575519">
        <w:rPr>
          <w:bCs/>
        </w:rPr>
        <w:t>tarkastaa vanhojen laitteiden riskinarviointien ajantasaisuutta. Räjähdyssuojausasiakirjan laiteluettelossa pitäisi jokaisella laitteella olla joko Ex-hyväksyntä tai ajan tasainen riskinarvioi</w:t>
      </w:r>
      <w:r w:rsidR="001470E0">
        <w:rPr>
          <w:bCs/>
        </w:rPr>
        <w:t>nti tehtynä.</w:t>
      </w:r>
    </w:p>
    <w:p w14:paraId="46623ED3" w14:textId="77777777" w:rsidR="00C63CF2" w:rsidRDefault="00C63CF2" w:rsidP="00C63CF2">
      <w:pPr>
        <w:ind w:left="360"/>
        <w:rPr>
          <w:bCs/>
          <w:u w:val="single"/>
        </w:rPr>
      </w:pPr>
    </w:p>
    <w:p w14:paraId="0104AAEC" w14:textId="31528919" w:rsidR="0020769D" w:rsidRPr="00C63CF2" w:rsidRDefault="0020769D" w:rsidP="00C63CF2">
      <w:pPr>
        <w:ind w:left="360"/>
        <w:rPr>
          <w:bCs/>
        </w:rPr>
      </w:pPr>
      <w:r w:rsidRPr="00DE750C">
        <w:rPr>
          <w:bCs/>
          <w:u w:val="single"/>
        </w:rPr>
        <w:t>AV</w:t>
      </w:r>
      <w:r w:rsidR="00DE750C" w:rsidRPr="00DE750C">
        <w:rPr>
          <w:bCs/>
          <w:u w:val="single"/>
        </w:rPr>
        <w:t>I</w:t>
      </w:r>
    </w:p>
    <w:p w14:paraId="5D2B0D5C" w14:textId="2ED9F032" w:rsidR="0020769D" w:rsidRDefault="00D12598" w:rsidP="001715DB">
      <w:pPr>
        <w:ind w:left="360"/>
        <w:rPr>
          <w:bCs/>
        </w:rPr>
      </w:pPr>
      <w:r>
        <w:rPr>
          <w:bCs/>
        </w:rPr>
        <w:t>ATEX-asiaa koskee työolovalvonta. Uuden runkokauden valmistelu on meneillään. Tehdään viranomaisaloitteisia tarkastuksia ja osallistutaan Tukesin tarkastuksiin.</w:t>
      </w:r>
    </w:p>
    <w:p w14:paraId="79E07AAA" w14:textId="33CEB70E" w:rsidR="00D12598" w:rsidRDefault="00D12598" w:rsidP="001715DB">
      <w:pPr>
        <w:ind w:left="360"/>
        <w:rPr>
          <w:bCs/>
        </w:rPr>
      </w:pPr>
    </w:p>
    <w:p w14:paraId="1C517220" w14:textId="615B64CB" w:rsidR="00D12598" w:rsidRPr="00D12598" w:rsidRDefault="00D12598" w:rsidP="001715DB">
      <w:pPr>
        <w:ind w:left="360"/>
        <w:rPr>
          <w:bCs/>
          <w:u w:val="single"/>
        </w:rPr>
      </w:pPr>
      <w:r w:rsidRPr="00D12598">
        <w:rPr>
          <w:bCs/>
          <w:u w:val="single"/>
        </w:rPr>
        <w:t>TEM</w:t>
      </w:r>
    </w:p>
    <w:p w14:paraId="0A36B204" w14:textId="27C3F044" w:rsidR="00D12598" w:rsidRDefault="00D12598" w:rsidP="001715DB">
      <w:pPr>
        <w:ind w:left="360"/>
        <w:rPr>
          <w:bCs/>
        </w:rPr>
      </w:pPr>
      <w:r>
        <w:rPr>
          <w:bCs/>
        </w:rPr>
        <w:t>Pauliina esitteli TEM:n ajankohtaiset. Pauliinan esitys liitteenä.</w:t>
      </w:r>
    </w:p>
    <w:p w14:paraId="1DAFCC6E" w14:textId="0C246491" w:rsidR="00393830" w:rsidRDefault="00393830" w:rsidP="001715DB">
      <w:pPr>
        <w:ind w:left="360"/>
        <w:rPr>
          <w:bCs/>
        </w:rPr>
      </w:pPr>
    </w:p>
    <w:p w14:paraId="6B32B5B6" w14:textId="755A025E" w:rsidR="00C77E60" w:rsidRPr="00DE750C" w:rsidRDefault="00C77E60" w:rsidP="001715DB">
      <w:pPr>
        <w:ind w:left="360"/>
        <w:rPr>
          <w:bCs/>
          <w:u w:val="single"/>
        </w:rPr>
      </w:pPr>
      <w:r w:rsidRPr="00DE750C">
        <w:rPr>
          <w:bCs/>
          <w:u w:val="single"/>
        </w:rPr>
        <w:t>Metsta</w:t>
      </w:r>
    </w:p>
    <w:p w14:paraId="3C6D09FB" w14:textId="078CA71B" w:rsidR="00B64D04" w:rsidRPr="00B64D04" w:rsidRDefault="00957426" w:rsidP="001715DB">
      <w:pPr>
        <w:ind w:left="360"/>
        <w:rPr>
          <w:bCs/>
        </w:rPr>
      </w:pPr>
      <w:r>
        <w:rPr>
          <w:bCs/>
        </w:rPr>
        <w:t>Revisioehdotus</w:t>
      </w:r>
      <w:r w:rsidR="00B64D04" w:rsidRPr="00B64D04">
        <w:rPr>
          <w:bCs/>
        </w:rPr>
        <w:t xml:space="preserve"> EN 1127-1/prA1 (vetyturvallisuus, merkintäesimerkit (ovat jo </w:t>
      </w:r>
      <w:proofErr w:type="gramStart"/>
      <w:r w:rsidR="00B64D04" w:rsidRPr="00B64D04">
        <w:rPr>
          <w:bCs/>
        </w:rPr>
        <w:t>80079-36</w:t>
      </w:r>
      <w:proofErr w:type="gramEnd"/>
      <w:r w:rsidR="00B64D04" w:rsidRPr="00B64D04">
        <w:rPr>
          <w:bCs/>
        </w:rPr>
        <w:t>)</w:t>
      </w:r>
      <w:r>
        <w:rPr>
          <w:bCs/>
        </w:rPr>
        <w:t xml:space="preserve"> on käsittelyssä.</w:t>
      </w:r>
    </w:p>
    <w:p w14:paraId="125BD2BE" w14:textId="6A26F639" w:rsidR="00C77E60" w:rsidRDefault="00C77E60" w:rsidP="001715DB">
      <w:pPr>
        <w:ind w:left="360"/>
        <w:rPr>
          <w:bCs/>
        </w:rPr>
      </w:pPr>
    </w:p>
    <w:p w14:paraId="73C0C5EA" w14:textId="4E79A7C8" w:rsidR="00865AC8" w:rsidRPr="00840210" w:rsidRDefault="00840210" w:rsidP="001715DB">
      <w:pPr>
        <w:ind w:left="360"/>
        <w:rPr>
          <w:bCs/>
          <w:u w:val="single"/>
        </w:rPr>
      </w:pPr>
      <w:r w:rsidRPr="00840210">
        <w:rPr>
          <w:bCs/>
          <w:u w:val="single"/>
        </w:rPr>
        <w:t>Puolustusvoimat</w:t>
      </w:r>
    </w:p>
    <w:p w14:paraId="5AE6972E" w14:textId="1A1B7C71" w:rsidR="00865AC8" w:rsidRPr="00DF26E9" w:rsidRDefault="00DF26E9" w:rsidP="001715DB">
      <w:pPr>
        <w:ind w:left="360"/>
        <w:rPr>
          <w:bCs/>
        </w:rPr>
      </w:pPr>
      <w:r>
        <w:rPr>
          <w:bCs/>
        </w:rPr>
        <w:t>T</w:t>
      </w:r>
      <w:r w:rsidR="00865AC8" w:rsidRPr="00DF26E9">
        <w:rPr>
          <w:bCs/>
        </w:rPr>
        <w:t>ehdään paljon yhteistyötä kemikaaliturvallisuuspuolen kanssa</w:t>
      </w:r>
      <w:r>
        <w:rPr>
          <w:bCs/>
        </w:rPr>
        <w:t>.</w:t>
      </w:r>
    </w:p>
    <w:p w14:paraId="5AFC0B43" w14:textId="5DE05BC1" w:rsidR="00F76B23" w:rsidRDefault="00F76B23" w:rsidP="001715DB">
      <w:pPr>
        <w:ind w:left="360"/>
        <w:rPr>
          <w:bCs/>
        </w:rPr>
      </w:pPr>
    </w:p>
    <w:p w14:paraId="032CEDE8" w14:textId="2B157C5D" w:rsidR="00F76B23" w:rsidRPr="0062024B" w:rsidRDefault="00840210" w:rsidP="001715DB">
      <w:pPr>
        <w:ind w:left="360"/>
        <w:rPr>
          <w:bCs/>
          <w:u w:val="single"/>
        </w:rPr>
      </w:pPr>
      <w:r w:rsidRPr="0062024B">
        <w:rPr>
          <w:bCs/>
          <w:u w:val="single"/>
        </w:rPr>
        <w:t>Raumaster</w:t>
      </w:r>
    </w:p>
    <w:p w14:paraId="53ADB11D" w14:textId="4F692CEB" w:rsidR="001A2027" w:rsidRDefault="001A2027" w:rsidP="001715DB">
      <w:pPr>
        <w:ind w:left="360"/>
        <w:rPr>
          <w:bCs/>
        </w:rPr>
      </w:pPr>
      <w:r w:rsidRPr="00840210">
        <w:rPr>
          <w:bCs/>
        </w:rPr>
        <w:t xml:space="preserve">UK:hon </w:t>
      </w:r>
      <w:r w:rsidR="00041512">
        <w:rPr>
          <w:bCs/>
        </w:rPr>
        <w:t xml:space="preserve">on tarjottu </w:t>
      </w:r>
      <w:r w:rsidRPr="00840210">
        <w:rPr>
          <w:bCs/>
        </w:rPr>
        <w:t>laitteita ensimmäistä kertaa Brexitin jälkeen</w:t>
      </w:r>
      <w:r w:rsidR="00840210">
        <w:rPr>
          <w:bCs/>
        </w:rPr>
        <w:t>.</w:t>
      </w:r>
    </w:p>
    <w:p w14:paraId="10ED06B2" w14:textId="70268D8A" w:rsidR="00B627AD" w:rsidRDefault="00B627AD" w:rsidP="001715DB">
      <w:pPr>
        <w:ind w:left="360"/>
        <w:rPr>
          <w:bCs/>
        </w:rPr>
      </w:pPr>
    </w:p>
    <w:p w14:paraId="1210CDCA" w14:textId="0724124D" w:rsidR="00B627AD" w:rsidRPr="00B627AD" w:rsidRDefault="00B627AD" w:rsidP="001715DB">
      <w:pPr>
        <w:ind w:left="360"/>
        <w:rPr>
          <w:bCs/>
          <w:u w:val="single"/>
        </w:rPr>
      </w:pPr>
      <w:proofErr w:type="spellStart"/>
      <w:r w:rsidRPr="00B627AD">
        <w:rPr>
          <w:bCs/>
          <w:u w:val="single"/>
        </w:rPr>
        <w:t>Rejlers</w:t>
      </w:r>
      <w:proofErr w:type="spellEnd"/>
    </w:p>
    <w:p w14:paraId="0DDED2B1" w14:textId="721F9046" w:rsidR="00B627AD" w:rsidRDefault="00957426" w:rsidP="001715DB">
      <w:pPr>
        <w:ind w:left="360"/>
        <w:rPr>
          <w:bCs/>
        </w:rPr>
      </w:pPr>
      <w:r>
        <w:rPr>
          <w:bCs/>
        </w:rPr>
        <w:t xml:space="preserve">Riku vetää uhkien hallintatiimiä. </w:t>
      </w:r>
      <w:r w:rsidR="00200F42">
        <w:rPr>
          <w:bCs/>
        </w:rPr>
        <w:t xml:space="preserve">Rikun esitys liitteenä. </w:t>
      </w:r>
    </w:p>
    <w:p w14:paraId="553200CF" w14:textId="7A55E46E" w:rsidR="001C0998" w:rsidRDefault="001C0998" w:rsidP="001715DB">
      <w:pPr>
        <w:ind w:left="360"/>
        <w:rPr>
          <w:bCs/>
        </w:rPr>
      </w:pPr>
    </w:p>
    <w:p w14:paraId="4C294AFE" w14:textId="6FC2B27F" w:rsidR="001C0998" w:rsidRPr="001C0998" w:rsidRDefault="001C0998" w:rsidP="001715DB">
      <w:pPr>
        <w:ind w:left="360"/>
        <w:rPr>
          <w:bCs/>
          <w:u w:val="single"/>
        </w:rPr>
      </w:pPr>
      <w:r w:rsidRPr="001C0998">
        <w:rPr>
          <w:bCs/>
          <w:u w:val="single"/>
        </w:rPr>
        <w:t>Pelastuslaitos</w:t>
      </w:r>
    </w:p>
    <w:p w14:paraId="18786251" w14:textId="7AB6D6ED" w:rsidR="00200F42" w:rsidRDefault="00200F42" w:rsidP="001715DB">
      <w:pPr>
        <w:ind w:left="360"/>
        <w:rPr>
          <w:bCs/>
        </w:rPr>
      </w:pPr>
      <w:r>
        <w:rPr>
          <w:bCs/>
        </w:rPr>
        <w:t xml:space="preserve">Pelastuslaitokset ovat siirtyneet hyvinvointialueiden piiriin. Saila edustaa kemikaalien kumppanuusverkoston </w:t>
      </w:r>
      <w:proofErr w:type="spellStart"/>
      <w:r>
        <w:rPr>
          <w:bCs/>
        </w:rPr>
        <w:t>ATV:hen</w:t>
      </w:r>
      <w:proofErr w:type="spellEnd"/>
      <w:r>
        <w:rPr>
          <w:bCs/>
        </w:rPr>
        <w:t xml:space="preserve">, jonka alla on tarpeeseen syntyneitä pienryhmiä linjauksia ja opastarpeita varten. </w:t>
      </w:r>
      <w:r w:rsidR="003E3413">
        <w:rPr>
          <w:bCs/>
        </w:rPr>
        <w:t xml:space="preserve">Pölyräjähdysvaarasta </w:t>
      </w:r>
      <w:r w:rsidR="00826707">
        <w:rPr>
          <w:bCs/>
        </w:rPr>
        <w:t xml:space="preserve">on jo aiemmin suunniteltu </w:t>
      </w:r>
      <w:r w:rsidR="00E26B89">
        <w:rPr>
          <w:bCs/>
        </w:rPr>
        <w:t>koulutusta ja tähän palataan syksyllä 2023.</w:t>
      </w:r>
    </w:p>
    <w:p w14:paraId="10725CBA" w14:textId="0E5C0425" w:rsidR="003E3413" w:rsidRDefault="003E3413" w:rsidP="001715DB">
      <w:pPr>
        <w:ind w:left="360"/>
        <w:rPr>
          <w:bCs/>
        </w:rPr>
      </w:pPr>
    </w:p>
    <w:p w14:paraId="7B17B83C" w14:textId="729F92EA" w:rsidR="003E3413" w:rsidRPr="003E3413" w:rsidRDefault="003E3413" w:rsidP="001715DB">
      <w:pPr>
        <w:ind w:left="360"/>
        <w:rPr>
          <w:bCs/>
          <w:u w:val="single"/>
        </w:rPr>
      </w:pPr>
      <w:proofErr w:type="spellStart"/>
      <w:r w:rsidRPr="003E3413">
        <w:rPr>
          <w:bCs/>
          <w:u w:val="single"/>
        </w:rPr>
        <w:t>Atexor</w:t>
      </w:r>
      <w:proofErr w:type="spellEnd"/>
    </w:p>
    <w:p w14:paraId="6ED3FFEF" w14:textId="3B45A173" w:rsidR="003E3413" w:rsidRDefault="003E3413" w:rsidP="001715DB">
      <w:pPr>
        <w:ind w:left="360"/>
        <w:rPr>
          <w:bCs/>
        </w:rPr>
      </w:pPr>
      <w:r>
        <w:rPr>
          <w:bCs/>
        </w:rPr>
        <w:t xml:space="preserve">Tarmo on pitänyt koulutuksia ATEX-aiheista. On huomattu, että katon rajassa vetykohteissa voi olla laitteita, joiden </w:t>
      </w:r>
    </w:p>
    <w:p w14:paraId="794F996F" w14:textId="5D1E0F37" w:rsidR="003E3413" w:rsidRDefault="003E3413" w:rsidP="001715DB">
      <w:pPr>
        <w:ind w:left="360"/>
        <w:rPr>
          <w:bCs/>
        </w:rPr>
      </w:pPr>
      <w:r>
        <w:rPr>
          <w:bCs/>
        </w:rPr>
        <w:t>Voiko vetytilassa olla Ex-suojattuja laitteita, joiden staattisesta sähköstä aiheutuva vaarasta varoitetaan tarralla ja tämä on standardin mukainen menettely.</w:t>
      </w:r>
      <w:r w:rsidR="00D56565">
        <w:rPr>
          <w:bCs/>
        </w:rPr>
        <w:t xml:space="preserve"> Vetytiloissa </w:t>
      </w:r>
    </w:p>
    <w:p w14:paraId="2A31872C" w14:textId="77777777" w:rsidR="001C0998" w:rsidRPr="00840210" w:rsidRDefault="001C0998" w:rsidP="00840210">
      <w:pPr>
        <w:rPr>
          <w:bCs/>
        </w:rPr>
      </w:pPr>
    </w:p>
    <w:p w14:paraId="54ADEED6" w14:textId="25192E8A" w:rsidR="00847FAC" w:rsidRDefault="00C71830" w:rsidP="000259D6">
      <w:r>
        <w:rPr>
          <w:b/>
        </w:rPr>
        <w:tab/>
      </w:r>
    </w:p>
    <w:p w14:paraId="336CACDA" w14:textId="77777777" w:rsidR="00826707" w:rsidRDefault="00826707" w:rsidP="00826707">
      <w:pPr>
        <w:pStyle w:val="Luettelokappale"/>
        <w:numPr>
          <w:ilvl w:val="0"/>
          <w:numId w:val="1"/>
        </w:numPr>
        <w:rPr>
          <w:b/>
        </w:rPr>
      </w:pPr>
      <w:r>
        <w:rPr>
          <w:b/>
        </w:rPr>
        <w:t>TEM hankesivujen käyttö</w:t>
      </w:r>
    </w:p>
    <w:p w14:paraId="6B2FEE9A" w14:textId="77777777" w:rsidR="00826707" w:rsidRPr="009F7E18" w:rsidRDefault="00000000" w:rsidP="00826707">
      <w:pPr>
        <w:ind w:firstLine="360"/>
        <w:rPr>
          <w:b/>
        </w:rPr>
      </w:pPr>
      <w:hyperlink r:id="rId12" w:history="1">
        <w:r w:rsidR="00826707" w:rsidRPr="009F7E18">
          <w:rPr>
            <w:color w:val="0000FF"/>
            <w:u w:val="single"/>
          </w:rPr>
          <w:t xml:space="preserve">Turvallisuustekniikan neuvottelukunta </w:t>
        </w:r>
        <w:proofErr w:type="gramStart"/>
        <w:r w:rsidR="00826707" w:rsidRPr="009F7E18">
          <w:rPr>
            <w:color w:val="0000FF"/>
            <w:u w:val="single"/>
          </w:rPr>
          <w:t>2021 - 2024</w:t>
        </w:r>
        <w:proofErr w:type="gramEnd"/>
        <w:r w:rsidR="00826707" w:rsidRPr="009F7E18">
          <w:rPr>
            <w:color w:val="0000FF"/>
            <w:u w:val="single"/>
          </w:rPr>
          <w:t xml:space="preserve"> - Työ- ja elinkeinoministeriön verkkopalvelu (tem.fi)</w:t>
        </w:r>
      </w:hyperlink>
    </w:p>
    <w:p w14:paraId="0EF455F5" w14:textId="66D3690C" w:rsidR="00826707" w:rsidRDefault="00826707" w:rsidP="00826707">
      <w:pPr>
        <w:pStyle w:val="Luettelokappale"/>
        <w:ind w:left="360"/>
        <w:rPr>
          <w:bCs/>
        </w:rPr>
      </w:pPr>
    </w:p>
    <w:p w14:paraId="4342FBDF" w14:textId="2AA7F94B" w:rsidR="001715DB" w:rsidRPr="008964BD" w:rsidRDefault="002B3CC4" w:rsidP="008964BD">
      <w:pPr>
        <w:pStyle w:val="Luettelokappale"/>
        <w:ind w:left="360"/>
        <w:rPr>
          <w:bCs/>
        </w:rPr>
      </w:pPr>
      <w:r>
        <w:rPr>
          <w:bCs/>
        </w:rPr>
        <w:t xml:space="preserve">Jaoston pöytäkirjat liitteineen lisätään TEM:n julkisille hankesivuille. Sovittiin käytännöksi, että pöytäkirja toimitetaan tarkistettavaksi jaoston osallistujille ennen ko. sivuille toimittamista. Kokouksen osallistujat </w:t>
      </w:r>
      <w:r w:rsidR="008964BD">
        <w:rPr>
          <w:bCs/>
        </w:rPr>
        <w:t>ilmoittavat sihteerille, jos pöytäkirjaan halutaan muutoksia ennen sen julkistamista.</w:t>
      </w:r>
    </w:p>
    <w:p w14:paraId="5E25E475" w14:textId="77777777" w:rsidR="001715DB" w:rsidRPr="001715DB" w:rsidRDefault="001715DB" w:rsidP="00826707">
      <w:pPr>
        <w:pStyle w:val="Luettelokappale"/>
        <w:ind w:left="360"/>
        <w:rPr>
          <w:bCs/>
        </w:rPr>
      </w:pPr>
    </w:p>
    <w:p w14:paraId="4E6302D6" w14:textId="28AE02C5" w:rsidR="00A94FE4" w:rsidRDefault="00A94FE4" w:rsidP="00847FAC">
      <w:pPr>
        <w:pStyle w:val="Luettelokappale"/>
        <w:numPr>
          <w:ilvl w:val="0"/>
          <w:numId w:val="1"/>
        </w:numPr>
        <w:rPr>
          <w:b/>
        </w:rPr>
      </w:pPr>
      <w:r>
        <w:rPr>
          <w:b/>
        </w:rPr>
        <w:t>Sattuneet onnettomuudet</w:t>
      </w:r>
    </w:p>
    <w:p w14:paraId="36ACFD62" w14:textId="09CED67D" w:rsidR="00A94FE4" w:rsidRDefault="002B3CC4" w:rsidP="00A94FE4">
      <w:pPr>
        <w:pStyle w:val="Luettelokappale"/>
        <w:ind w:left="360"/>
        <w:rPr>
          <w:bCs/>
        </w:rPr>
      </w:pPr>
      <w:r>
        <w:rPr>
          <w:bCs/>
        </w:rPr>
        <w:t>Tukesille on tullut lausuntopyyntö poliisilta pölyräjähdysonnettomuuteen liittyen.</w:t>
      </w:r>
    </w:p>
    <w:p w14:paraId="7138946B" w14:textId="77777777" w:rsidR="00A94FE4" w:rsidRPr="00A94FE4" w:rsidRDefault="00A94FE4" w:rsidP="00A94FE4">
      <w:pPr>
        <w:pStyle w:val="Luettelokappale"/>
        <w:ind w:left="360"/>
        <w:rPr>
          <w:bCs/>
        </w:rPr>
      </w:pPr>
    </w:p>
    <w:p w14:paraId="54ADEED7" w14:textId="28548AF1" w:rsidR="00847FAC" w:rsidRDefault="00847FAC" w:rsidP="00847FAC">
      <w:pPr>
        <w:pStyle w:val="Luettelokappale"/>
        <w:numPr>
          <w:ilvl w:val="0"/>
          <w:numId w:val="1"/>
        </w:numPr>
        <w:rPr>
          <w:b/>
        </w:rPr>
      </w:pPr>
      <w:r w:rsidRPr="00DF71B6">
        <w:rPr>
          <w:b/>
        </w:rPr>
        <w:t>Muut esille tuleva asia</w:t>
      </w:r>
      <w:r w:rsidR="000259D6">
        <w:rPr>
          <w:b/>
        </w:rPr>
        <w:t>t</w:t>
      </w:r>
    </w:p>
    <w:p w14:paraId="791F9B80" w14:textId="05CE5990" w:rsidR="001715DB" w:rsidRDefault="001715DB" w:rsidP="001715DB">
      <w:pPr>
        <w:rPr>
          <w:bCs/>
        </w:rPr>
      </w:pPr>
    </w:p>
    <w:p w14:paraId="584E8D47" w14:textId="042661AD" w:rsidR="001715DB" w:rsidRPr="0003632D" w:rsidRDefault="0003632D" w:rsidP="0003632D">
      <w:pPr>
        <w:pStyle w:val="Luettelokappale"/>
        <w:numPr>
          <w:ilvl w:val="0"/>
          <w:numId w:val="29"/>
        </w:numPr>
        <w:rPr>
          <w:bCs/>
        </w:rPr>
      </w:pPr>
      <w:r>
        <w:rPr>
          <w:bCs/>
        </w:rPr>
        <w:t>Seuraava NKS-ATEX</w:t>
      </w:r>
      <w:r w:rsidR="002B3CC4">
        <w:rPr>
          <w:bCs/>
        </w:rPr>
        <w:t xml:space="preserve">-kokous järjestetään </w:t>
      </w:r>
      <w:r w:rsidR="000D15F0">
        <w:rPr>
          <w:bCs/>
        </w:rPr>
        <w:t>24.-25.10.</w:t>
      </w:r>
      <w:r w:rsidR="002B3CC4">
        <w:rPr>
          <w:bCs/>
        </w:rPr>
        <w:t>2023 Kööpenhaminassa.</w:t>
      </w:r>
    </w:p>
    <w:p w14:paraId="4E5CD1A0" w14:textId="59E2B400" w:rsidR="001715DB" w:rsidRDefault="001715DB" w:rsidP="00847FAC">
      <w:pPr>
        <w:rPr>
          <w:bCs/>
        </w:rPr>
      </w:pPr>
    </w:p>
    <w:p w14:paraId="79866829" w14:textId="77777777" w:rsidR="001715DB" w:rsidRPr="001715DB" w:rsidRDefault="001715DB" w:rsidP="00847FAC">
      <w:pPr>
        <w:rPr>
          <w:bCs/>
        </w:rPr>
      </w:pPr>
    </w:p>
    <w:p w14:paraId="54ADEEDD" w14:textId="1CA6D52F" w:rsidR="00B96FA5" w:rsidRPr="000259D6" w:rsidRDefault="00847FAC" w:rsidP="00B96FA5">
      <w:pPr>
        <w:pStyle w:val="Luettelokappale"/>
        <w:numPr>
          <w:ilvl w:val="0"/>
          <w:numId w:val="1"/>
        </w:numPr>
        <w:rPr>
          <w:b/>
        </w:rPr>
      </w:pPr>
      <w:r w:rsidRPr="00A60D19">
        <w:rPr>
          <w:b/>
        </w:rPr>
        <w:t>Seuraava kokous</w:t>
      </w:r>
    </w:p>
    <w:p w14:paraId="735C2F95" w14:textId="66FD384E" w:rsidR="0034167B" w:rsidRPr="001A414C" w:rsidRDefault="001A414C" w:rsidP="001A414C">
      <w:r>
        <w:t>Seuraava</w:t>
      </w:r>
      <w:r w:rsidR="00CA1475">
        <w:t xml:space="preserve"> kokous pidetään Teams-kokouksena </w:t>
      </w:r>
      <w:r w:rsidR="00CA1475" w:rsidRPr="00CA1475">
        <w:rPr>
          <w:b/>
          <w:bCs/>
        </w:rPr>
        <w:t xml:space="preserve">ma 18.9. </w:t>
      </w:r>
      <w:proofErr w:type="gramStart"/>
      <w:r w:rsidR="00CA1475" w:rsidRPr="00CA1475">
        <w:rPr>
          <w:b/>
          <w:bCs/>
        </w:rPr>
        <w:t>klo 12.30 - 15</w:t>
      </w:r>
      <w:proofErr w:type="gramEnd"/>
      <w:r>
        <w:t>.</w:t>
      </w:r>
    </w:p>
    <w:p w14:paraId="69F265C9" w14:textId="77777777" w:rsidR="0034167B" w:rsidRPr="0013189B" w:rsidRDefault="0034167B" w:rsidP="001A414C">
      <w:pPr>
        <w:rPr>
          <w:color w:val="548DD4" w:themeColor="text2" w:themeTint="99"/>
        </w:rPr>
      </w:pPr>
    </w:p>
    <w:p w14:paraId="54ADEEDF" w14:textId="77777777" w:rsidR="00847FAC" w:rsidRPr="00493551" w:rsidRDefault="00847FAC" w:rsidP="00847FAC">
      <w:pPr>
        <w:pStyle w:val="Luettelokappale"/>
        <w:numPr>
          <w:ilvl w:val="0"/>
          <w:numId w:val="1"/>
        </w:numPr>
        <w:rPr>
          <w:b/>
        </w:rPr>
      </w:pPr>
      <w:r w:rsidRPr="00493551">
        <w:rPr>
          <w:b/>
        </w:rPr>
        <w:t>Kokouksen päättäminen</w:t>
      </w:r>
    </w:p>
    <w:p w14:paraId="54ADEEE4" w14:textId="43450930" w:rsidR="00650E9F" w:rsidRDefault="001A414C" w:rsidP="00847FAC">
      <w:r>
        <w:t>Puheenjohtaja päätti kokouksen klo 1</w:t>
      </w:r>
      <w:r w:rsidR="008964BD">
        <w:t>3</w:t>
      </w:r>
      <w:r>
        <w:t>.</w:t>
      </w:r>
      <w:r w:rsidR="00EA6628">
        <w:t>46</w:t>
      </w:r>
      <w:r w:rsidR="008964BD">
        <w:t>.</w:t>
      </w:r>
    </w:p>
    <w:p w14:paraId="56CEF93F" w14:textId="5D3CC040" w:rsidR="001A414C" w:rsidRDefault="001A414C" w:rsidP="00847FAC"/>
    <w:p w14:paraId="373910FE" w14:textId="49B2FEA4" w:rsidR="00CF7B3A" w:rsidRPr="00847FAC" w:rsidRDefault="00CF7B3A" w:rsidP="00847FAC"/>
    <w:sectPr w:rsidR="00CF7B3A" w:rsidRPr="00847FAC" w:rsidSect="00595AF1">
      <w:headerReference w:type="even" r:id="rId13"/>
      <w:headerReference w:type="default" r:id="rId14"/>
      <w:footerReference w:type="even" r:id="rId15"/>
      <w:footerReference w:type="default" r:id="rId16"/>
      <w:headerReference w:type="first" r:id="rId17"/>
      <w:footerReference w:type="first" r:id="rId18"/>
      <w:pgSz w:w="11906" w:h="16838"/>
      <w:pgMar w:top="1417" w:right="1134"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50DCC" w14:textId="77777777" w:rsidR="008F1320" w:rsidRDefault="008F1320">
      <w:r>
        <w:separator/>
      </w:r>
    </w:p>
  </w:endnote>
  <w:endnote w:type="continuationSeparator" w:id="0">
    <w:p w14:paraId="1860E200" w14:textId="77777777" w:rsidR="008F1320" w:rsidRDefault="008F1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7FE30" w14:textId="77777777" w:rsidR="004D3F3A" w:rsidRDefault="004D3F3A">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AB7E1" w14:textId="77777777" w:rsidR="004D3F3A" w:rsidRDefault="004D3F3A">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0E63F" w14:textId="77777777" w:rsidR="004D3F3A" w:rsidRDefault="004D3F3A">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02DC0" w14:textId="77777777" w:rsidR="008F1320" w:rsidRDefault="008F1320">
      <w:r>
        <w:separator/>
      </w:r>
    </w:p>
  </w:footnote>
  <w:footnote w:type="continuationSeparator" w:id="0">
    <w:p w14:paraId="07D64C66" w14:textId="77777777" w:rsidR="008F1320" w:rsidRDefault="008F13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EA9C6" w14:textId="010A04E1" w:rsidR="004D3F3A" w:rsidRDefault="00000000">
    <w:pPr>
      <w:pStyle w:val="Yltunniste"/>
    </w:pPr>
    <w:r>
      <w:rPr>
        <w:noProof/>
      </w:rPr>
      <w:pict w14:anchorId="19CA4D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5357110" o:spid="_x0000_s1028" type="#_x0000_t136" style="position:absolute;margin-left:0;margin-top:0;width:475.55pt;height:203.8pt;rotation:315;z-index:-251655168;mso-position-horizontal:center;mso-position-horizontal-relative:margin;mso-position-vertical:center;mso-position-vertical-relative:margin" o:allowincell="f" fillcolor="#fbd4b4 [1305]" stroked="f">
          <v:fill opacity=".5"/>
          <v:textpath style="font-family:&quot;Calibri&quot;;font-size:1pt" string="LUONNO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1BDA6" w14:textId="3F5F16A6" w:rsidR="004D3F3A" w:rsidRDefault="00000000">
    <w:pPr>
      <w:pStyle w:val="Yltunniste"/>
    </w:pPr>
    <w:r>
      <w:rPr>
        <w:noProof/>
      </w:rPr>
      <w:pict w14:anchorId="0CB2B8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5357111" o:spid="_x0000_s1029" type="#_x0000_t136" style="position:absolute;margin-left:0;margin-top:0;width:475.55pt;height:203.8pt;rotation:315;z-index:-251653120;mso-position-horizontal:center;mso-position-horizontal-relative:margin;mso-position-vertical:center;mso-position-vertical-relative:margin" o:allowincell="f" fillcolor="#fbd4b4 [1305]" stroked="f">
          <v:fill opacity=".5"/>
          <v:textpath style="font-family:&quot;Calibri&quot;;font-size:1pt" string="LUONNO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DEEE9" w14:textId="4860E5BE" w:rsidR="00595AF1" w:rsidRDefault="00000000" w:rsidP="00595AF1">
    <w:pPr>
      <w:pStyle w:val="Yltunniste"/>
      <w:rPr>
        <w:rFonts w:ascii="Arial" w:hAnsi="Arial" w:cs="Arial"/>
      </w:rPr>
    </w:pPr>
    <w:r>
      <w:rPr>
        <w:noProof/>
      </w:rPr>
      <w:pict w14:anchorId="01E8A2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5357109" o:spid="_x0000_s1027" type="#_x0000_t136" style="position:absolute;margin-left:0;margin-top:0;width:475.55pt;height:203.8pt;rotation:315;z-index:-251657216;mso-position-horizontal:center;mso-position-horizontal-relative:margin;mso-position-vertical:center;mso-position-vertical-relative:margin" o:allowincell="f" fillcolor="#fbd4b4 [1305]" stroked="f">
          <v:fill opacity=".5"/>
          <v:textpath style="font-family:&quot;Calibri&quot;;font-size:1pt" string="LUONNOS"/>
          <w10:wrap anchorx="margin" anchory="margin"/>
        </v:shape>
      </w:pict>
    </w:r>
    <w:r w:rsidR="00847FAC">
      <w:rPr>
        <w:rFonts w:ascii="Arial" w:hAnsi="Arial" w:cs="Arial"/>
      </w:rPr>
      <w:t>TURVALLISUUSTEKNIIKAN NEUVOTTELUKUNTA</w:t>
    </w:r>
    <w:r w:rsidR="00847FAC">
      <w:rPr>
        <w:rFonts w:ascii="Arial" w:hAnsi="Arial" w:cs="Arial"/>
      </w:rPr>
      <w:tab/>
    </w:r>
    <w:r w:rsidR="00FC0787">
      <w:rPr>
        <w:rFonts w:ascii="Arial" w:hAnsi="Arial" w:cs="Arial"/>
      </w:rPr>
      <w:t>Pöytäkirja</w:t>
    </w:r>
    <w:r w:rsidR="00A3243B">
      <w:rPr>
        <w:rFonts w:ascii="Arial" w:hAnsi="Arial" w:cs="Arial"/>
      </w:rPr>
      <w:t xml:space="preserve"> </w:t>
    </w:r>
    <w:r w:rsidR="002809FA">
      <w:rPr>
        <w:rFonts w:ascii="Arial" w:hAnsi="Arial" w:cs="Arial"/>
      </w:rPr>
      <w:t>2</w:t>
    </w:r>
    <w:r w:rsidR="00F64BB1">
      <w:rPr>
        <w:rFonts w:ascii="Arial" w:hAnsi="Arial" w:cs="Arial"/>
      </w:rPr>
      <w:t>/20</w:t>
    </w:r>
    <w:r w:rsidR="001D51AC">
      <w:rPr>
        <w:rFonts w:ascii="Arial" w:hAnsi="Arial" w:cs="Arial"/>
      </w:rPr>
      <w:t>2</w:t>
    </w:r>
    <w:r w:rsidR="00735757">
      <w:rPr>
        <w:rFonts w:ascii="Arial" w:hAnsi="Arial" w:cs="Arial"/>
      </w:rPr>
      <w:t>3</w:t>
    </w:r>
  </w:p>
  <w:p w14:paraId="54ADEEEA" w14:textId="77777777" w:rsidR="00595AF1" w:rsidRPr="00B64656" w:rsidRDefault="00847FAC" w:rsidP="00595AF1">
    <w:pPr>
      <w:pStyle w:val="Yltunniste"/>
      <w:rPr>
        <w:rFonts w:ascii="Arial" w:hAnsi="Arial" w:cs="Arial"/>
      </w:rPr>
    </w:pPr>
    <w:proofErr w:type="gramStart"/>
    <w:r>
      <w:rPr>
        <w:rFonts w:ascii="Arial" w:hAnsi="Arial" w:cs="Arial"/>
      </w:rPr>
      <w:t>ATEX -jaosto</w:t>
    </w:r>
    <w:proofErr w:type="gramEnd"/>
  </w:p>
  <w:p w14:paraId="54ADEEEB" w14:textId="77777777" w:rsidR="00595AF1" w:rsidRDefault="00000000">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787"/>
    <w:multiLevelType w:val="hybridMultilevel"/>
    <w:tmpl w:val="DBA268F2"/>
    <w:lvl w:ilvl="0" w:tplc="C4569D4E">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 w15:restartNumberingAfterBreak="0">
    <w:nsid w:val="05361CBC"/>
    <w:multiLevelType w:val="hybridMultilevel"/>
    <w:tmpl w:val="FA8680B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A9E72BA"/>
    <w:multiLevelType w:val="hybridMultilevel"/>
    <w:tmpl w:val="4C9A04A4"/>
    <w:lvl w:ilvl="0" w:tplc="C4569D4E">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 w15:restartNumberingAfterBreak="0">
    <w:nsid w:val="18A9505C"/>
    <w:multiLevelType w:val="hybridMultilevel"/>
    <w:tmpl w:val="0E0681C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9F2114E"/>
    <w:multiLevelType w:val="hybridMultilevel"/>
    <w:tmpl w:val="30A0C4B6"/>
    <w:lvl w:ilvl="0" w:tplc="C36A35D6">
      <w:start w:val="1"/>
      <w:numFmt w:val="bullet"/>
      <w:lvlText w:val="­"/>
      <w:lvlJc w:val="left"/>
      <w:pPr>
        <w:ind w:left="720" w:hanging="360"/>
      </w:pPr>
      <w:rPr>
        <w:rFonts w:ascii="Courier New" w:hAnsi="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A877592"/>
    <w:multiLevelType w:val="hybridMultilevel"/>
    <w:tmpl w:val="69FECFDE"/>
    <w:lvl w:ilvl="0" w:tplc="367820FA">
      <w:start w:val="1"/>
      <w:numFmt w:val="bullet"/>
      <w:lvlText w:val="•"/>
      <w:lvlJc w:val="left"/>
      <w:pPr>
        <w:tabs>
          <w:tab w:val="num" w:pos="720"/>
        </w:tabs>
        <w:ind w:left="720" w:hanging="360"/>
      </w:pPr>
      <w:rPr>
        <w:rFonts w:ascii="Arial" w:hAnsi="Arial" w:hint="default"/>
      </w:rPr>
    </w:lvl>
    <w:lvl w:ilvl="1" w:tplc="729C616A">
      <w:numFmt w:val="bullet"/>
      <w:lvlText w:val="•"/>
      <w:lvlJc w:val="left"/>
      <w:pPr>
        <w:tabs>
          <w:tab w:val="num" w:pos="1440"/>
        </w:tabs>
        <w:ind w:left="1440" w:hanging="360"/>
      </w:pPr>
      <w:rPr>
        <w:rFonts w:ascii="Arial" w:hAnsi="Arial" w:hint="default"/>
      </w:rPr>
    </w:lvl>
    <w:lvl w:ilvl="2" w:tplc="84961734" w:tentative="1">
      <w:start w:val="1"/>
      <w:numFmt w:val="bullet"/>
      <w:lvlText w:val="•"/>
      <w:lvlJc w:val="left"/>
      <w:pPr>
        <w:tabs>
          <w:tab w:val="num" w:pos="2160"/>
        </w:tabs>
        <w:ind w:left="2160" w:hanging="360"/>
      </w:pPr>
      <w:rPr>
        <w:rFonts w:ascii="Arial" w:hAnsi="Arial" w:hint="default"/>
      </w:rPr>
    </w:lvl>
    <w:lvl w:ilvl="3" w:tplc="95822FBE" w:tentative="1">
      <w:start w:val="1"/>
      <w:numFmt w:val="bullet"/>
      <w:lvlText w:val="•"/>
      <w:lvlJc w:val="left"/>
      <w:pPr>
        <w:tabs>
          <w:tab w:val="num" w:pos="2880"/>
        </w:tabs>
        <w:ind w:left="2880" w:hanging="360"/>
      </w:pPr>
      <w:rPr>
        <w:rFonts w:ascii="Arial" w:hAnsi="Arial" w:hint="default"/>
      </w:rPr>
    </w:lvl>
    <w:lvl w:ilvl="4" w:tplc="F0D4B7FA" w:tentative="1">
      <w:start w:val="1"/>
      <w:numFmt w:val="bullet"/>
      <w:lvlText w:val="•"/>
      <w:lvlJc w:val="left"/>
      <w:pPr>
        <w:tabs>
          <w:tab w:val="num" w:pos="3600"/>
        </w:tabs>
        <w:ind w:left="3600" w:hanging="360"/>
      </w:pPr>
      <w:rPr>
        <w:rFonts w:ascii="Arial" w:hAnsi="Arial" w:hint="default"/>
      </w:rPr>
    </w:lvl>
    <w:lvl w:ilvl="5" w:tplc="79F06164" w:tentative="1">
      <w:start w:val="1"/>
      <w:numFmt w:val="bullet"/>
      <w:lvlText w:val="•"/>
      <w:lvlJc w:val="left"/>
      <w:pPr>
        <w:tabs>
          <w:tab w:val="num" w:pos="4320"/>
        </w:tabs>
        <w:ind w:left="4320" w:hanging="360"/>
      </w:pPr>
      <w:rPr>
        <w:rFonts w:ascii="Arial" w:hAnsi="Arial" w:hint="default"/>
      </w:rPr>
    </w:lvl>
    <w:lvl w:ilvl="6" w:tplc="B7E2DB70" w:tentative="1">
      <w:start w:val="1"/>
      <w:numFmt w:val="bullet"/>
      <w:lvlText w:val="•"/>
      <w:lvlJc w:val="left"/>
      <w:pPr>
        <w:tabs>
          <w:tab w:val="num" w:pos="5040"/>
        </w:tabs>
        <w:ind w:left="5040" w:hanging="360"/>
      </w:pPr>
      <w:rPr>
        <w:rFonts w:ascii="Arial" w:hAnsi="Arial" w:hint="default"/>
      </w:rPr>
    </w:lvl>
    <w:lvl w:ilvl="7" w:tplc="DBD4E7B4" w:tentative="1">
      <w:start w:val="1"/>
      <w:numFmt w:val="bullet"/>
      <w:lvlText w:val="•"/>
      <w:lvlJc w:val="left"/>
      <w:pPr>
        <w:tabs>
          <w:tab w:val="num" w:pos="5760"/>
        </w:tabs>
        <w:ind w:left="5760" w:hanging="360"/>
      </w:pPr>
      <w:rPr>
        <w:rFonts w:ascii="Arial" w:hAnsi="Arial" w:hint="default"/>
      </w:rPr>
    </w:lvl>
    <w:lvl w:ilvl="8" w:tplc="7D80159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A8A6407"/>
    <w:multiLevelType w:val="hybridMultilevel"/>
    <w:tmpl w:val="4B903FB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B456596"/>
    <w:multiLevelType w:val="hybridMultilevel"/>
    <w:tmpl w:val="CF08DE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D103587"/>
    <w:multiLevelType w:val="hybridMultilevel"/>
    <w:tmpl w:val="753618B6"/>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9" w15:restartNumberingAfterBreak="0">
    <w:nsid w:val="1DE21548"/>
    <w:multiLevelType w:val="hybridMultilevel"/>
    <w:tmpl w:val="3A8EAC8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2375D53"/>
    <w:multiLevelType w:val="hybridMultilevel"/>
    <w:tmpl w:val="EA5200C2"/>
    <w:lvl w:ilvl="0" w:tplc="040B0001">
      <w:start w:val="1"/>
      <w:numFmt w:val="bullet"/>
      <w:lvlText w:val=""/>
      <w:lvlJc w:val="left"/>
      <w:pPr>
        <w:ind w:left="1800" w:hanging="360"/>
      </w:pPr>
      <w:rPr>
        <w:rFonts w:ascii="Symbol" w:hAnsi="Symbol"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11" w15:restartNumberingAfterBreak="0">
    <w:nsid w:val="267F1C8B"/>
    <w:multiLevelType w:val="hybridMultilevel"/>
    <w:tmpl w:val="FB46494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7355859"/>
    <w:multiLevelType w:val="hybridMultilevel"/>
    <w:tmpl w:val="22FC82BE"/>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3" w15:restartNumberingAfterBreak="0">
    <w:nsid w:val="2A4C6823"/>
    <w:multiLevelType w:val="hybridMultilevel"/>
    <w:tmpl w:val="A316305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8AF447C"/>
    <w:multiLevelType w:val="hybridMultilevel"/>
    <w:tmpl w:val="A178FC12"/>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start w:val="1"/>
      <w:numFmt w:val="lowerRoman"/>
      <w:lvlText w:val="%3."/>
      <w:lvlJc w:val="right"/>
      <w:pPr>
        <w:ind w:left="1800" w:hanging="180"/>
      </w:pPr>
    </w:lvl>
    <w:lvl w:ilvl="3" w:tplc="040B000F">
      <w:start w:val="1"/>
      <w:numFmt w:val="decimal"/>
      <w:lvlText w:val="%4."/>
      <w:lvlJc w:val="left"/>
      <w:pPr>
        <w:ind w:left="2520" w:hanging="360"/>
      </w:pPr>
    </w:lvl>
    <w:lvl w:ilvl="4" w:tplc="040B0019">
      <w:start w:val="1"/>
      <w:numFmt w:val="lowerLetter"/>
      <w:lvlText w:val="%5."/>
      <w:lvlJc w:val="left"/>
      <w:pPr>
        <w:ind w:left="3240" w:hanging="360"/>
      </w:pPr>
    </w:lvl>
    <w:lvl w:ilvl="5" w:tplc="040B001B">
      <w:start w:val="1"/>
      <w:numFmt w:val="lowerRoman"/>
      <w:lvlText w:val="%6."/>
      <w:lvlJc w:val="right"/>
      <w:pPr>
        <w:ind w:left="3960" w:hanging="180"/>
      </w:pPr>
    </w:lvl>
    <w:lvl w:ilvl="6" w:tplc="040B000F">
      <w:start w:val="1"/>
      <w:numFmt w:val="decimal"/>
      <w:lvlText w:val="%7."/>
      <w:lvlJc w:val="left"/>
      <w:pPr>
        <w:ind w:left="4680" w:hanging="360"/>
      </w:pPr>
    </w:lvl>
    <w:lvl w:ilvl="7" w:tplc="040B0019">
      <w:start w:val="1"/>
      <w:numFmt w:val="lowerLetter"/>
      <w:lvlText w:val="%8."/>
      <w:lvlJc w:val="left"/>
      <w:pPr>
        <w:ind w:left="5400" w:hanging="360"/>
      </w:pPr>
    </w:lvl>
    <w:lvl w:ilvl="8" w:tplc="040B001B">
      <w:start w:val="1"/>
      <w:numFmt w:val="lowerRoman"/>
      <w:lvlText w:val="%9."/>
      <w:lvlJc w:val="right"/>
      <w:pPr>
        <w:ind w:left="6120" w:hanging="180"/>
      </w:pPr>
    </w:lvl>
  </w:abstractNum>
  <w:abstractNum w:abstractNumId="15" w15:restartNumberingAfterBreak="0">
    <w:nsid w:val="39650C3B"/>
    <w:multiLevelType w:val="hybridMultilevel"/>
    <w:tmpl w:val="D4520A02"/>
    <w:lvl w:ilvl="0" w:tplc="2834B8F6">
      <w:start w:val="1"/>
      <w:numFmt w:val="bullet"/>
      <w:lvlText w:val="•"/>
      <w:lvlJc w:val="left"/>
      <w:pPr>
        <w:tabs>
          <w:tab w:val="num" w:pos="720"/>
        </w:tabs>
        <w:ind w:left="720" w:hanging="360"/>
      </w:pPr>
      <w:rPr>
        <w:rFonts w:ascii="Arial" w:hAnsi="Arial" w:hint="default"/>
      </w:rPr>
    </w:lvl>
    <w:lvl w:ilvl="1" w:tplc="2736AB2A">
      <w:numFmt w:val="bullet"/>
      <w:lvlText w:val="•"/>
      <w:lvlJc w:val="left"/>
      <w:pPr>
        <w:tabs>
          <w:tab w:val="num" w:pos="1440"/>
        </w:tabs>
        <w:ind w:left="1440" w:hanging="360"/>
      </w:pPr>
      <w:rPr>
        <w:rFonts w:ascii="Arial" w:hAnsi="Arial" w:hint="default"/>
      </w:rPr>
    </w:lvl>
    <w:lvl w:ilvl="2" w:tplc="0D0E14EA" w:tentative="1">
      <w:start w:val="1"/>
      <w:numFmt w:val="bullet"/>
      <w:lvlText w:val="•"/>
      <w:lvlJc w:val="left"/>
      <w:pPr>
        <w:tabs>
          <w:tab w:val="num" w:pos="2160"/>
        </w:tabs>
        <w:ind w:left="2160" w:hanging="360"/>
      </w:pPr>
      <w:rPr>
        <w:rFonts w:ascii="Arial" w:hAnsi="Arial" w:hint="default"/>
      </w:rPr>
    </w:lvl>
    <w:lvl w:ilvl="3" w:tplc="D25A3F10" w:tentative="1">
      <w:start w:val="1"/>
      <w:numFmt w:val="bullet"/>
      <w:lvlText w:val="•"/>
      <w:lvlJc w:val="left"/>
      <w:pPr>
        <w:tabs>
          <w:tab w:val="num" w:pos="2880"/>
        </w:tabs>
        <w:ind w:left="2880" w:hanging="360"/>
      </w:pPr>
      <w:rPr>
        <w:rFonts w:ascii="Arial" w:hAnsi="Arial" w:hint="default"/>
      </w:rPr>
    </w:lvl>
    <w:lvl w:ilvl="4" w:tplc="C3A2C13E" w:tentative="1">
      <w:start w:val="1"/>
      <w:numFmt w:val="bullet"/>
      <w:lvlText w:val="•"/>
      <w:lvlJc w:val="left"/>
      <w:pPr>
        <w:tabs>
          <w:tab w:val="num" w:pos="3600"/>
        </w:tabs>
        <w:ind w:left="3600" w:hanging="360"/>
      </w:pPr>
      <w:rPr>
        <w:rFonts w:ascii="Arial" w:hAnsi="Arial" w:hint="default"/>
      </w:rPr>
    </w:lvl>
    <w:lvl w:ilvl="5" w:tplc="F7B80194" w:tentative="1">
      <w:start w:val="1"/>
      <w:numFmt w:val="bullet"/>
      <w:lvlText w:val="•"/>
      <w:lvlJc w:val="left"/>
      <w:pPr>
        <w:tabs>
          <w:tab w:val="num" w:pos="4320"/>
        </w:tabs>
        <w:ind w:left="4320" w:hanging="360"/>
      </w:pPr>
      <w:rPr>
        <w:rFonts w:ascii="Arial" w:hAnsi="Arial" w:hint="default"/>
      </w:rPr>
    </w:lvl>
    <w:lvl w:ilvl="6" w:tplc="D2CA23CA" w:tentative="1">
      <w:start w:val="1"/>
      <w:numFmt w:val="bullet"/>
      <w:lvlText w:val="•"/>
      <w:lvlJc w:val="left"/>
      <w:pPr>
        <w:tabs>
          <w:tab w:val="num" w:pos="5040"/>
        </w:tabs>
        <w:ind w:left="5040" w:hanging="360"/>
      </w:pPr>
      <w:rPr>
        <w:rFonts w:ascii="Arial" w:hAnsi="Arial" w:hint="default"/>
      </w:rPr>
    </w:lvl>
    <w:lvl w:ilvl="7" w:tplc="4A200AF4" w:tentative="1">
      <w:start w:val="1"/>
      <w:numFmt w:val="bullet"/>
      <w:lvlText w:val="•"/>
      <w:lvlJc w:val="left"/>
      <w:pPr>
        <w:tabs>
          <w:tab w:val="num" w:pos="5760"/>
        </w:tabs>
        <w:ind w:left="5760" w:hanging="360"/>
      </w:pPr>
      <w:rPr>
        <w:rFonts w:ascii="Arial" w:hAnsi="Arial" w:hint="default"/>
      </w:rPr>
    </w:lvl>
    <w:lvl w:ilvl="8" w:tplc="A1C800B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FB65AFD"/>
    <w:multiLevelType w:val="hybridMultilevel"/>
    <w:tmpl w:val="7D84C4EC"/>
    <w:lvl w:ilvl="0" w:tplc="040B0001">
      <w:start w:val="1"/>
      <w:numFmt w:val="bullet"/>
      <w:lvlText w:val=""/>
      <w:lvlJc w:val="left"/>
      <w:pPr>
        <w:ind w:left="720" w:hanging="360"/>
      </w:pPr>
      <w:rPr>
        <w:rFonts w:ascii="Symbol" w:hAnsi="Symbol" w:hint="default"/>
      </w:rPr>
    </w:lvl>
    <w:lvl w:ilvl="1" w:tplc="C36A35D6">
      <w:start w:val="1"/>
      <w:numFmt w:val="bullet"/>
      <w:lvlText w:val="­"/>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80F1D8F"/>
    <w:multiLevelType w:val="hybridMultilevel"/>
    <w:tmpl w:val="62ACD8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48F6461B"/>
    <w:multiLevelType w:val="hybridMultilevel"/>
    <w:tmpl w:val="A034844E"/>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9" w15:restartNumberingAfterBreak="0">
    <w:nsid w:val="494F2034"/>
    <w:multiLevelType w:val="hybridMultilevel"/>
    <w:tmpl w:val="3A16E57E"/>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0" w15:restartNumberingAfterBreak="0">
    <w:nsid w:val="5A510E56"/>
    <w:multiLevelType w:val="hybridMultilevel"/>
    <w:tmpl w:val="38D49F00"/>
    <w:lvl w:ilvl="0" w:tplc="674E7AF4">
      <w:start w:val="1"/>
      <w:numFmt w:val="bullet"/>
      <w:lvlText w:val="•"/>
      <w:lvlJc w:val="left"/>
      <w:pPr>
        <w:tabs>
          <w:tab w:val="num" w:pos="720"/>
        </w:tabs>
        <w:ind w:left="720" w:hanging="360"/>
      </w:pPr>
      <w:rPr>
        <w:rFonts w:ascii="Arial" w:hAnsi="Arial" w:hint="default"/>
      </w:rPr>
    </w:lvl>
    <w:lvl w:ilvl="1" w:tplc="8536EA2C">
      <w:numFmt w:val="bullet"/>
      <w:lvlText w:val="•"/>
      <w:lvlJc w:val="left"/>
      <w:pPr>
        <w:tabs>
          <w:tab w:val="num" w:pos="1440"/>
        </w:tabs>
        <w:ind w:left="1440" w:hanging="360"/>
      </w:pPr>
      <w:rPr>
        <w:rFonts w:ascii="Arial" w:hAnsi="Arial" w:hint="default"/>
      </w:rPr>
    </w:lvl>
    <w:lvl w:ilvl="2" w:tplc="48A42A4E" w:tentative="1">
      <w:start w:val="1"/>
      <w:numFmt w:val="bullet"/>
      <w:lvlText w:val="•"/>
      <w:lvlJc w:val="left"/>
      <w:pPr>
        <w:tabs>
          <w:tab w:val="num" w:pos="2160"/>
        </w:tabs>
        <w:ind w:left="2160" w:hanging="360"/>
      </w:pPr>
      <w:rPr>
        <w:rFonts w:ascii="Arial" w:hAnsi="Arial" w:hint="default"/>
      </w:rPr>
    </w:lvl>
    <w:lvl w:ilvl="3" w:tplc="58D666F8" w:tentative="1">
      <w:start w:val="1"/>
      <w:numFmt w:val="bullet"/>
      <w:lvlText w:val="•"/>
      <w:lvlJc w:val="left"/>
      <w:pPr>
        <w:tabs>
          <w:tab w:val="num" w:pos="2880"/>
        </w:tabs>
        <w:ind w:left="2880" w:hanging="360"/>
      </w:pPr>
      <w:rPr>
        <w:rFonts w:ascii="Arial" w:hAnsi="Arial" w:hint="default"/>
      </w:rPr>
    </w:lvl>
    <w:lvl w:ilvl="4" w:tplc="ACD86A3E" w:tentative="1">
      <w:start w:val="1"/>
      <w:numFmt w:val="bullet"/>
      <w:lvlText w:val="•"/>
      <w:lvlJc w:val="left"/>
      <w:pPr>
        <w:tabs>
          <w:tab w:val="num" w:pos="3600"/>
        </w:tabs>
        <w:ind w:left="3600" w:hanging="360"/>
      </w:pPr>
      <w:rPr>
        <w:rFonts w:ascii="Arial" w:hAnsi="Arial" w:hint="default"/>
      </w:rPr>
    </w:lvl>
    <w:lvl w:ilvl="5" w:tplc="5FC46858" w:tentative="1">
      <w:start w:val="1"/>
      <w:numFmt w:val="bullet"/>
      <w:lvlText w:val="•"/>
      <w:lvlJc w:val="left"/>
      <w:pPr>
        <w:tabs>
          <w:tab w:val="num" w:pos="4320"/>
        </w:tabs>
        <w:ind w:left="4320" w:hanging="360"/>
      </w:pPr>
      <w:rPr>
        <w:rFonts w:ascii="Arial" w:hAnsi="Arial" w:hint="default"/>
      </w:rPr>
    </w:lvl>
    <w:lvl w:ilvl="6" w:tplc="5DB8DC46" w:tentative="1">
      <w:start w:val="1"/>
      <w:numFmt w:val="bullet"/>
      <w:lvlText w:val="•"/>
      <w:lvlJc w:val="left"/>
      <w:pPr>
        <w:tabs>
          <w:tab w:val="num" w:pos="5040"/>
        </w:tabs>
        <w:ind w:left="5040" w:hanging="360"/>
      </w:pPr>
      <w:rPr>
        <w:rFonts w:ascii="Arial" w:hAnsi="Arial" w:hint="default"/>
      </w:rPr>
    </w:lvl>
    <w:lvl w:ilvl="7" w:tplc="E9F64404" w:tentative="1">
      <w:start w:val="1"/>
      <w:numFmt w:val="bullet"/>
      <w:lvlText w:val="•"/>
      <w:lvlJc w:val="left"/>
      <w:pPr>
        <w:tabs>
          <w:tab w:val="num" w:pos="5760"/>
        </w:tabs>
        <w:ind w:left="5760" w:hanging="360"/>
      </w:pPr>
      <w:rPr>
        <w:rFonts w:ascii="Arial" w:hAnsi="Arial" w:hint="default"/>
      </w:rPr>
    </w:lvl>
    <w:lvl w:ilvl="8" w:tplc="AD1EFD3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B4D6EC7"/>
    <w:multiLevelType w:val="hybridMultilevel"/>
    <w:tmpl w:val="499A100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5FF461A8"/>
    <w:multiLevelType w:val="hybridMultilevel"/>
    <w:tmpl w:val="10F6180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672E2EB2"/>
    <w:multiLevelType w:val="hybridMultilevel"/>
    <w:tmpl w:val="9B7C7966"/>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4" w15:restartNumberingAfterBreak="0">
    <w:nsid w:val="687D52B3"/>
    <w:multiLevelType w:val="hybridMultilevel"/>
    <w:tmpl w:val="CE90ED68"/>
    <w:lvl w:ilvl="0" w:tplc="040B0001">
      <w:start w:val="1"/>
      <w:numFmt w:val="bullet"/>
      <w:lvlText w:val=""/>
      <w:lvlJc w:val="left"/>
      <w:pPr>
        <w:ind w:left="1080" w:hanging="360"/>
      </w:pPr>
      <w:rPr>
        <w:rFonts w:ascii="Symbol" w:hAnsi="Symbol" w:hint="default"/>
      </w:rPr>
    </w:lvl>
    <w:lvl w:ilvl="1" w:tplc="040B0003">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5" w15:restartNumberingAfterBreak="0">
    <w:nsid w:val="688E4B12"/>
    <w:multiLevelType w:val="hybridMultilevel"/>
    <w:tmpl w:val="51F218A2"/>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6" w15:restartNumberingAfterBreak="0">
    <w:nsid w:val="6EC42403"/>
    <w:multiLevelType w:val="hybridMultilevel"/>
    <w:tmpl w:val="7C66B46E"/>
    <w:lvl w:ilvl="0" w:tplc="C4569D4E">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7" w15:restartNumberingAfterBreak="0">
    <w:nsid w:val="6FFA17B8"/>
    <w:multiLevelType w:val="hybridMultilevel"/>
    <w:tmpl w:val="3A52A88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71422FAD"/>
    <w:multiLevelType w:val="hybridMultilevel"/>
    <w:tmpl w:val="738C2172"/>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9" w15:restartNumberingAfterBreak="0">
    <w:nsid w:val="73F13D56"/>
    <w:multiLevelType w:val="hybridMultilevel"/>
    <w:tmpl w:val="A32A14D4"/>
    <w:lvl w:ilvl="0" w:tplc="040B0001">
      <w:start w:val="1"/>
      <w:numFmt w:val="bullet"/>
      <w:lvlText w:val=""/>
      <w:lvlJc w:val="left"/>
      <w:pPr>
        <w:ind w:left="720" w:hanging="360"/>
      </w:pPr>
      <w:rPr>
        <w:rFonts w:ascii="Symbol" w:hAnsi="Symbol" w:hint="default"/>
      </w:rPr>
    </w:lvl>
    <w:lvl w:ilvl="1" w:tplc="C36A35D6">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41014194">
    <w:abstractNumId w:val="14"/>
  </w:num>
  <w:num w:numId="2" w16cid:durableId="1238904306">
    <w:abstractNumId w:val="26"/>
  </w:num>
  <w:num w:numId="3" w16cid:durableId="443965162">
    <w:abstractNumId w:val="0"/>
  </w:num>
  <w:num w:numId="4" w16cid:durableId="1903442058">
    <w:abstractNumId w:val="2"/>
  </w:num>
  <w:num w:numId="5" w16cid:durableId="427851283">
    <w:abstractNumId w:val="24"/>
  </w:num>
  <w:num w:numId="6" w16cid:durableId="1585528574">
    <w:abstractNumId w:val="18"/>
  </w:num>
  <w:num w:numId="7" w16cid:durableId="1189566845">
    <w:abstractNumId w:val="22"/>
  </w:num>
  <w:num w:numId="8" w16cid:durableId="921910850">
    <w:abstractNumId w:val="3"/>
  </w:num>
  <w:num w:numId="9" w16cid:durableId="16204417">
    <w:abstractNumId w:val="10"/>
  </w:num>
  <w:num w:numId="10" w16cid:durableId="158541036">
    <w:abstractNumId w:val="8"/>
  </w:num>
  <w:num w:numId="11" w16cid:durableId="1557743901">
    <w:abstractNumId w:val="7"/>
  </w:num>
  <w:num w:numId="12" w16cid:durableId="1593902468">
    <w:abstractNumId w:val="21"/>
  </w:num>
  <w:num w:numId="13" w16cid:durableId="24017672">
    <w:abstractNumId w:val="11"/>
  </w:num>
  <w:num w:numId="14" w16cid:durableId="796146886">
    <w:abstractNumId w:val="13"/>
  </w:num>
  <w:num w:numId="15" w16cid:durableId="512573247">
    <w:abstractNumId w:val="1"/>
  </w:num>
  <w:num w:numId="16" w16cid:durableId="1443572103">
    <w:abstractNumId w:val="17"/>
  </w:num>
  <w:num w:numId="17" w16cid:durableId="1458912268">
    <w:abstractNumId w:val="20"/>
  </w:num>
  <w:num w:numId="18" w16cid:durableId="527912618">
    <w:abstractNumId w:val="4"/>
  </w:num>
  <w:num w:numId="19" w16cid:durableId="1472332821">
    <w:abstractNumId w:val="29"/>
  </w:num>
  <w:num w:numId="20" w16cid:durableId="1872836979">
    <w:abstractNumId w:val="16"/>
  </w:num>
  <w:num w:numId="21" w16cid:durableId="1202281177">
    <w:abstractNumId w:val="5"/>
  </w:num>
  <w:num w:numId="22" w16cid:durableId="1787698239">
    <w:abstractNumId w:val="15"/>
  </w:num>
  <w:num w:numId="23" w16cid:durableId="1167943045">
    <w:abstractNumId w:val="23"/>
  </w:num>
  <w:num w:numId="24" w16cid:durableId="934897049">
    <w:abstractNumId w:val="27"/>
  </w:num>
  <w:num w:numId="25" w16cid:durableId="917788673">
    <w:abstractNumId w:val="28"/>
  </w:num>
  <w:num w:numId="26" w16cid:durableId="369646770">
    <w:abstractNumId w:val="25"/>
  </w:num>
  <w:num w:numId="27" w16cid:durableId="279459764">
    <w:abstractNumId w:val="12"/>
  </w:num>
  <w:num w:numId="28" w16cid:durableId="577910063">
    <w:abstractNumId w:val="6"/>
  </w:num>
  <w:num w:numId="29" w16cid:durableId="1980332310">
    <w:abstractNumId w:val="9"/>
  </w:num>
  <w:num w:numId="30" w16cid:durableId="60504549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FAC"/>
    <w:rsid w:val="00016866"/>
    <w:rsid w:val="000259D6"/>
    <w:rsid w:val="00025DE3"/>
    <w:rsid w:val="000346CF"/>
    <w:rsid w:val="0003632D"/>
    <w:rsid w:val="00041512"/>
    <w:rsid w:val="00054CEF"/>
    <w:rsid w:val="00055D75"/>
    <w:rsid w:val="00060989"/>
    <w:rsid w:val="000762F2"/>
    <w:rsid w:val="0008117A"/>
    <w:rsid w:val="0009466A"/>
    <w:rsid w:val="000D0B54"/>
    <w:rsid w:val="000D15F0"/>
    <w:rsid w:val="00141F0C"/>
    <w:rsid w:val="001447FF"/>
    <w:rsid w:val="001459C4"/>
    <w:rsid w:val="001470E0"/>
    <w:rsid w:val="00166467"/>
    <w:rsid w:val="001715DB"/>
    <w:rsid w:val="00195EC8"/>
    <w:rsid w:val="001A2027"/>
    <w:rsid w:val="001A37EC"/>
    <w:rsid w:val="001A414C"/>
    <w:rsid w:val="001C0998"/>
    <w:rsid w:val="001D51AC"/>
    <w:rsid w:val="001E30CE"/>
    <w:rsid w:val="00200B02"/>
    <w:rsid w:val="00200F42"/>
    <w:rsid w:val="0020769D"/>
    <w:rsid w:val="00252D7D"/>
    <w:rsid w:val="00261AE4"/>
    <w:rsid w:val="002721E9"/>
    <w:rsid w:val="00272BBA"/>
    <w:rsid w:val="002739DD"/>
    <w:rsid w:val="002809FA"/>
    <w:rsid w:val="00284224"/>
    <w:rsid w:val="002B3CC4"/>
    <w:rsid w:val="002E2B85"/>
    <w:rsid w:val="002F2678"/>
    <w:rsid w:val="00305AB6"/>
    <w:rsid w:val="003348FF"/>
    <w:rsid w:val="0034167B"/>
    <w:rsid w:val="0035745D"/>
    <w:rsid w:val="00367710"/>
    <w:rsid w:val="00393830"/>
    <w:rsid w:val="003D1385"/>
    <w:rsid w:val="003E3413"/>
    <w:rsid w:val="003E395A"/>
    <w:rsid w:val="003F7355"/>
    <w:rsid w:val="004200BD"/>
    <w:rsid w:val="00426037"/>
    <w:rsid w:val="004352BD"/>
    <w:rsid w:val="00444EC7"/>
    <w:rsid w:val="004464F4"/>
    <w:rsid w:val="00450336"/>
    <w:rsid w:val="00455320"/>
    <w:rsid w:val="00460F69"/>
    <w:rsid w:val="00466DE6"/>
    <w:rsid w:val="00492381"/>
    <w:rsid w:val="00492769"/>
    <w:rsid w:val="004C0A72"/>
    <w:rsid w:val="004D3F3A"/>
    <w:rsid w:val="004E24B2"/>
    <w:rsid w:val="004F6131"/>
    <w:rsid w:val="00506852"/>
    <w:rsid w:val="00526295"/>
    <w:rsid w:val="00534174"/>
    <w:rsid w:val="00540FEC"/>
    <w:rsid w:val="00575519"/>
    <w:rsid w:val="005B044B"/>
    <w:rsid w:val="00611541"/>
    <w:rsid w:val="0062024B"/>
    <w:rsid w:val="0062336B"/>
    <w:rsid w:val="006234B0"/>
    <w:rsid w:val="00627137"/>
    <w:rsid w:val="0063461D"/>
    <w:rsid w:val="00647F7A"/>
    <w:rsid w:val="00650E9F"/>
    <w:rsid w:val="00684739"/>
    <w:rsid w:val="0068600E"/>
    <w:rsid w:val="006B207D"/>
    <w:rsid w:val="006B71EF"/>
    <w:rsid w:val="006C1E41"/>
    <w:rsid w:val="00705872"/>
    <w:rsid w:val="00721DD8"/>
    <w:rsid w:val="00735757"/>
    <w:rsid w:val="007406F9"/>
    <w:rsid w:val="007410D0"/>
    <w:rsid w:val="007461DA"/>
    <w:rsid w:val="007537F2"/>
    <w:rsid w:val="00785406"/>
    <w:rsid w:val="00793B35"/>
    <w:rsid w:val="007A2B82"/>
    <w:rsid w:val="007C1874"/>
    <w:rsid w:val="007E21B3"/>
    <w:rsid w:val="007F1CAF"/>
    <w:rsid w:val="0080087D"/>
    <w:rsid w:val="00811B34"/>
    <w:rsid w:val="008128E0"/>
    <w:rsid w:val="00826707"/>
    <w:rsid w:val="00840210"/>
    <w:rsid w:val="00847FAC"/>
    <w:rsid w:val="00865AC8"/>
    <w:rsid w:val="008660B5"/>
    <w:rsid w:val="0088231D"/>
    <w:rsid w:val="008964BD"/>
    <w:rsid w:val="008C0EEE"/>
    <w:rsid w:val="008D2218"/>
    <w:rsid w:val="008D61A5"/>
    <w:rsid w:val="008F1320"/>
    <w:rsid w:val="009063AA"/>
    <w:rsid w:val="00957426"/>
    <w:rsid w:val="00970320"/>
    <w:rsid w:val="009A237E"/>
    <w:rsid w:val="009D3C1C"/>
    <w:rsid w:val="009D65DE"/>
    <w:rsid w:val="009E30C1"/>
    <w:rsid w:val="00A12E21"/>
    <w:rsid w:val="00A14124"/>
    <w:rsid w:val="00A276E6"/>
    <w:rsid w:val="00A3243B"/>
    <w:rsid w:val="00A46FDC"/>
    <w:rsid w:val="00A6339B"/>
    <w:rsid w:val="00A948C3"/>
    <w:rsid w:val="00A94FE4"/>
    <w:rsid w:val="00AB4449"/>
    <w:rsid w:val="00AB4ADB"/>
    <w:rsid w:val="00AC3F5B"/>
    <w:rsid w:val="00AE36B9"/>
    <w:rsid w:val="00AE763C"/>
    <w:rsid w:val="00AF33B1"/>
    <w:rsid w:val="00B07DF0"/>
    <w:rsid w:val="00B50479"/>
    <w:rsid w:val="00B509F2"/>
    <w:rsid w:val="00B627AD"/>
    <w:rsid w:val="00B64D04"/>
    <w:rsid w:val="00B72866"/>
    <w:rsid w:val="00B922FC"/>
    <w:rsid w:val="00B96FA5"/>
    <w:rsid w:val="00BA7CBE"/>
    <w:rsid w:val="00C12742"/>
    <w:rsid w:val="00C4093D"/>
    <w:rsid w:val="00C4701E"/>
    <w:rsid w:val="00C50AF4"/>
    <w:rsid w:val="00C63CF2"/>
    <w:rsid w:val="00C64C0F"/>
    <w:rsid w:val="00C64EEE"/>
    <w:rsid w:val="00C71830"/>
    <w:rsid w:val="00C753BD"/>
    <w:rsid w:val="00C77E60"/>
    <w:rsid w:val="00C965CA"/>
    <w:rsid w:val="00CA1475"/>
    <w:rsid w:val="00CC4A54"/>
    <w:rsid w:val="00CF7B3A"/>
    <w:rsid w:val="00D0202E"/>
    <w:rsid w:val="00D04C94"/>
    <w:rsid w:val="00D12598"/>
    <w:rsid w:val="00D27101"/>
    <w:rsid w:val="00D56565"/>
    <w:rsid w:val="00D675C0"/>
    <w:rsid w:val="00D72139"/>
    <w:rsid w:val="00DA0D84"/>
    <w:rsid w:val="00DB674A"/>
    <w:rsid w:val="00DB7915"/>
    <w:rsid w:val="00DC2458"/>
    <w:rsid w:val="00DE750C"/>
    <w:rsid w:val="00DF26E9"/>
    <w:rsid w:val="00E26B89"/>
    <w:rsid w:val="00E4576E"/>
    <w:rsid w:val="00E76DAC"/>
    <w:rsid w:val="00E93FC6"/>
    <w:rsid w:val="00EA6628"/>
    <w:rsid w:val="00EB1816"/>
    <w:rsid w:val="00EB4F86"/>
    <w:rsid w:val="00EC0A70"/>
    <w:rsid w:val="00ED311F"/>
    <w:rsid w:val="00EE17E9"/>
    <w:rsid w:val="00EE7165"/>
    <w:rsid w:val="00F17759"/>
    <w:rsid w:val="00F27B01"/>
    <w:rsid w:val="00F31088"/>
    <w:rsid w:val="00F3513A"/>
    <w:rsid w:val="00F4558C"/>
    <w:rsid w:val="00F52AC9"/>
    <w:rsid w:val="00F64BB1"/>
    <w:rsid w:val="00F65238"/>
    <w:rsid w:val="00F76B23"/>
    <w:rsid w:val="00F87DCA"/>
    <w:rsid w:val="00FC0787"/>
    <w:rsid w:val="00FE0094"/>
    <w:rsid w:val="00FE502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DEE9E"/>
  <w15:docId w15:val="{07C1E5E4-28E5-4290-9D8E-D3DFA9580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47FAC"/>
    <w:pPr>
      <w:spacing w:after="0" w:line="240" w:lineRule="auto"/>
    </w:pPr>
    <w:rPr>
      <w:rFonts w:ascii="Calibri" w:hAnsi="Calibri" w:cs="Times New Roman"/>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847FAC"/>
    <w:pPr>
      <w:ind w:left="720"/>
    </w:pPr>
  </w:style>
  <w:style w:type="paragraph" w:styleId="Yltunniste">
    <w:name w:val="header"/>
    <w:basedOn w:val="Normaali"/>
    <w:link w:val="YltunnisteChar"/>
    <w:unhideWhenUsed/>
    <w:rsid w:val="00847FAC"/>
    <w:pPr>
      <w:tabs>
        <w:tab w:val="center" w:pos="4819"/>
        <w:tab w:val="right" w:pos="9638"/>
      </w:tabs>
    </w:pPr>
  </w:style>
  <w:style w:type="character" w:customStyle="1" w:styleId="YltunnisteChar">
    <w:name w:val="Ylätunniste Char"/>
    <w:basedOn w:val="Kappaleenoletusfontti"/>
    <w:link w:val="Yltunniste"/>
    <w:rsid w:val="00847FAC"/>
    <w:rPr>
      <w:rFonts w:ascii="Calibri" w:hAnsi="Calibri" w:cs="Times New Roman"/>
    </w:rPr>
  </w:style>
  <w:style w:type="paragraph" w:styleId="Alatunniste">
    <w:name w:val="footer"/>
    <w:basedOn w:val="Normaali"/>
    <w:link w:val="AlatunnisteChar"/>
    <w:uiPriority w:val="99"/>
    <w:unhideWhenUsed/>
    <w:rsid w:val="00E4576E"/>
    <w:pPr>
      <w:tabs>
        <w:tab w:val="center" w:pos="4819"/>
        <w:tab w:val="right" w:pos="9638"/>
      </w:tabs>
    </w:pPr>
  </w:style>
  <w:style w:type="character" w:customStyle="1" w:styleId="AlatunnisteChar">
    <w:name w:val="Alatunniste Char"/>
    <w:basedOn w:val="Kappaleenoletusfontti"/>
    <w:link w:val="Alatunniste"/>
    <w:uiPriority w:val="99"/>
    <w:rsid w:val="00E4576E"/>
    <w:rPr>
      <w:rFonts w:ascii="Calibri" w:hAnsi="Calibri" w:cs="Times New Roman"/>
    </w:rPr>
  </w:style>
  <w:style w:type="paragraph" w:customStyle="1" w:styleId="Text1">
    <w:name w:val="Text 1"/>
    <w:basedOn w:val="Normaali"/>
    <w:rsid w:val="00ED311F"/>
    <w:pPr>
      <w:spacing w:after="240"/>
      <w:ind w:left="482"/>
      <w:jc w:val="both"/>
    </w:pPr>
    <w:rPr>
      <w:rFonts w:ascii="Times New Roman" w:eastAsia="Times New Roman" w:hAnsi="Times New Roman"/>
      <w:sz w:val="24"/>
      <w:szCs w:val="20"/>
      <w:lang w:val="en-GB"/>
    </w:rPr>
  </w:style>
  <w:style w:type="character" w:styleId="Hyperlinkki">
    <w:name w:val="Hyperlink"/>
    <w:basedOn w:val="Kappaleenoletusfontti"/>
    <w:uiPriority w:val="99"/>
    <w:unhideWhenUsed/>
    <w:rsid w:val="00735757"/>
    <w:rPr>
      <w:color w:val="0563C1"/>
      <w:u w:val="single"/>
    </w:rPr>
  </w:style>
  <w:style w:type="character" w:styleId="Ratkaisematonmaininta">
    <w:name w:val="Unresolved Mention"/>
    <w:basedOn w:val="Kappaleenoletusfontti"/>
    <w:uiPriority w:val="99"/>
    <w:semiHidden/>
    <w:unhideWhenUsed/>
    <w:rsid w:val="009D65DE"/>
    <w:rPr>
      <w:color w:val="605E5C"/>
      <w:shd w:val="clear" w:color="auto" w:fill="E1DFDD"/>
    </w:rPr>
  </w:style>
  <w:style w:type="character" w:customStyle="1" w:styleId="ui-provider">
    <w:name w:val="ui-provider"/>
    <w:basedOn w:val="Kappaleenoletusfontti"/>
    <w:rsid w:val="00B64D04"/>
  </w:style>
  <w:style w:type="table" w:styleId="TaulukkoRuudukko">
    <w:name w:val="Table Grid"/>
    <w:basedOn w:val="Normaalitaulukko"/>
    <w:uiPriority w:val="59"/>
    <w:rsid w:val="00FC07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uutos">
    <w:name w:val="Revision"/>
    <w:hidden/>
    <w:uiPriority w:val="99"/>
    <w:semiHidden/>
    <w:rsid w:val="00041512"/>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292384">
      <w:bodyDiv w:val="1"/>
      <w:marLeft w:val="0"/>
      <w:marRight w:val="0"/>
      <w:marTop w:val="0"/>
      <w:marBottom w:val="0"/>
      <w:divBdr>
        <w:top w:val="none" w:sz="0" w:space="0" w:color="auto"/>
        <w:left w:val="none" w:sz="0" w:space="0" w:color="auto"/>
        <w:bottom w:val="none" w:sz="0" w:space="0" w:color="auto"/>
        <w:right w:val="none" w:sz="0" w:space="0" w:color="auto"/>
      </w:divBdr>
    </w:div>
    <w:div w:id="713964543">
      <w:bodyDiv w:val="1"/>
      <w:marLeft w:val="0"/>
      <w:marRight w:val="0"/>
      <w:marTop w:val="0"/>
      <w:marBottom w:val="0"/>
      <w:divBdr>
        <w:top w:val="none" w:sz="0" w:space="0" w:color="auto"/>
        <w:left w:val="none" w:sz="0" w:space="0" w:color="auto"/>
        <w:bottom w:val="none" w:sz="0" w:space="0" w:color="auto"/>
        <w:right w:val="none" w:sz="0" w:space="0" w:color="auto"/>
      </w:divBdr>
      <w:divsChild>
        <w:div w:id="1572882274">
          <w:marLeft w:val="360"/>
          <w:marRight w:val="0"/>
          <w:marTop w:val="200"/>
          <w:marBottom w:val="0"/>
          <w:divBdr>
            <w:top w:val="none" w:sz="0" w:space="0" w:color="auto"/>
            <w:left w:val="none" w:sz="0" w:space="0" w:color="auto"/>
            <w:bottom w:val="none" w:sz="0" w:space="0" w:color="auto"/>
            <w:right w:val="none" w:sz="0" w:space="0" w:color="auto"/>
          </w:divBdr>
        </w:div>
        <w:div w:id="1180893629">
          <w:marLeft w:val="1080"/>
          <w:marRight w:val="0"/>
          <w:marTop w:val="100"/>
          <w:marBottom w:val="0"/>
          <w:divBdr>
            <w:top w:val="none" w:sz="0" w:space="0" w:color="auto"/>
            <w:left w:val="none" w:sz="0" w:space="0" w:color="auto"/>
            <w:bottom w:val="none" w:sz="0" w:space="0" w:color="auto"/>
            <w:right w:val="none" w:sz="0" w:space="0" w:color="auto"/>
          </w:divBdr>
        </w:div>
        <w:div w:id="297345621">
          <w:marLeft w:val="1080"/>
          <w:marRight w:val="0"/>
          <w:marTop w:val="100"/>
          <w:marBottom w:val="0"/>
          <w:divBdr>
            <w:top w:val="none" w:sz="0" w:space="0" w:color="auto"/>
            <w:left w:val="none" w:sz="0" w:space="0" w:color="auto"/>
            <w:bottom w:val="none" w:sz="0" w:space="0" w:color="auto"/>
            <w:right w:val="none" w:sz="0" w:space="0" w:color="auto"/>
          </w:divBdr>
        </w:div>
        <w:div w:id="1688404022">
          <w:marLeft w:val="1080"/>
          <w:marRight w:val="0"/>
          <w:marTop w:val="100"/>
          <w:marBottom w:val="0"/>
          <w:divBdr>
            <w:top w:val="none" w:sz="0" w:space="0" w:color="auto"/>
            <w:left w:val="none" w:sz="0" w:space="0" w:color="auto"/>
            <w:bottom w:val="none" w:sz="0" w:space="0" w:color="auto"/>
            <w:right w:val="none" w:sz="0" w:space="0" w:color="auto"/>
          </w:divBdr>
        </w:div>
        <w:div w:id="996761305">
          <w:marLeft w:val="360"/>
          <w:marRight w:val="0"/>
          <w:marTop w:val="200"/>
          <w:marBottom w:val="0"/>
          <w:divBdr>
            <w:top w:val="none" w:sz="0" w:space="0" w:color="auto"/>
            <w:left w:val="none" w:sz="0" w:space="0" w:color="auto"/>
            <w:bottom w:val="none" w:sz="0" w:space="0" w:color="auto"/>
            <w:right w:val="none" w:sz="0" w:space="0" w:color="auto"/>
          </w:divBdr>
        </w:div>
        <w:div w:id="209346064">
          <w:marLeft w:val="360"/>
          <w:marRight w:val="0"/>
          <w:marTop w:val="200"/>
          <w:marBottom w:val="0"/>
          <w:divBdr>
            <w:top w:val="none" w:sz="0" w:space="0" w:color="auto"/>
            <w:left w:val="none" w:sz="0" w:space="0" w:color="auto"/>
            <w:bottom w:val="none" w:sz="0" w:space="0" w:color="auto"/>
            <w:right w:val="none" w:sz="0" w:space="0" w:color="auto"/>
          </w:divBdr>
        </w:div>
        <w:div w:id="680470973">
          <w:marLeft w:val="360"/>
          <w:marRight w:val="0"/>
          <w:marTop w:val="200"/>
          <w:marBottom w:val="0"/>
          <w:divBdr>
            <w:top w:val="none" w:sz="0" w:space="0" w:color="auto"/>
            <w:left w:val="none" w:sz="0" w:space="0" w:color="auto"/>
            <w:bottom w:val="none" w:sz="0" w:space="0" w:color="auto"/>
            <w:right w:val="none" w:sz="0" w:space="0" w:color="auto"/>
          </w:divBdr>
        </w:div>
        <w:div w:id="541018006">
          <w:marLeft w:val="1080"/>
          <w:marRight w:val="0"/>
          <w:marTop w:val="100"/>
          <w:marBottom w:val="0"/>
          <w:divBdr>
            <w:top w:val="none" w:sz="0" w:space="0" w:color="auto"/>
            <w:left w:val="none" w:sz="0" w:space="0" w:color="auto"/>
            <w:bottom w:val="none" w:sz="0" w:space="0" w:color="auto"/>
            <w:right w:val="none" w:sz="0" w:space="0" w:color="auto"/>
          </w:divBdr>
        </w:div>
        <w:div w:id="593441313">
          <w:marLeft w:val="1080"/>
          <w:marRight w:val="0"/>
          <w:marTop w:val="100"/>
          <w:marBottom w:val="0"/>
          <w:divBdr>
            <w:top w:val="none" w:sz="0" w:space="0" w:color="auto"/>
            <w:left w:val="none" w:sz="0" w:space="0" w:color="auto"/>
            <w:bottom w:val="none" w:sz="0" w:space="0" w:color="auto"/>
            <w:right w:val="none" w:sz="0" w:space="0" w:color="auto"/>
          </w:divBdr>
        </w:div>
        <w:div w:id="1967392980">
          <w:marLeft w:val="1080"/>
          <w:marRight w:val="0"/>
          <w:marTop w:val="100"/>
          <w:marBottom w:val="0"/>
          <w:divBdr>
            <w:top w:val="none" w:sz="0" w:space="0" w:color="auto"/>
            <w:left w:val="none" w:sz="0" w:space="0" w:color="auto"/>
            <w:bottom w:val="none" w:sz="0" w:space="0" w:color="auto"/>
            <w:right w:val="none" w:sz="0" w:space="0" w:color="auto"/>
          </w:divBdr>
        </w:div>
      </w:divsChild>
    </w:div>
    <w:div w:id="1411149625">
      <w:bodyDiv w:val="1"/>
      <w:marLeft w:val="0"/>
      <w:marRight w:val="0"/>
      <w:marTop w:val="0"/>
      <w:marBottom w:val="0"/>
      <w:divBdr>
        <w:top w:val="none" w:sz="0" w:space="0" w:color="auto"/>
        <w:left w:val="none" w:sz="0" w:space="0" w:color="auto"/>
        <w:bottom w:val="none" w:sz="0" w:space="0" w:color="auto"/>
        <w:right w:val="none" w:sz="0" w:space="0" w:color="auto"/>
      </w:divBdr>
      <w:divsChild>
        <w:div w:id="100808241">
          <w:marLeft w:val="360"/>
          <w:marRight w:val="0"/>
          <w:marTop w:val="200"/>
          <w:marBottom w:val="0"/>
          <w:divBdr>
            <w:top w:val="none" w:sz="0" w:space="0" w:color="auto"/>
            <w:left w:val="none" w:sz="0" w:space="0" w:color="auto"/>
            <w:bottom w:val="none" w:sz="0" w:space="0" w:color="auto"/>
            <w:right w:val="none" w:sz="0" w:space="0" w:color="auto"/>
          </w:divBdr>
        </w:div>
        <w:div w:id="741945644">
          <w:marLeft w:val="1080"/>
          <w:marRight w:val="0"/>
          <w:marTop w:val="100"/>
          <w:marBottom w:val="0"/>
          <w:divBdr>
            <w:top w:val="none" w:sz="0" w:space="0" w:color="auto"/>
            <w:left w:val="none" w:sz="0" w:space="0" w:color="auto"/>
            <w:bottom w:val="none" w:sz="0" w:space="0" w:color="auto"/>
            <w:right w:val="none" w:sz="0" w:space="0" w:color="auto"/>
          </w:divBdr>
        </w:div>
        <w:div w:id="225341567">
          <w:marLeft w:val="1080"/>
          <w:marRight w:val="0"/>
          <w:marTop w:val="100"/>
          <w:marBottom w:val="0"/>
          <w:divBdr>
            <w:top w:val="none" w:sz="0" w:space="0" w:color="auto"/>
            <w:left w:val="none" w:sz="0" w:space="0" w:color="auto"/>
            <w:bottom w:val="none" w:sz="0" w:space="0" w:color="auto"/>
            <w:right w:val="none" w:sz="0" w:space="0" w:color="auto"/>
          </w:divBdr>
        </w:div>
        <w:div w:id="573197332">
          <w:marLeft w:val="1080"/>
          <w:marRight w:val="0"/>
          <w:marTop w:val="100"/>
          <w:marBottom w:val="0"/>
          <w:divBdr>
            <w:top w:val="none" w:sz="0" w:space="0" w:color="auto"/>
            <w:left w:val="none" w:sz="0" w:space="0" w:color="auto"/>
            <w:bottom w:val="none" w:sz="0" w:space="0" w:color="auto"/>
            <w:right w:val="none" w:sz="0" w:space="0" w:color="auto"/>
          </w:divBdr>
        </w:div>
        <w:div w:id="965310027">
          <w:marLeft w:val="360"/>
          <w:marRight w:val="0"/>
          <w:marTop w:val="200"/>
          <w:marBottom w:val="0"/>
          <w:divBdr>
            <w:top w:val="none" w:sz="0" w:space="0" w:color="auto"/>
            <w:left w:val="none" w:sz="0" w:space="0" w:color="auto"/>
            <w:bottom w:val="none" w:sz="0" w:space="0" w:color="auto"/>
            <w:right w:val="none" w:sz="0" w:space="0" w:color="auto"/>
          </w:divBdr>
        </w:div>
      </w:divsChild>
    </w:div>
    <w:div w:id="1619413845">
      <w:bodyDiv w:val="1"/>
      <w:marLeft w:val="0"/>
      <w:marRight w:val="0"/>
      <w:marTop w:val="0"/>
      <w:marBottom w:val="0"/>
      <w:divBdr>
        <w:top w:val="none" w:sz="0" w:space="0" w:color="auto"/>
        <w:left w:val="none" w:sz="0" w:space="0" w:color="auto"/>
        <w:bottom w:val="none" w:sz="0" w:space="0" w:color="auto"/>
        <w:right w:val="none" w:sz="0" w:space="0" w:color="auto"/>
      </w:divBdr>
    </w:div>
    <w:div w:id="1818565943">
      <w:bodyDiv w:val="1"/>
      <w:marLeft w:val="0"/>
      <w:marRight w:val="0"/>
      <w:marTop w:val="0"/>
      <w:marBottom w:val="0"/>
      <w:divBdr>
        <w:top w:val="none" w:sz="0" w:space="0" w:color="auto"/>
        <w:left w:val="none" w:sz="0" w:space="0" w:color="auto"/>
        <w:bottom w:val="none" w:sz="0" w:space="0" w:color="auto"/>
        <w:right w:val="none" w:sz="0" w:space="0" w:color="auto"/>
      </w:divBdr>
      <w:divsChild>
        <w:div w:id="241985041">
          <w:marLeft w:val="360"/>
          <w:marRight w:val="0"/>
          <w:marTop w:val="200"/>
          <w:marBottom w:val="0"/>
          <w:divBdr>
            <w:top w:val="none" w:sz="0" w:space="0" w:color="auto"/>
            <w:left w:val="none" w:sz="0" w:space="0" w:color="auto"/>
            <w:bottom w:val="none" w:sz="0" w:space="0" w:color="auto"/>
            <w:right w:val="none" w:sz="0" w:space="0" w:color="auto"/>
          </w:divBdr>
        </w:div>
        <w:div w:id="1010989507">
          <w:marLeft w:val="360"/>
          <w:marRight w:val="0"/>
          <w:marTop w:val="200"/>
          <w:marBottom w:val="0"/>
          <w:divBdr>
            <w:top w:val="none" w:sz="0" w:space="0" w:color="auto"/>
            <w:left w:val="none" w:sz="0" w:space="0" w:color="auto"/>
            <w:bottom w:val="none" w:sz="0" w:space="0" w:color="auto"/>
            <w:right w:val="none" w:sz="0" w:space="0" w:color="auto"/>
          </w:divBdr>
        </w:div>
        <w:div w:id="1144466978">
          <w:marLeft w:val="360"/>
          <w:marRight w:val="0"/>
          <w:marTop w:val="200"/>
          <w:marBottom w:val="0"/>
          <w:divBdr>
            <w:top w:val="none" w:sz="0" w:space="0" w:color="auto"/>
            <w:left w:val="none" w:sz="0" w:space="0" w:color="auto"/>
            <w:bottom w:val="none" w:sz="0" w:space="0" w:color="auto"/>
            <w:right w:val="none" w:sz="0" w:space="0" w:color="auto"/>
          </w:divBdr>
        </w:div>
        <w:div w:id="1468082898">
          <w:marLeft w:val="1080"/>
          <w:marRight w:val="0"/>
          <w:marTop w:val="100"/>
          <w:marBottom w:val="0"/>
          <w:divBdr>
            <w:top w:val="none" w:sz="0" w:space="0" w:color="auto"/>
            <w:left w:val="none" w:sz="0" w:space="0" w:color="auto"/>
            <w:bottom w:val="none" w:sz="0" w:space="0" w:color="auto"/>
            <w:right w:val="none" w:sz="0" w:space="0" w:color="auto"/>
          </w:divBdr>
        </w:div>
        <w:div w:id="1163543253">
          <w:marLeft w:val="1080"/>
          <w:marRight w:val="0"/>
          <w:marTop w:val="100"/>
          <w:marBottom w:val="0"/>
          <w:divBdr>
            <w:top w:val="none" w:sz="0" w:space="0" w:color="auto"/>
            <w:left w:val="none" w:sz="0" w:space="0" w:color="auto"/>
            <w:bottom w:val="none" w:sz="0" w:space="0" w:color="auto"/>
            <w:right w:val="none" w:sz="0" w:space="0" w:color="auto"/>
          </w:divBdr>
        </w:div>
        <w:div w:id="317880384">
          <w:marLeft w:val="360"/>
          <w:marRight w:val="0"/>
          <w:marTop w:val="200"/>
          <w:marBottom w:val="0"/>
          <w:divBdr>
            <w:top w:val="none" w:sz="0" w:space="0" w:color="auto"/>
            <w:left w:val="none" w:sz="0" w:space="0" w:color="auto"/>
            <w:bottom w:val="none" w:sz="0" w:space="0" w:color="auto"/>
            <w:right w:val="none" w:sz="0" w:space="0" w:color="auto"/>
          </w:divBdr>
        </w:div>
        <w:div w:id="1777476933">
          <w:marLeft w:val="1080"/>
          <w:marRight w:val="0"/>
          <w:marTop w:val="100"/>
          <w:marBottom w:val="0"/>
          <w:divBdr>
            <w:top w:val="none" w:sz="0" w:space="0" w:color="auto"/>
            <w:left w:val="none" w:sz="0" w:space="0" w:color="auto"/>
            <w:bottom w:val="none" w:sz="0" w:space="0" w:color="auto"/>
            <w:right w:val="none" w:sz="0" w:space="0" w:color="auto"/>
          </w:divBdr>
        </w:div>
        <w:div w:id="1750302580">
          <w:marLeft w:val="1080"/>
          <w:marRight w:val="0"/>
          <w:marTop w:val="100"/>
          <w:marBottom w:val="0"/>
          <w:divBdr>
            <w:top w:val="none" w:sz="0" w:space="0" w:color="auto"/>
            <w:left w:val="none" w:sz="0" w:space="0" w:color="auto"/>
            <w:bottom w:val="none" w:sz="0" w:space="0" w:color="auto"/>
            <w:right w:val="none" w:sz="0" w:space="0" w:color="auto"/>
          </w:divBdr>
        </w:div>
        <w:div w:id="114176396">
          <w:marLeft w:val="1080"/>
          <w:marRight w:val="0"/>
          <w:marTop w:val="100"/>
          <w:marBottom w:val="0"/>
          <w:divBdr>
            <w:top w:val="none" w:sz="0" w:space="0" w:color="auto"/>
            <w:left w:val="none" w:sz="0" w:space="0" w:color="auto"/>
            <w:bottom w:val="none" w:sz="0" w:space="0" w:color="auto"/>
            <w:right w:val="none" w:sz="0" w:space="0" w:color="auto"/>
          </w:divBdr>
        </w:div>
      </w:divsChild>
    </w:div>
    <w:div w:id="193274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tem.fi/hanke?tunnus=TEM003:00/2021"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Kokousasiakirja" ma:contentTypeID="0x0101006A7F93B3345D254CAFFAA7E5F9FFB23900DAFF8F3ED32B9C49B7A3208A563A8647" ma:contentTypeVersion="30" ma:contentTypeDescription="" ma:contentTypeScope="" ma:versionID="97c0a8159f00e7afec20c2382b3d7f95">
  <xsd:schema xmlns:xsd="http://www.w3.org/2001/XMLSchema" xmlns:xs="http://www.w3.org/2001/XMLSchema" xmlns:p="http://schemas.microsoft.com/office/2006/metadata/properties" xmlns:ns2="c04e1c0e-ab26-4602-9e9b-a197da6bb185" xmlns:ns3="471f87f1-7348-44b7-b3cd-3f1e4c1ed40d" xmlns:ns5="4457150d-c5cc-4d63-8cf1-858363b33cb9" targetNamespace="http://schemas.microsoft.com/office/2006/metadata/properties" ma:root="true" ma:fieldsID="f77d07a5569935582fc1f6d7f8356c4b" ns2:_="" ns3:_="" ns5:_="">
    <xsd:import namespace="c04e1c0e-ab26-4602-9e9b-a197da6bb185"/>
    <xsd:import namespace="471f87f1-7348-44b7-b3cd-3f1e4c1ed40d"/>
    <xsd:import namespace="4457150d-c5cc-4d63-8cf1-858363b33cb9"/>
    <xsd:element name="properties">
      <xsd:complexType>
        <xsd:sequence>
          <xsd:element name="documentManagement">
            <xsd:complexType>
              <xsd:all>
                <xsd:element ref="ns2:mfd6ac382823424e8e6b9282d9976931" minOccurs="0"/>
                <xsd:element ref="ns3:TaxCatchAll" minOccurs="0"/>
                <xsd:element ref="ns3:TaxCatchAllLabel" minOccurs="0"/>
                <xsd:element ref="ns2:TukesDiaarinumero" minOccurs="0"/>
                <xsd:element ref="ns2:p69e5fdff53c4de2b0f024897cb16c67" minOccurs="0"/>
                <xsd:element ref="ns2:m7e4184ca93f49d195c921ae60aaf7dd" minOccurs="0"/>
                <xsd:element ref="ns2:TukesTila" minOccurs="0"/>
                <xsd:element ref="ns2:m0ccc6a7213c41a3bc7c7736890d25d4" minOccurs="0"/>
                <xsd:element ref="ns2:TukesAsiakirjatyyppi" minOccurs="0"/>
                <xsd:element ref="ns2:TukesKokouspaiva"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e1c0e-ab26-4602-9e9b-a197da6bb185" elementFormDefault="qualified">
    <xsd:import namespace="http://schemas.microsoft.com/office/2006/documentManagement/types"/>
    <xsd:import namespace="http://schemas.microsoft.com/office/infopath/2007/PartnerControls"/>
    <xsd:element name="mfd6ac382823424e8e6b9282d9976931" ma:index="8" nillable="true" ma:taxonomy="true" ma:internalName="mfd6ac382823424e8e6b9282d9976931" ma:taxonomyFieldName="TukesAliprosessi" ma:displayName="Aliprosessi" ma:default="" ma:fieldId="{6fd6ac38-2823-424e-8e6b-9282d9976931}" ma:sspId="475ac523-62c8-4468-a63a-32dd70310e37" ma:termSetId="930057bb-a9f3-422f-904c-d53b72da5a93" ma:anchorId="00000000-0000-0000-0000-000000000000" ma:open="false" ma:isKeyword="false">
      <xsd:complexType>
        <xsd:sequence>
          <xsd:element ref="pc:Terms" minOccurs="0" maxOccurs="1"/>
        </xsd:sequence>
      </xsd:complexType>
    </xsd:element>
    <xsd:element name="TukesDiaarinumero" ma:index="12" nillable="true" ma:displayName="Diaarinumero" ma:internalName="TukesDiaarinumero">
      <xsd:simpleType>
        <xsd:restriction base="dms:Text">
          <xsd:maxLength value="255"/>
        </xsd:restriction>
      </xsd:simpleType>
    </xsd:element>
    <xsd:element name="p69e5fdff53c4de2b0f024897cb16c67" ma:index="13" nillable="true" ma:taxonomy="true" ma:internalName="p69e5fdff53c4de2b0f024897cb16c67" ma:taxonomyFieldName="TukesProsessi" ma:displayName="Prosessi" ma:default="" ma:fieldId="{969e5fdf-f53c-4de2-b0f0-24897cb16c67}" ma:sspId="475ac523-62c8-4468-a63a-32dd70310e37" ma:termSetId="7835ec34-f319-4a22-a38d-ce4e15545d03" ma:anchorId="00000000-0000-0000-0000-000000000000" ma:open="false" ma:isKeyword="false">
      <xsd:complexType>
        <xsd:sequence>
          <xsd:element ref="pc:Terms" minOccurs="0" maxOccurs="1"/>
        </xsd:sequence>
      </xsd:complexType>
    </xsd:element>
    <xsd:element name="m7e4184ca93f49d195c921ae60aaf7dd" ma:index="15" nillable="true" ma:taxonomy="true" ma:internalName="m7e4184ca93f49d195c921ae60aaf7dd" ma:taxonomyFieldName="TukesRyhma" ma:displayName="Ryhmä" ma:default="" ma:fieldId="{67e4184c-a93f-49d1-95c9-21ae60aaf7dd}" ma:sspId="475ac523-62c8-4468-a63a-32dd70310e37" ma:termSetId="209112f8-6f41-4d7e-919f-0b82ddfa76dd" ma:anchorId="00000000-0000-0000-0000-000000000000" ma:open="false" ma:isKeyword="false">
      <xsd:complexType>
        <xsd:sequence>
          <xsd:element ref="pc:Terms" minOccurs="0" maxOccurs="1"/>
        </xsd:sequence>
      </xsd:complexType>
    </xsd:element>
    <xsd:element name="TukesTila" ma:index="17" nillable="true" ma:displayName="Tila" ma:default="Hyväksytty" ma:format="Dropdown" ma:internalName="TukesTila">
      <xsd:simpleType>
        <xsd:restriction base="dms:Choice">
          <xsd:enumeration value="Hyväksytty"/>
          <xsd:enumeration value="Luonnos"/>
          <xsd:enumeration value="Poistettu käytöstä"/>
          <xsd:enumeration value="Tarkistettava"/>
        </xsd:restriction>
      </xsd:simpleType>
    </xsd:element>
    <xsd:element name="m0ccc6a7213c41a3bc7c7736890d25d4" ma:index="18" nillable="true" ma:taxonomy="true" ma:internalName="m0ccc6a7213c41a3bc7c7736890d25d4" ma:taxonomyFieldName="TukesYksikko" ma:displayName="Yksikkö" ma:default="" ma:fieldId="{60ccc6a7-213c-41a3-bc7c-7736890d25d4}" ma:sspId="475ac523-62c8-4468-a63a-32dd70310e37" ma:termSetId="c39f4e56-a951-4f6d-aaf6-e97d716aca93" ma:anchorId="00000000-0000-0000-0000-000000000000" ma:open="false" ma:isKeyword="false">
      <xsd:complexType>
        <xsd:sequence>
          <xsd:element ref="pc:Terms" minOccurs="0" maxOccurs="1"/>
        </xsd:sequence>
      </xsd:complexType>
    </xsd:element>
    <xsd:element name="TukesAsiakirjatyyppi" ma:index="20" nillable="true" ma:displayName="Asiakirjatyyppi" ma:default="Muistio" ma:format="Dropdown" ma:internalName="TukesAsiakirjatyyppi">
      <xsd:simpleType>
        <xsd:restriction base="dms:Choice">
          <xsd:enumeration value="Ehdotus"/>
          <xsd:enumeration value="Muistio"/>
          <xsd:enumeration value="Määräys"/>
          <xsd:enumeration value="Päätös"/>
          <xsd:enumeration value="Raportti"/>
          <xsd:enumeration value="Selvityspyyntö"/>
          <xsd:enumeration value="Strategia"/>
          <xsd:enumeration value="Suunnitelma"/>
          <xsd:enumeration value="Tarjouspyyntö"/>
          <xsd:enumeration value="Toimintaohje"/>
        </xsd:restriction>
      </xsd:simpleType>
    </xsd:element>
    <xsd:element name="TukesKokouspaiva" ma:index="21" nillable="true" ma:displayName="Kokouspäivä" ma:format="DateOnly" ma:internalName="TukesKokouspaiv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71f87f1-7348-44b7-b3cd-3f1e4c1ed40d" elementFormDefault="qualified">
    <xsd:import namespace="http://schemas.microsoft.com/office/2006/documentManagement/types"/>
    <xsd:import namespace="http://schemas.microsoft.com/office/infopath/2007/PartnerControls"/>
    <xsd:element name="TaxCatchAll" ma:index="9" nillable="true" ma:displayName="Taxonomy Catch All Column" ma:description="" ma:hidden="true" ma:list="{7bb2cd78-98f4-4497-8c62-570e44b5e887}" ma:internalName="TaxCatchAll" ma:showField="CatchAllData" ma:web="4457150d-c5cc-4d63-8cf1-858363b33cb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7bb2cd78-98f4-4497-8c62-570e44b5e887}" ma:internalName="TaxCatchAllLabel" ma:readOnly="true" ma:showField="CatchAllDataLabel" ma:web="4457150d-c5cc-4d63-8cf1-858363b33c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57150d-c5cc-4d63-8cf1-858363b33cb9" elementFormDefault="qualified">
    <xsd:import namespace="http://schemas.microsoft.com/office/2006/documentManagement/types"/>
    <xsd:import namespace="http://schemas.microsoft.com/office/infopath/2007/PartnerControls"/>
    <xsd:element name="_dlc_DocId" ma:index="22" nillable="true" ma:displayName="Tiedostotunnisteen arvo" ma:description="Tälle kohteelle määritetyn tiedostotunnisteen arvo." ma:internalName="_dlc_DocId" ma:readOnly="true">
      <xsd:simpleType>
        <xsd:restriction base="dms:Text"/>
      </xsd:simpleType>
    </xsd:element>
    <xsd:element name="_dlc_DocIdUrl" ma:index="23"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ysyvä tunniste" ma:description="Tunniste säilytetään lisättäessä."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ukesKokouspaiva xmlns="c04e1c0e-ab26-4602-9e9b-a197da6bb185">2015-09-27T21:00:00+00:00</TukesKokouspaiva>
    <p69e5fdff53c4de2b0f024897cb16c67 xmlns="c04e1c0e-ab26-4602-9e9b-a197da6bb185">
      <Terms xmlns="http://schemas.microsoft.com/office/infopath/2007/PartnerControls"/>
    </p69e5fdff53c4de2b0f024897cb16c67>
    <mfd6ac382823424e8e6b9282d9976931 xmlns="c04e1c0e-ab26-4602-9e9b-a197da6bb185">
      <Terms xmlns="http://schemas.microsoft.com/office/infopath/2007/PartnerControls">
        <TermInfo xmlns="http://schemas.microsoft.com/office/infopath/2007/PartnerControls">
          <TermName xmlns="http://schemas.microsoft.com/office/infopath/2007/PartnerControls">Kehittäminen</TermName>
          <TermId xmlns="http://schemas.microsoft.com/office/infopath/2007/PartnerControls">f79ed7fd-1572-49cf-a58d-466678987682</TermId>
        </TermInfo>
      </Terms>
    </mfd6ac382823424e8e6b9282d9976931>
    <m0ccc6a7213c41a3bc7c7736890d25d4 xmlns="c04e1c0e-ab26-4602-9e9b-a197da6bb185">
      <Terms xmlns="http://schemas.microsoft.com/office/infopath/2007/PartnerControls"/>
    </m0ccc6a7213c41a3bc7c7736890d25d4>
    <TukesDiaarinumero xmlns="c04e1c0e-ab26-4602-9e9b-a197da6bb185" xsi:nil="true"/>
    <TaxCatchAll xmlns="471f87f1-7348-44b7-b3cd-3f1e4c1ed40d">
      <Value>21</Value>
    </TaxCatchAll>
    <TukesTila xmlns="c04e1c0e-ab26-4602-9e9b-a197da6bb185">Hyväksytty</TukesTila>
    <TukesAsiakirjatyyppi xmlns="c04e1c0e-ab26-4602-9e9b-a197da6bb185">Muistio</TukesAsiakirjatyyppi>
    <m7e4184ca93f49d195c921ae60aaf7dd xmlns="c04e1c0e-ab26-4602-9e9b-a197da6bb185">
      <Terms xmlns="http://schemas.microsoft.com/office/infopath/2007/PartnerControls"/>
    </m7e4184ca93f49d195c921ae60aaf7dd>
    <_dlc_DocId xmlns="4457150d-c5cc-4d63-8cf1-858363b33cb9">Kehittäminen-69078995-4</_dlc_DocId>
    <_dlc_DocIdUrl xmlns="4457150d-c5cc-4d63-8cf1-858363b33cb9">
      <Url>http://intra/sites/kehittaminen/tenk/_layouts/15/DocIdRedir.aspx?ID=Kehitt%c3%a4minen-69078995-4</Url>
      <Description>Kehittäminen-69078995-4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475ac523-62c8-4468-a63a-32dd70310e37" ContentTypeId="0x0101006A7F93B3345D254CAFFAA7E5F9FFB239" PreviousValue="false"/>
</file>

<file path=customXml/itemProps1.xml><?xml version="1.0" encoding="utf-8"?>
<ds:datastoreItem xmlns:ds="http://schemas.openxmlformats.org/officeDocument/2006/customXml" ds:itemID="{7244501F-7D73-40E0-99A9-F941629DB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e1c0e-ab26-4602-9e9b-a197da6bb185"/>
    <ds:schemaRef ds:uri="471f87f1-7348-44b7-b3cd-3f1e4c1ed40d"/>
    <ds:schemaRef ds:uri="4457150d-c5cc-4d63-8cf1-858363b33c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175EFC-13CC-4E08-8EC2-7E724F827414}">
  <ds:schemaRefs>
    <ds:schemaRef ds:uri="http://schemas.microsoft.com/sharepoint/v3/contenttype/forms"/>
  </ds:schemaRefs>
</ds:datastoreItem>
</file>

<file path=customXml/itemProps3.xml><?xml version="1.0" encoding="utf-8"?>
<ds:datastoreItem xmlns:ds="http://schemas.openxmlformats.org/officeDocument/2006/customXml" ds:itemID="{E12DF6EA-C5C9-4CBA-B640-9B1C7FE993E5}">
  <ds:schemaRefs>
    <ds:schemaRef ds:uri="http://schemas.microsoft.com/office/2006/metadata/properties"/>
    <ds:schemaRef ds:uri="http://schemas.microsoft.com/office/infopath/2007/PartnerControls"/>
    <ds:schemaRef ds:uri="c04e1c0e-ab26-4602-9e9b-a197da6bb185"/>
    <ds:schemaRef ds:uri="471f87f1-7348-44b7-b3cd-3f1e4c1ed40d"/>
    <ds:schemaRef ds:uri="4457150d-c5cc-4d63-8cf1-858363b33cb9"/>
  </ds:schemaRefs>
</ds:datastoreItem>
</file>

<file path=customXml/itemProps4.xml><?xml version="1.0" encoding="utf-8"?>
<ds:datastoreItem xmlns:ds="http://schemas.openxmlformats.org/officeDocument/2006/customXml" ds:itemID="{2F87B747-C237-483C-8446-D992838FB947}">
  <ds:schemaRefs>
    <ds:schemaRef ds:uri="http://schemas.microsoft.com/sharepoint/events"/>
  </ds:schemaRefs>
</ds:datastoreItem>
</file>

<file path=customXml/itemProps5.xml><?xml version="1.0" encoding="utf-8"?>
<ds:datastoreItem xmlns:ds="http://schemas.openxmlformats.org/officeDocument/2006/customXml" ds:itemID="{933C8A4E-AD40-493B-AFA6-8602C6EEA40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4</Pages>
  <Words>803</Words>
  <Characters>6513</Characters>
  <Application>Microsoft Office Word</Application>
  <DocSecurity>0</DocSecurity>
  <Lines>54</Lines>
  <Paragraphs>14</Paragraphs>
  <ScaleCrop>false</ScaleCrop>
  <HeadingPairs>
    <vt:vector size="2" baseType="variant">
      <vt:variant>
        <vt:lpstr>Otsikko</vt:lpstr>
      </vt:variant>
      <vt:variant>
        <vt:i4>1</vt:i4>
      </vt:variant>
    </vt:vector>
  </HeadingPairs>
  <TitlesOfParts>
    <vt:vector size="1" baseType="lpstr">
      <vt:lpstr>Pöytäkirja ATEX-jaosto 28.9.2015</vt:lpstr>
    </vt:vector>
  </TitlesOfParts>
  <Company>Tukes</Company>
  <LinksUpToDate>false</LinksUpToDate>
  <CharactersWithSpaces>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Pöytäkirja ATEX-jaosto 28.9.2015</dc:title>
  <dc:creator>Lepistö Jukka</dc:creator>
  <cp:lastModifiedBy>Pietikäinen Sanna (Tukes)</cp:lastModifiedBy>
  <cp:revision>48</cp:revision>
  <dcterms:created xsi:type="dcterms:W3CDTF">2023-06-09T08:38:00Z</dcterms:created>
  <dcterms:modified xsi:type="dcterms:W3CDTF">2023-06-30T08:13:00Z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0x0101006A7F93B3345D254CAFFAA7E5F9FFB23900DAFF8F3ED32B9C49B7A3208A563A8647</vt:lpwstr>
  </property>
  <property fmtid="{D5CDD505-2E9C-101B-9397-08002B2CF9AE}" pid="3" name="_dlc_DocIdItemGuid">
    <vt:lpwstr>b09e2a08-9248-4661-973d-542c551f92a0</vt:lpwstr>
  </property>
  <property fmtid="{D5CDD505-2E9C-101B-9397-08002B2CF9AE}" pid="4" name="TukesAliprosessi">
    <vt:lpwstr>21;#Kehittäminen|f79ed7fd-1572-49cf-a58d-466678987682</vt:lpwstr>
  </property>
  <property fmtid="{D5CDD505-2E9C-101B-9397-08002B2CF9AE}" pid="5" name="TukesYksikko">
    <vt:lpwstr/>
  </property>
  <property fmtid="{D5CDD505-2E9C-101B-9397-08002B2CF9AE}" pid="6" name="TukesProsessi">
    <vt:lpwstr/>
  </property>
  <property fmtid="{D5CDD505-2E9C-101B-9397-08002B2CF9AE}" pid="7" name="TukesRyhma">
    <vt:lpwstr/>
  </property>
</Properties>
</file>