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29" w:rsidRDefault="00DE3D29"/>
    <w:p w:rsidR="00DE3D29" w:rsidRPr="00DE3D29" w:rsidRDefault="00DE3D29" w:rsidP="00DE3D29">
      <w:pPr>
        <w:rPr>
          <w:b/>
          <w:sz w:val="28"/>
        </w:rPr>
      </w:pPr>
      <w:r w:rsidRPr="00DE3D29">
        <w:rPr>
          <w:b/>
          <w:sz w:val="28"/>
        </w:rPr>
        <w:t>Tekijänoikeuskirjetyöryhmä 1.6.2017 – 31.12.2017</w:t>
      </w:r>
    </w:p>
    <w:p w:rsidR="00DE3D29" w:rsidRPr="00C0035D" w:rsidRDefault="00516863" w:rsidP="00C0035D">
      <w:pPr>
        <w:rPr>
          <w:b/>
          <w:sz w:val="28"/>
        </w:rPr>
      </w:pPr>
      <w:r>
        <w:rPr>
          <w:b/>
          <w:sz w:val="28"/>
        </w:rPr>
        <w:t>Kahdeksa</w:t>
      </w:r>
      <w:r w:rsidR="00FB54AA">
        <w:rPr>
          <w:b/>
          <w:sz w:val="28"/>
        </w:rPr>
        <w:t xml:space="preserve">s kokous ti </w:t>
      </w:r>
      <w:r>
        <w:rPr>
          <w:b/>
          <w:sz w:val="28"/>
        </w:rPr>
        <w:t>5.12</w:t>
      </w:r>
      <w:r w:rsidR="00076FB7">
        <w:rPr>
          <w:b/>
          <w:sz w:val="28"/>
        </w:rPr>
        <w:t xml:space="preserve">.2017 klo </w:t>
      </w:r>
      <w:proofErr w:type="gramStart"/>
      <w:r w:rsidR="00076FB7">
        <w:rPr>
          <w:b/>
          <w:sz w:val="28"/>
        </w:rPr>
        <w:t>13-15</w:t>
      </w:r>
      <w:proofErr w:type="gramEnd"/>
    </w:p>
    <w:p w:rsidR="00FB54AA" w:rsidRPr="00480A76" w:rsidRDefault="00FB54AA" w:rsidP="00FB54AA">
      <w:pPr>
        <w:rPr>
          <w:b/>
          <w:sz w:val="28"/>
        </w:rPr>
      </w:pPr>
      <w:r w:rsidRPr="00480A76">
        <w:rPr>
          <w:b/>
          <w:sz w:val="28"/>
        </w:rPr>
        <w:t xml:space="preserve">Kokoushuone </w:t>
      </w:r>
      <w:r w:rsidR="00AC7E44" w:rsidRPr="00480A76">
        <w:rPr>
          <w:b/>
          <w:sz w:val="28"/>
        </w:rPr>
        <w:t>K</w:t>
      </w:r>
      <w:r w:rsidR="00C95CA8" w:rsidRPr="00480A76">
        <w:rPr>
          <w:b/>
          <w:sz w:val="28"/>
        </w:rPr>
        <w:t>alevala</w:t>
      </w:r>
      <w:r w:rsidR="00076FB7" w:rsidRPr="00480A76">
        <w:rPr>
          <w:b/>
          <w:sz w:val="28"/>
        </w:rPr>
        <w:t>, Meritullinkatu 1</w:t>
      </w:r>
      <w:r w:rsidRPr="00480A76">
        <w:rPr>
          <w:b/>
          <w:sz w:val="28"/>
        </w:rPr>
        <w:t>0</w:t>
      </w:r>
    </w:p>
    <w:p w:rsidR="00480A76" w:rsidRPr="00480A76" w:rsidRDefault="00480A76" w:rsidP="00FB54AA">
      <w:pPr>
        <w:rPr>
          <w:sz w:val="24"/>
        </w:rPr>
      </w:pPr>
      <w:r w:rsidRPr="00480A76">
        <w:rPr>
          <w:sz w:val="24"/>
        </w:rPr>
        <w:t xml:space="preserve">Läsnä: Markus Nordenstreng, Jaana Pihkala, Hertta Hartikainen, Tommi </w:t>
      </w:r>
      <w:proofErr w:type="spellStart"/>
      <w:r w:rsidRPr="00480A76">
        <w:rPr>
          <w:sz w:val="24"/>
        </w:rPr>
        <w:t>Haaja</w:t>
      </w:r>
      <w:proofErr w:type="spellEnd"/>
      <w:r w:rsidRPr="00480A76">
        <w:rPr>
          <w:sz w:val="24"/>
        </w:rPr>
        <w:t xml:space="preserve">, Jussi Mäkinen, Joni </w:t>
      </w:r>
      <w:proofErr w:type="spellStart"/>
      <w:r w:rsidRPr="00480A76">
        <w:rPr>
          <w:sz w:val="24"/>
        </w:rPr>
        <w:t>Hatanmaa</w:t>
      </w:r>
      <w:proofErr w:type="spellEnd"/>
      <w:r w:rsidRPr="00480A76">
        <w:rPr>
          <w:sz w:val="24"/>
        </w:rPr>
        <w:t xml:space="preserve"> ja Ahto Apajalahti, pj Anna Vuopala</w:t>
      </w:r>
    </w:p>
    <w:p w:rsidR="00FB54AA" w:rsidRPr="00FB54AA" w:rsidRDefault="00480A76" w:rsidP="00FB54AA">
      <w:pPr>
        <w:rPr>
          <w:b/>
          <w:sz w:val="28"/>
        </w:rPr>
      </w:pPr>
      <w:r>
        <w:rPr>
          <w:b/>
          <w:sz w:val="28"/>
        </w:rPr>
        <w:t xml:space="preserve"> </w:t>
      </w:r>
    </w:p>
    <w:p w:rsidR="00FB54AA" w:rsidRDefault="00FB54AA" w:rsidP="00FB54AA">
      <w:pPr>
        <w:pStyle w:val="Luettelokappale"/>
        <w:numPr>
          <w:ilvl w:val="0"/>
          <w:numId w:val="3"/>
        </w:numPr>
        <w:rPr>
          <w:sz w:val="28"/>
        </w:rPr>
      </w:pPr>
      <w:r>
        <w:rPr>
          <w:sz w:val="28"/>
        </w:rPr>
        <w:t>Ajankohtaista</w:t>
      </w:r>
    </w:p>
    <w:p w:rsidR="00480A76" w:rsidRPr="00355841" w:rsidRDefault="00480A76" w:rsidP="00027160">
      <w:r w:rsidRPr="00355841">
        <w:t>Työryhmä päätti hyväksyä edellisen kokouksen kokousmuistion muutoksin.</w:t>
      </w:r>
    </w:p>
    <w:p w:rsidR="00E2544E" w:rsidRPr="00355841" w:rsidRDefault="00480A76" w:rsidP="00027160">
      <w:r w:rsidRPr="00355841">
        <w:t xml:space="preserve">Lisäksi keskusteltiin </w:t>
      </w:r>
      <w:proofErr w:type="spellStart"/>
      <w:r w:rsidRPr="00355841">
        <w:t>Hatanmaan</w:t>
      </w:r>
      <w:proofErr w:type="spellEnd"/>
      <w:r w:rsidRPr="00355841">
        <w:t xml:space="preserve"> työryhmälle välittämästä </w:t>
      </w:r>
      <w:r w:rsidR="00C95CA8" w:rsidRPr="00355841">
        <w:t>Telian tied</w:t>
      </w:r>
      <w:r w:rsidR="000B363A" w:rsidRPr="00355841">
        <w:t>ot</w:t>
      </w:r>
      <w:r w:rsidRPr="00355841">
        <w:t>t</w:t>
      </w:r>
      <w:r w:rsidR="000B363A" w:rsidRPr="00355841">
        <w:t>e</w:t>
      </w:r>
      <w:r w:rsidRPr="00355841">
        <w:t>esta, jonka perusteella vuonna 2015 Telia oli luovuttanut tietoja laajemmin kuin mitä oli edellytetty</w:t>
      </w:r>
      <w:r w:rsidR="00D410E2">
        <w:t xml:space="preserve"> esimerkiksi</w:t>
      </w:r>
      <w:r w:rsidRPr="00355841">
        <w:t xml:space="preserve"> </w:t>
      </w:r>
      <w:r w:rsidR="00D410E2">
        <w:rPr>
          <w:color w:val="1F497D"/>
        </w:rPr>
        <w:t xml:space="preserve">tiedot käytetyn laitteen </w:t>
      </w:r>
      <w:r w:rsidR="00D410E2" w:rsidRPr="00D410E2">
        <w:t xml:space="preserve">yksilöinnistä (laitetunnus ja </w:t>
      </w:r>
      <w:proofErr w:type="spellStart"/>
      <w:r w:rsidR="00D410E2" w:rsidRPr="00D410E2">
        <w:t>MAC-osoite</w:t>
      </w:r>
      <w:proofErr w:type="spellEnd"/>
      <w:r w:rsidR="00D410E2" w:rsidRPr="00D410E2">
        <w:t xml:space="preserve">). </w:t>
      </w:r>
      <w:r w:rsidR="007B4BCB">
        <w:t xml:space="preserve">Työryhmässä </w:t>
      </w:r>
      <w:r w:rsidR="00355841">
        <w:t>asiasta</w:t>
      </w:r>
      <w:r w:rsidR="007B4BCB">
        <w:t xml:space="preserve"> keskusteltiin</w:t>
      </w:r>
      <w:r w:rsidR="00355841">
        <w:t xml:space="preserve"> ja todettiin, että yleisesti olisi hyvä</w:t>
      </w:r>
      <w:r w:rsidR="00B9654E">
        <w:t xml:space="preserve"> että loukkauksen tekijästä</w:t>
      </w:r>
      <w:r w:rsidRPr="00355841">
        <w:t xml:space="preserve"> </w:t>
      </w:r>
      <w:r w:rsidR="00B9654E">
        <w:t xml:space="preserve">saadaan mahdollisimman tarkat tiedot, sillä </w:t>
      </w:r>
      <w:r w:rsidRPr="00355841">
        <w:t>lain mukaan markkinaoikeus voi määrätä luovutettavaksi ”yhteystiedot teleliittymästä</w:t>
      </w:r>
      <w:r w:rsidR="00B9654E">
        <w:t>”, erittelemättä niitä tarkemmin</w:t>
      </w:r>
      <w:r w:rsidRPr="00355841">
        <w:t xml:space="preserve">. </w:t>
      </w:r>
      <w:r w:rsidR="007B4BCB" w:rsidRPr="00355841">
        <w:t>Yhteystiedot</w:t>
      </w:r>
      <w:r w:rsidR="007B4BCB">
        <w:t xml:space="preserve"> teleliittymästä</w:t>
      </w:r>
      <w:r w:rsidR="007B4BCB" w:rsidRPr="00355841">
        <w:t xml:space="preserve"> on </w:t>
      </w:r>
      <w:r w:rsidR="007B4BCB">
        <w:t>tekijänoikeus</w:t>
      </w:r>
      <w:r w:rsidR="007B4BCB" w:rsidRPr="00355841">
        <w:t>lain</w:t>
      </w:r>
      <w:r w:rsidR="007B4BCB">
        <w:t xml:space="preserve"> 60 a §:n</w:t>
      </w:r>
      <w:r w:rsidR="007B4BCB" w:rsidRPr="00355841">
        <w:t xml:space="preserve"> mukaan luovutettava ”salassapitosäännösten estämättä”. </w:t>
      </w:r>
      <w:r w:rsidRPr="00355841">
        <w:t>Teleoperaattoreiden tulkinnan mukaan kyseisiä tietoja on pidetty välitystietoina eikä yhteystietoina</w:t>
      </w:r>
      <w:r w:rsidR="003A7D93" w:rsidRPr="00355841">
        <w:t>, joiden käsittelyoikeus on rajattua</w:t>
      </w:r>
      <w:r w:rsidR="007B4BCB">
        <w:t>. T</w:t>
      </w:r>
      <w:r w:rsidR="003A7D93" w:rsidRPr="00355841">
        <w:t xml:space="preserve">ietoja saa käyttää vain ”viestinnän välittämiseksi ja laskuttamiseksi”. </w:t>
      </w:r>
      <w:r w:rsidR="007B4BCB">
        <w:t>E</w:t>
      </w:r>
      <w:r w:rsidR="003A7D93" w:rsidRPr="00355841">
        <w:t xml:space="preserve">llei laissa ole </w:t>
      </w:r>
      <w:r w:rsidR="00355841">
        <w:t xml:space="preserve">kyseisten </w:t>
      </w:r>
      <w:r w:rsidR="003A7D93" w:rsidRPr="00355841">
        <w:t xml:space="preserve">tietojen käsittelyä koskevaa </w:t>
      </w:r>
      <w:r w:rsidR="00355841">
        <w:t>nimenomaista säännöstä</w:t>
      </w:r>
      <w:r w:rsidR="007B4BCB">
        <w:t>, voi tuomioistuin määrätä tiedot luovutettavaksi</w:t>
      </w:r>
      <w:r w:rsidR="003A7D93" w:rsidRPr="00355841">
        <w:t xml:space="preserve">. </w:t>
      </w:r>
      <w:r w:rsidR="007B4BCB">
        <w:t>Luovutus oli</w:t>
      </w:r>
      <w:r w:rsidR="007B4BCB" w:rsidRPr="00D410E2">
        <w:t xml:space="preserve"> perustunut markkinaoikeuden tuomioon, jossa luovutettavat tiedot on täsmennetty näin: ”Hakijalle luovutettavien yhteystietojen tulee sisältää sellaiset saatavissa olevat tiedot teleliittymän käyttäjästä tai tilaajasta, jotka mahdollistavat tunnistamisen ja tavoittamisen.” </w:t>
      </w:r>
      <w:r w:rsidR="003A7D93" w:rsidRPr="00355841">
        <w:t>Työryhm</w:t>
      </w:r>
      <w:r w:rsidR="00B9654E">
        <w:t xml:space="preserve">ässä todettiin, että </w:t>
      </w:r>
      <w:r w:rsidR="003A7D93" w:rsidRPr="00355841">
        <w:t>mitä tarkemmin loukkauksen tekijäksi väitetty henkilö voidaan määrittää</w:t>
      </w:r>
      <w:r w:rsidR="00B9654E">
        <w:t>, sen paremmin hyvitysvaatimus voidaan kohdistaa</w:t>
      </w:r>
      <w:r w:rsidR="003A7D93" w:rsidRPr="00355841">
        <w:t>. Toisaalta l</w:t>
      </w:r>
      <w:r w:rsidR="000B363A" w:rsidRPr="00355841">
        <w:t>aitteen yksilöinti ei</w:t>
      </w:r>
      <w:r w:rsidR="003A7D93" w:rsidRPr="00355841">
        <w:t xml:space="preserve"> aina</w:t>
      </w:r>
      <w:r w:rsidR="000B363A" w:rsidRPr="00355841">
        <w:t xml:space="preserve"> yksilöi henkilöä,</w:t>
      </w:r>
      <w:r w:rsidR="003A7D93" w:rsidRPr="00355841">
        <w:t xml:space="preserve"> joka sitä käyttää.</w:t>
      </w:r>
      <w:r w:rsidR="000B363A" w:rsidRPr="00355841">
        <w:t xml:space="preserve">  </w:t>
      </w:r>
      <w:r w:rsidR="00355841" w:rsidRPr="00355841">
        <w:t xml:space="preserve">Mikäli tietoja käyttäjästä ei saada, on </w:t>
      </w:r>
      <w:r w:rsidR="000B363A" w:rsidRPr="00355841">
        <w:t xml:space="preserve">liittymänhaltijan hyväksyttävä </w:t>
      </w:r>
      <w:r w:rsidR="007B4BCB">
        <w:t>loukkausta</w:t>
      </w:r>
      <w:r w:rsidR="00355841" w:rsidRPr="00355841">
        <w:t xml:space="preserve"> koskeva selvittely. Ongelmana on muun muassa se, etteivät</w:t>
      </w:r>
      <w:r w:rsidR="000B363A" w:rsidRPr="00355841">
        <w:t xml:space="preserve"> teleoperaattorit eivät säännön</w:t>
      </w:r>
      <w:r w:rsidR="00355841" w:rsidRPr="00355841">
        <w:t>mukaisesti rekisteröi käyttäjiä rekistereihinsä.</w:t>
      </w:r>
      <w:r w:rsidR="000B363A" w:rsidRPr="00355841">
        <w:t xml:space="preserve">  </w:t>
      </w:r>
    </w:p>
    <w:p w:rsidR="00516863" w:rsidRPr="00516863" w:rsidRDefault="00516863" w:rsidP="00516863">
      <w:pPr>
        <w:pStyle w:val="Luettelokappale"/>
        <w:ind w:left="1080"/>
        <w:rPr>
          <w:sz w:val="28"/>
        </w:rPr>
      </w:pPr>
    </w:p>
    <w:p w:rsidR="00516863" w:rsidRDefault="00516863" w:rsidP="00516863">
      <w:pPr>
        <w:pStyle w:val="Luettelokappale"/>
        <w:numPr>
          <w:ilvl w:val="0"/>
          <w:numId w:val="3"/>
        </w:numPr>
        <w:rPr>
          <w:sz w:val="28"/>
        </w:rPr>
      </w:pPr>
      <w:r>
        <w:rPr>
          <w:sz w:val="28"/>
        </w:rPr>
        <w:t>Kirjevalvonnan laajuuden kuvaamisesta</w:t>
      </w:r>
    </w:p>
    <w:p w:rsidR="000B363A" w:rsidRPr="00B9654E" w:rsidRDefault="00B9654E" w:rsidP="00027160">
      <w:r>
        <w:t xml:space="preserve">Työryhmässä päätettiin, että puheenjohtaja pyytää työryhmän </w:t>
      </w:r>
      <w:r w:rsidR="00273026">
        <w:t>teleoperaattoreiden edustajia välittämään</w:t>
      </w:r>
      <w:r>
        <w:t xml:space="preserve"> </w:t>
      </w:r>
      <w:r w:rsidR="00EB753E">
        <w:t xml:space="preserve">pyynnön kolmelle suurimmalle operaattorille toimittaa tiedot niille </w:t>
      </w:r>
      <w:r w:rsidR="007B4654">
        <w:t>osoitetuista</w:t>
      </w:r>
      <w:r w:rsidR="00273026">
        <w:t xml:space="preserve"> </w:t>
      </w:r>
      <w:r w:rsidR="00EB753E">
        <w:t>yhteystietojen luov</w:t>
      </w:r>
      <w:r w:rsidR="007B4654">
        <w:t xml:space="preserve">uttamistuomioista </w:t>
      </w:r>
      <w:r w:rsidR="00EB753E">
        <w:t xml:space="preserve">ja </w:t>
      </w:r>
      <w:r w:rsidR="007B4654">
        <w:t>hakemuksissa</w:t>
      </w:r>
      <w:r w:rsidR="00EB753E">
        <w:t xml:space="preserve"> olevien </w:t>
      </w:r>
      <w:proofErr w:type="spellStart"/>
      <w:r w:rsidR="00EB753E">
        <w:t>IP-osoitteiden</w:t>
      </w:r>
      <w:proofErr w:type="spellEnd"/>
      <w:r w:rsidR="00EB753E">
        <w:t xml:space="preserve"> määrät. </w:t>
      </w:r>
      <w:r w:rsidR="00273026">
        <w:t xml:space="preserve">Puheenjohtaja totesi, että markkinaoikeus ei ole voinut muodostaa tarkkaa kokonaiskuvaa luovutettujen yhteystietojen määristä, </w:t>
      </w:r>
      <w:r w:rsidR="007B4654">
        <w:t xml:space="preserve">koska hakemusten liitteinä olevissa listoissa ei aina ilmene montako </w:t>
      </w:r>
      <w:proofErr w:type="spellStart"/>
      <w:r w:rsidR="007B4654">
        <w:t>IP-osoitetta</w:t>
      </w:r>
      <w:proofErr w:type="spellEnd"/>
      <w:r w:rsidR="007B4654">
        <w:t xml:space="preserve"> niissä haetaan</w:t>
      </w:r>
      <w:r w:rsidR="00273026">
        <w:t xml:space="preserve">. Kirjeiden saajia kiinnostaa kirjevalvonnan laajuus ja erityisesti tietoa siitä, </w:t>
      </w:r>
      <w:r w:rsidR="000B363A" w:rsidRPr="00B9654E">
        <w:t>montako asiakasprosessia on käynnistynyt</w:t>
      </w:r>
      <w:r w:rsidR="00273026">
        <w:t xml:space="preserve"> yhteystietojen luovutuksen seurauksena. K</w:t>
      </w:r>
      <w:r w:rsidR="000B363A" w:rsidRPr="00B9654E">
        <w:t>irjevalvonnan volyymiä kuvaisi parhaiten se kuinka paljon kirjeitä o</w:t>
      </w:r>
      <w:r w:rsidR="00273026">
        <w:t xml:space="preserve">n lähtenyt mutta tätä tietoa ei ole kirjeiden lähettäjät halunneet tarkemmin kertoa. Kokonaiskuva voidaan </w:t>
      </w:r>
      <w:r w:rsidR="00273026">
        <w:lastRenderedPageBreak/>
        <w:t>muodostaa myös sen perusteella, mitä tietoja on pyydetty luovutettavaksi, ja mitä</w:t>
      </w:r>
      <w:r w:rsidR="000B363A" w:rsidRPr="00B9654E">
        <w:t xml:space="preserve"> </w:t>
      </w:r>
      <w:r w:rsidR="00273026">
        <w:t xml:space="preserve">osaa </w:t>
      </w:r>
      <w:r w:rsidR="00200A80">
        <w:t xml:space="preserve">operaattorit ovat todenneet, että </w:t>
      </w:r>
      <w:r w:rsidR="000B363A" w:rsidRPr="00B9654E">
        <w:t xml:space="preserve">niistä </w:t>
      </w:r>
      <w:r w:rsidR="00273026">
        <w:t>ei</w:t>
      </w:r>
      <w:r w:rsidR="00200A80">
        <w:t xml:space="preserve"> voida </w:t>
      </w:r>
      <w:r w:rsidR="00273026">
        <w:t>luovuttaa</w:t>
      </w:r>
      <w:r w:rsidR="00200A80">
        <w:t>. Vertailutietona t</w:t>
      </w:r>
      <w:r w:rsidR="000B363A" w:rsidRPr="00B9654E">
        <w:t xml:space="preserve">yöryhmän </w:t>
      </w:r>
      <w:r w:rsidR="00200A80">
        <w:t>työtä varten päätettiin pyytää kirjeitä lähett</w:t>
      </w:r>
      <w:r w:rsidR="00DC4E70">
        <w:t>ä</w:t>
      </w:r>
      <w:r w:rsidR="00200A80">
        <w:t>vien edustajia kertomaan omiin tietoihinsa perustuen kuinka monta prosenttia hakemuksista ovat sisältäneet</w:t>
      </w:r>
      <w:r w:rsidR="000B363A" w:rsidRPr="00B9654E">
        <w:t xml:space="preserve"> </w:t>
      </w:r>
      <w:proofErr w:type="spellStart"/>
      <w:r w:rsidR="000B363A" w:rsidRPr="00B9654E">
        <w:t>IP-osoittei</w:t>
      </w:r>
      <w:r w:rsidR="00200A80">
        <w:t>ta</w:t>
      </w:r>
      <w:proofErr w:type="spellEnd"/>
      <w:r w:rsidR="00200A80">
        <w:t xml:space="preserve"> luoka</w:t>
      </w:r>
      <w:r w:rsidR="000B363A" w:rsidRPr="00B9654E">
        <w:t>ssa</w:t>
      </w:r>
      <w:r w:rsidR="00200A80">
        <w:t xml:space="preserve"> a)</w:t>
      </w:r>
      <w:r w:rsidR="000B363A" w:rsidRPr="00B9654E">
        <w:t xml:space="preserve"> 1</w:t>
      </w:r>
      <w:r w:rsidR="00200A80">
        <w:t xml:space="preserve"> tai korkeintaan kymmeniä, 2) noin </w:t>
      </w:r>
      <w:proofErr w:type="gramStart"/>
      <w:r w:rsidR="00200A80">
        <w:t>100-</w:t>
      </w:r>
      <w:r w:rsidR="000B363A" w:rsidRPr="00B9654E">
        <w:t>200</w:t>
      </w:r>
      <w:proofErr w:type="gramEnd"/>
      <w:r w:rsidR="00200A80">
        <w:t xml:space="preserve"> tai 3) tuhansia kerralla. Tietojen perusteella voidaan luoda parempi kuva kirjevalvonnan määrästä, joka on edellytys, että mietintö voidaan kirjoittaa.</w:t>
      </w:r>
      <w:r w:rsidR="000B363A" w:rsidRPr="00B9654E">
        <w:t xml:space="preserve">   </w:t>
      </w:r>
    </w:p>
    <w:p w:rsidR="00516863" w:rsidRDefault="00516863" w:rsidP="00516863">
      <w:pPr>
        <w:pStyle w:val="Luettelokappale"/>
        <w:rPr>
          <w:sz w:val="28"/>
        </w:rPr>
      </w:pPr>
    </w:p>
    <w:p w:rsidR="00FB54AA" w:rsidRDefault="00FB54AA" w:rsidP="00FB54AA">
      <w:pPr>
        <w:pStyle w:val="Luettelokappale"/>
        <w:numPr>
          <w:ilvl w:val="0"/>
          <w:numId w:val="3"/>
        </w:numPr>
        <w:rPr>
          <w:sz w:val="28"/>
        </w:rPr>
      </w:pPr>
      <w:r>
        <w:rPr>
          <w:sz w:val="28"/>
        </w:rPr>
        <w:t>Lainmuutostarpeen kirjaaminen; vaihtoehdot</w:t>
      </w:r>
    </w:p>
    <w:p w:rsidR="004D322A" w:rsidRDefault="00516863" w:rsidP="004D322A">
      <w:pPr>
        <w:pStyle w:val="Luettelokappale"/>
        <w:numPr>
          <w:ilvl w:val="0"/>
          <w:numId w:val="4"/>
        </w:numPr>
        <w:rPr>
          <w:sz w:val="28"/>
        </w:rPr>
      </w:pPr>
      <w:r>
        <w:rPr>
          <w:sz w:val="28"/>
        </w:rPr>
        <w:t>päätetään lainmuutostarpeiden kirjaamisesta</w:t>
      </w:r>
    </w:p>
    <w:p w:rsidR="003D184C" w:rsidRDefault="00BF4E17" w:rsidP="00BF4E17">
      <w:r w:rsidRPr="00200A80">
        <w:t xml:space="preserve">Pj selvensi työryhmän tehtäviä, </w:t>
      </w:r>
      <w:r w:rsidR="00200A80">
        <w:t>ja totesi, että mietintöön on sisällyttävä jonkinlainen arvio l</w:t>
      </w:r>
      <w:r w:rsidRPr="00200A80">
        <w:t>ain</w:t>
      </w:r>
      <w:r w:rsidR="00200A80">
        <w:t xml:space="preserve"> muuttamisen tarpeesta. Aiemmin oli jo todettu, ettei siitä ole työryhmässä yhteisymmärrystä. Työryhm</w:t>
      </w:r>
      <w:r w:rsidR="003D184C">
        <w:t xml:space="preserve">än päätehtävänä on ollut kirjevalvonnan nykyisen laajuuden ja käytäntöjen selventäminen sekä sen arvioiminen voidaanko menettelyä selkeyttää muodostamalla hyvät käytännöt kirjevalvonnalle. </w:t>
      </w:r>
    </w:p>
    <w:p w:rsidR="00C67285" w:rsidRDefault="003D184C" w:rsidP="00C67285">
      <w:r>
        <w:t xml:space="preserve">Kirjeitä lähettäviä edustava taho totesi, että markkinaoikeus on </w:t>
      </w:r>
      <w:proofErr w:type="spellStart"/>
      <w:r>
        <w:t>par’aikaa</w:t>
      </w:r>
      <w:proofErr w:type="spellEnd"/>
      <w:r>
        <w:t xml:space="preserve"> arvioimassa voimassa olevaa tekijänoikeuslain 60 a §:n ”merkittävässä määrin”- kynnystä</w:t>
      </w:r>
      <w:r w:rsidR="00443B94">
        <w:t xml:space="preserve"> toisessa tapauksessa, joka oli vireillä ja johon sovelletaan jo linjaratkaisuna tunnetussa markkinaoikeuden tuomiossa (</w:t>
      </w:r>
      <w:proofErr w:type="spellStart"/>
      <w:r w:rsidR="00443B94">
        <w:t>MaO</w:t>
      </w:r>
      <w:proofErr w:type="spellEnd"/>
      <w:r w:rsidR="00443B94">
        <w:t xml:space="preserve"> 333:2017) olevaa korkeampaa kynnystä.  N</w:t>
      </w:r>
      <w:r>
        <w:t>ykyisen lainsäädänn</w:t>
      </w:r>
      <w:r w:rsidR="00BF4E17" w:rsidRPr="00200A80">
        <w:t>ö</w:t>
      </w:r>
      <w:r>
        <w:t>n tulkinta</w:t>
      </w:r>
      <w:r w:rsidR="00BF4E17" w:rsidRPr="00200A80">
        <w:t xml:space="preserve"> on </w:t>
      </w:r>
      <w:r w:rsidR="00443B94">
        <w:t xml:space="preserve">siis </w:t>
      </w:r>
      <w:r>
        <w:t>auki</w:t>
      </w:r>
      <w:r w:rsidR="00443B94">
        <w:t xml:space="preserve"> ja m</w:t>
      </w:r>
      <w:r>
        <w:t xml:space="preserve">arkkinaoikeus pohtii, </w:t>
      </w:r>
      <w:r w:rsidR="00BF4E17" w:rsidRPr="00200A80">
        <w:t>m</w:t>
      </w:r>
      <w:r w:rsidR="00443B94">
        <w:t>iten voimassa olevaa lakia tul</w:t>
      </w:r>
      <w:r>
        <w:t xml:space="preserve">isi soveltaa. Työryhmän muistiossa voitaisiin </w:t>
      </w:r>
      <w:r w:rsidR="00443B94">
        <w:t xml:space="preserve">sen johdosta </w:t>
      </w:r>
      <w:r>
        <w:t>todeta, että tässä tilanteessa lain muuttamistarpeen arviointi on ennenaikaista. Tarvittaessa kirjeiden vastaanottajien edustaja voisi</w:t>
      </w:r>
      <w:r w:rsidR="00BF4E17" w:rsidRPr="00200A80">
        <w:t xml:space="preserve"> liittää </w:t>
      </w:r>
      <w:r>
        <w:t xml:space="preserve">mietintöön </w:t>
      </w:r>
      <w:r w:rsidR="00BF4E17" w:rsidRPr="00200A80">
        <w:t>erillisen kuvauksen</w:t>
      </w:r>
      <w:r>
        <w:t xml:space="preserve"> </w:t>
      </w:r>
      <w:r w:rsidR="00514411">
        <w:t>tarpeesta muuttaa lakia</w:t>
      </w:r>
      <w:r w:rsidR="00443B94">
        <w:t xml:space="preserve">. </w:t>
      </w:r>
      <w:r w:rsidR="00C67285">
        <w:t>On siis epäselvää, onko ja minkälaisia muutoksia on</w:t>
      </w:r>
      <w:r w:rsidR="00C67285" w:rsidRPr="00200A80">
        <w:t xml:space="preserve"> tulossa</w:t>
      </w:r>
      <w:r w:rsidR="00C67285">
        <w:t xml:space="preserve">. Olisi erittäin tärkeää, että </w:t>
      </w:r>
      <w:proofErr w:type="spellStart"/>
      <w:r w:rsidR="003361BC">
        <w:t>Bit</w:t>
      </w:r>
      <w:proofErr w:type="spellEnd"/>
      <w:r w:rsidR="003361BC">
        <w:t xml:space="preserve"> </w:t>
      </w:r>
      <w:proofErr w:type="spellStart"/>
      <w:r w:rsidR="003361BC">
        <w:t>T</w:t>
      </w:r>
      <w:r w:rsidR="00C67285">
        <w:t>orrent-vertaisverkkoja</w:t>
      </w:r>
      <w:proofErr w:type="spellEnd"/>
      <w:r w:rsidR="00C67285">
        <w:t xml:space="preserve"> voidaan jatkossakin valvoa riittävin keinoin.</w:t>
      </w:r>
    </w:p>
    <w:p w:rsidR="00BF4E17" w:rsidRPr="00200A80" w:rsidRDefault="00443B94" w:rsidP="00BF4E17">
      <w:r>
        <w:t>Kirjeiden vastaanottajien edustaja</w:t>
      </w:r>
      <w:r w:rsidR="00514411">
        <w:t xml:space="preserve"> </w:t>
      </w:r>
      <w:r>
        <w:t>totesi, että menettely sopii ja huomautti, että mietinnössä on oltava mahdollisuus käsitellä lainmuutostarpeita siitä huolimatta, että</w:t>
      </w:r>
      <w:r w:rsidR="00514411">
        <w:t xml:space="preserve"> </w:t>
      </w:r>
      <w:r w:rsidR="001707B3">
        <w:t>työryhmä saisi hyväks</w:t>
      </w:r>
      <w:r w:rsidR="00514411">
        <w:t xml:space="preserve">yttyä </w:t>
      </w:r>
      <w:r w:rsidR="00BF4E17" w:rsidRPr="00200A80">
        <w:t xml:space="preserve">suositukset </w:t>
      </w:r>
      <w:r w:rsidR="00514411">
        <w:t xml:space="preserve">hyviksi käytännöiksi. </w:t>
      </w:r>
    </w:p>
    <w:p w:rsidR="0092458B" w:rsidRDefault="001707B3" w:rsidP="00BF4E17">
      <w:r>
        <w:t>Kilpailu- ja kuluttajaviraston edustaja</w:t>
      </w:r>
      <w:r w:rsidR="00514411">
        <w:t xml:space="preserve"> totesi, ettei se ollut ottanut kantaan lainmuutostarpeeseen, kun sitä alustavasti tiedusteltiin opetus- ja kulttuuriministeriön taustoituskyselyssä. Kilpailu- ja kuluttajavirasto on asiassa </w:t>
      </w:r>
      <w:r w:rsidR="00BF4E17" w:rsidRPr="00200A80">
        <w:t>neutraali</w:t>
      </w:r>
      <w:r w:rsidR="00514411">
        <w:t xml:space="preserve">. </w:t>
      </w:r>
    </w:p>
    <w:p w:rsidR="006C41B7" w:rsidRPr="00200A80" w:rsidRDefault="00514411" w:rsidP="00BF4E17">
      <w:r>
        <w:t>Teleoperaattorit ovat arvioineet, että n</w:t>
      </w:r>
      <w:r w:rsidR="00C67285">
        <w:t>ykyinen lainsäädäntö</w:t>
      </w:r>
      <w:r w:rsidR="006C41B7" w:rsidRPr="00200A80">
        <w:t xml:space="preserve"> on </w:t>
      </w:r>
      <w:r>
        <w:t xml:space="preserve">liian </w:t>
      </w:r>
      <w:r w:rsidR="006C41B7" w:rsidRPr="00200A80">
        <w:t xml:space="preserve">työllistävä, </w:t>
      </w:r>
      <w:r>
        <w:t xml:space="preserve">ja teleyritysten on </w:t>
      </w:r>
      <w:r w:rsidR="006C41B7" w:rsidRPr="00200A80">
        <w:t>vaikea allokoida</w:t>
      </w:r>
      <w:r>
        <w:t xml:space="preserve"> yhteystietojen luovuttamista koskevia resursseja.</w:t>
      </w:r>
    </w:p>
    <w:p w:rsidR="006C41B7" w:rsidRPr="00200A80" w:rsidRDefault="00C67285" w:rsidP="009E34CC">
      <w:r>
        <w:t xml:space="preserve">Päätettiin, että mietintöön otetaan lyhyt kirjaus jossa todetaan, että työryhmä katsoo kirjevalvonnan osalta keskeisimmän edellytyksen ”merkittävissä määrin”-kynnys olevan </w:t>
      </w:r>
      <w:r w:rsidR="009E5B00">
        <w:t>markkinaoikeuden pohdittavana, eikä ole varmuutta milloin saadaan tarkempaa tietoa siitä, muuttuvatko yhteystietojen saamista koskevat edellytykset jatkossa. Sen vuoksi lainmuutostarpeen kirjaamista pidetään ennenaikaisena. Jäsenet voivat halutessaan liittää mietintöön tarkempia huomioitaan lain muuttamistarpeesta tai menettelyistä, jolla vähennetään muun muassa nykyisen kirjevalvonnan kuormitusta o</w:t>
      </w:r>
      <w:r w:rsidR="00ED2770">
        <w:t>peraattorille. Oikeudenhaltioiden</w:t>
      </w:r>
      <w:r w:rsidR="009E5B00">
        <w:t xml:space="preserve"> edusta</w:t>
      </w:r>
      <w:r w:rsidR="00ED2770">
        <w:t xml:space="preserve">ja </w:t>
      </w:r>
      <w:r w:rsidR="009E5B00">
        <w:t xml:space="preserve">toivoi, että myös </w:t>
      </w:r>
      <w:r w:rsidR="00ED2770">
        <w:t xml:space="preserve">työryhmän mietinnössä pyrittäisiin saada </w:t>
      </w:r>
      <w:r w:rsidR="009E5B00">
        <w:t>markkinaoikeude</w:t>
      </w:r>
      <w:r w:rsidR="00ED2770">
        <w:t>n toimintaa tehokkaammaksi</w:t>
      </w:r>
      <w:r w:rsidR="009E5B00">
        <w:t xml:space="preserve">. </w:t>
      </w:r>
      <w:r w:rsidR="009E34CC" w:rsidRPr="00200A80">
        <w:t xml:space="preserve">  </w:t>
      </w:r>
    </w:p>
    <w:p w:rsidR="00FB54AA" w:rsidRPr="00200A80" w:rsidRDefault="006C41B7" w:rsidP="009E34CC">
      <w:r w:rsidRPr="00200A80">
        <w:t xml:space="preserve"> </w:t>
      </w:r>
    </w:p>
    <w:p w:rsidR="00FB54AA" w:rsidRDefault="00FB54AA" w:rsidP="00FB54AA">
      <w:pPr>
        <w:pStyle w:val="Luettelokappale"/>
        <w:numPr>
          <w:ilvl w:val="0"/>
          <w:numId w:val="3"/>
        </w:numPr>
        <w:rPr>
          <w:sz w:val="28"/>
        </w:rPr>
      </w:pPr>
      <w:r>
        <w:rPr>
          <w:sz w:val="28"/>
        </w:rPr>
        <w:lastRenderedPageBreak/>
        <w:t>Mietinnön muu sisältö</w:t>
      </w:r>
    </w:p>
    <w:p w:rsidR="00027160" w:rsidRDefault="003361BC" w:rsidP="00027160">
      <w:r>
        <w:t>Työryhmässä kä</w:t>
      </w:r>
      <w:r w:rsidR="006C12DB">
        <w:t xml:space="preserve">ytiin </w:t>
      </w:r>
      <w:r w:rsidR="0083086D">
        <w:t>puheenjohtajan tekemää mietintöluonnosta ja sovittiin miten eri asiat siinä käsitellään. L</w:t>
      </w:r>
      <w:r w:rsidR="00027160">
        <w:t xml:space="preserve">opuksi </w:t>
      </w:r>
      <w:r w:rsidR="006C12DB">
        <w:t>h</w:t>
      </w:r>
      <w:r>
        <w:t xml:space="preserve">yväksyttiin </w:t>
      </w:r>
      <w:r w:rsidR="00027160">
        <w:t xml:space="preserve">loput </w:t>
      </w:r>
      <w:r w:rsidR="00785BB8">
        <w:t>suositukset</w:t>
      </w:r>
      <w:r>
        <w:t xml:space="preserve"> hyviksi käytännöiksi</w:t>
      </w:r>
      <w:r w:rsidR="00785BB8">
        <w:t>, jotka on nyt sisällytetty mietintöluonnokseen</w:t>
      </w:r>
      <w:r>
        <w:t xml:space="preserve">. </w:t>
      </w:r>
      <w:r w:rsidR="00027160">
        <w:t xml:space="preserve">Kokouksesta aiemmin </w:t>
      </w:r>
      <w:r w:rsidR="00883DA8">
        <w:t>poistuneille</w:t>
      </w:r>
      <w:r w:rsidR="00027160">
        <w:t xml:space="preserve"> varataan vielä mahdollisuus tarkistaa muutetut muotoilut kohdissa </w:t>
      </w:r>
      <w:proofErr w:type="gramStart"/>
      <w:r w:rsidR="00027160">
        <w:t>13-15</w:t>
      </w:r>
      <w:proofErr w:type="gramEnd"/>
      <w:r w:rsidR="00883DA8">
        <w:t xml:space="preserve"> erikseen</w:t>
      </w:r>
      <w:r w:rsidR="00027160">
        <w:t>.</w:t>
      </w:r>
      <w:r w:rsidR="005F7462">
        <w:t xml:space="preserve"> </w:t>
      </w:r>
    </w:p>
    <w:p w:rsidR="004D322A" w:rsidRPr="003361BC" w:rsidRDefault="005F7462" w:rsidP="00027160">
      <w:r>
        <w:t>S</w:t>
      </w:r>
      <w:r w:rsidR="00027160">
        <w:t>uosituksissa</w:t>
      </w:r>
      <w:r w:rsidRPr="005F7462">
        <w:t xml:space="preserve"> </w:t>
      </w:r>
      <w:r>
        <w:t xml:space="preserve">hyviksi käytännöiksi </w:t>
      </w:r>
      <w:r w:rsidR="00027160">
        <w:t xml:space="preserve">kehotetaan, että </w:t>
      </w:r>
      <w:proofErr w:type="spellStart"/>
      <w:r w:rsidR="004D322A" w:rsidRPr="003361BC">
        <w:t>OKM:n</w:t>
      </w:r>
      <w:proofErr w:type="spellEnd"/>
      <w:r w:rsidR="004D322A" w:rsidRPr="003361BC">
        <w:t xml:space="preserve"> sivusto</w:t>
      </w:r>
      <w:r w:rsidR="00027160">
        <w:t xml:space="preserve">ihin tulisi viitata sekä kirjeessä, sekä kaikkien kirjevalvontaa liittyvien tahojen omilla verkkosivuilla. Näin saatavilla olevat tiedot kirjemenettelystä ovat yhdenmukaiset ja luotettavat. </w:t>
      </w:r>
      <w:proofErr w:type="spellStart"/>
      <w:r>
        <w:t>Infograafi</w:t>
      </w:r>
      <w:proofErr w:type="spellEnd"/>
      <w:r>
        <w:t xml:space="preserve"> kirjevalvonnan menettelystä tehdään tarvittaessa myöhemmin.</w:t>
      </w:r>
    </w:p>
    <w:p w:rsidR="00FB54AA" w:rsidRPr="00FB54AA" w:rsidRDefault="00FB54AA" w:rsidP="00FB54AA">
      <w:pPr>
        <w:pStyle w:val="Luettelokappale"/>
        <w:rPr>
          <w:sz w:val="28"/>
        </w:rPr>
      </w:pPr>
    </w:p>
    <w:p w:rsidR="004D322A" w:rsidRDefault="00FB54AA" w:rsidP="00516863">
      <w:pPr>
        <w:pStyle w:val="Luettelokappale"/>
        <w:numPr>
          <w:ilvl w:val="0"/>
          <w:numId w:val="3"/>
        </w:numPr>
        <w:rPr>
          <w:sz w:val="28"/>
        </w:rPr>
      </w:pPr>
      <w:r>
        <w:rPr>
          <w:sz w:val="28"/>
        </w:rPr>
        <w:t>Viranoma</w:t>
      </w:r>
      <w:r w:rsidR="00516863">
        <w:rPr>
          <w:sz w:val="28"/>
        </w:rPr>
        <w:t>isten kommenttien huomioon ottaminen</w:t>
      </w:r>
    </w:p>
    <w:p w:rsidR="00FB54AA" w:rsidRPr="00FB54AA" w:rsidRDefault="00027160" w:rsidP="00027160">
      <w:pPr>
        <w:rPr>
          <w:sz w:val="28"/>
        </w:rPr>
      </w:pPr>
      <w:r>
        <w:t xml:space="preserve">Työryhmä oli saanut käyttöönsä </w:t>
      </w:r>
      <w:r w:rsidR="00516863" w:rsidRPr="00027160">
        <w:t>Lapsiasianvaltuutetun kommentit</w:t>
      </w:r>
      <w:r w:rsidR="009E34CC" w:rsidRPr="00027160">
        <w:t xml:space="preserve"> </w:t>
      </w:r>
      <w:r>
        <w:t>luonnoksesta hyviksi käytännöiksi. Työryhmä katsoi, että ne</w:t>
      </w:r>
      <w:r w:rsidR="009E34CC" w:rsidRPr="00027160">
        <w:t xml:space="preserve"> on </w:t>
      </w:r>
      <w:r>
        <w:t xml:space="preserve">riittävällä tavalla </w:t>
      </w:r>
      <w:r w:rsidR="009E34CC" w:rsidRPr="00027160">
        <w:t>otettu huomioon</w:t>
      </w:r>
      <w:r>
        <w:t xml:space="preserve"> suosituksessa, joka liittyy niiden kirjeiden saajien erityiseen huomioimiseen, jotka ovat alle 18-vuotiaita tai iäkkäitä.</w:t>
      </w:r>
    </w:p>
    <w:p w:rsidR="00FB54AA" w:rsidRDefault="00FB54AA" w:rsidP="00FB54AA">
      <w:pPr>
        <w:pStyle w:val="Luettelokappale"/>
        <w:numPr>
          <w:ilvl w:val="0"/>
          <w:numId w:val="3"/>
        </w:numPr>
        <w:rPr>
          <w:sz w:val="28"/>
        </w:rPr>
      </w:pPr>
      <w:r>
        <w:rPr>
          <w:sz w:val="28"/>
        </w:rPr>
        <w:t>Mietinnön aikataulu</w:t>
      </w:r>
    </w:p>
    <w:p w:rsidR="00FB54AA" w:rsidRPr="00027160" w:rsidRDefault="00027160" w:rsidP="00027160">
      <w:r>
        <w:t xml:space="preserve">Työryhmän puheenjohtaja päätti pyynnöstä siirtää </w:t>
      </w:r>
      <w:r w:rsidR="00516863" w:rsidRPr="00027160">
        <w:t>seuraav</w:t>
      </w:r>
      <w:r>
        <w:t>a</w:t>
      </w:r>
      <w:r w:rsidR="00516863" w:rsidRPr="00027160">
        <w:t>a kokous</w:t>
      </w:r>
      <w:r>
        <w:t xml:space="preserve">ta (ma </w:t>
      </w:r>
      <w:r w:rsidR="00516863" w:rsidRPr="00027160">
        <w:t>11.12</w:t>
      </w:r>
      <w:r>
        <w:t>) torstaille</w:t>
      </w:r>
      <w:r w:rsidR="009E34CC" w:rsidRPr="00027160">
        <w:t xml:space="preserve"> 14.12, klo </w:t>
      </w:r>
      <w:proofErr w:type="gramStart"/>
      <w:r w:rsidR="009E34CC" w:rsidRPr="00027160">
        <w:t>13-15</w:t>
      </w:r>
      <w:proofErr w:type="gramEnd"/>
      <w:r>
        <w:t>.</w:t>
      </w:r>
      <w:r w:rsidR="009E34CC" w:rsidRPr="00027160">
        <w:t xml:space="preserve"> </w:t>
      </w:r>
      <w:r w:rsidR="005C1337">
        <w:t>Puheenjohtaja toimittaa luonnoksen mietinnöstä torstaina 7.12 ja siitä pyydetään kirjalliset huomiot 13.12 mennessä. Mietintö käydään läpi ja pyritään hyväksymään torstaina 14.12. Lainmuutostarpeeseen liittyvän aineiston toimittamisen viimeisestä päivästä informoidaan kun saadaan tietoa mietinnön taitto- ja muista muodollisuuksista.</w:t>
      </w:r>
    </w:p>
    <w:p w:rsidR="00FB54AA" w:rsidRDefault="00FB54AA" w:rsidP="00FB54AA">
      <w:pPr>
        <w:pStyle w:val="Vaintekstin"/>
      </w:pPr>
    </w:p>
    <w:p w:rsidR="00FB54AA" w:rsidRPr="00FB54AA" w:rsidRDefault="00FB54AA" w:rsidP="00FB54AA">
      <w:pPr>
        <w:rPr>
          <w:sz w:val="28"/>
        </w:rPr>
      </w:pPr>
    </w:p>
    <w:sectPr w:rsidR="00FB54AA" w:rsidRPr="00FB54A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29" w:rsidRDefault="00DE3D29" w:rsidP="00DE3D29">
      <w:pPr>
        <w:spacing w:after="0" w:line="240" w:lineRule="auto"/>
      </w:pPr>
      <w:r>
        <w:separator/>
      </w:r>
    </w:p>
  </w:endnote>
  <w:endnote w:type="continuationSeparator" w:id="0">
    <w:p w:rsidR="00DE3D29" w:rsidRDefault="00DE3D29" w:rsidP="00DE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5A" w:rsidRDefault="00D95E5A">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5A" w:rsidRDefault="00D95E5A">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5A" w:rsidRDefault="00D95E5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29" w:rsidRDefault="00DE3D29" w:rsidP="00DE3D29">
      <w:pPr>
        <w:spacing w:after="0" w:line="240" w:lineRule="auto"/>
      </w:pPr>
      <w:r>
        <w:separator/>
      </w:r>
    </w:p>
  </w:footnote>
  <w:footnote w:type="continuationSeparator" w:id="0">
    <w:p w:rsidR="00DE3D29" w:rsidRDefault="00DE3D29" w:rsidP="00DE3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5A" w:rsidRDefault="00D95E5A">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29" w:rsidRPr="00DE3D29" w:rsidRDefault="00DE3D29" w:rsidP="00DE3D29">
    <w:pPr>
      <w:rPr>
        <w:b/>
        <w:sz w:val="24"/>
      </w:rPr>
    </w:pPr>
    <w:r w:rsidRPr="00DE3D29">
      <w:rPr>
        <w:b/>
        <w:sz w:val="24"/>
      </w:rPr>
      <w:t>OPETUS- JA KULTTUURIMINISTERIÖ</w:t>
    </w:r>
    <w:r w:rsidR="005F7462">
      <w:rPr>
        <w:b/>
        <w:sz w:val="24"/>
      </w:rPr>
      <w:tab/>
    </w:r>
    <w:r w:rsidR="005F7462">
      <w:rPr>
        <w:b/>
        <w:sz w:val="24"/>
      </w:rPr>
      <w:tab/>
    </w:r>
    <w:r w:rsidR="005F7462">
      <w:rPr>
        <w:b/>
        <w:sz w:val="24"/>
      </w:rPr>
      <w:tab/>
    </w:r>
  </w:p>
  <w:p w:rsidR="00DE3D29" w:rsidRDefault="00B12D09">
    <w:pPr>
      <w:pStyle w:val="Yltunniste"/>
    </w:pPr>
    <w:r>
      <w:tab/>
    </w:r>
    <w:r>
      <w:tab/>
    </w:r>
    <w:r>
      <w:t>Korjattu</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5A" w:rsidRDefault="00D95E5A">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566B"/>
    <w:multiLevelType w:val="hybridMultilevel"/>
    <w:tmpl w:val="081447AE"/>
    <w:lvl w:ilvl="0" w:tplc="6B7A82D8">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256726E6"/>
    <w:multiLevelType w:val="hybridMultilevel"/>
    <w:tmpl w:val="4F3C1546"/>
    <w:lvl w:ilvl="0" w:tplc="377C0F5A">
      <w:start w:val="6"/>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57FC3A2A"/>
    <w:multiLevelType w:val="hybridMultilevel"/>
    <w:tmpl w:val="B302DA16"/>
    <w:lvl w:ilvl="0" w:tplc="E682A65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6DC868A9"/>
    <w:multiLevelType w:val="hybridMultilevel"/>
    <w:tmpl w:val="20048D3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707F0A3B"/>
    <w:multiLevelType w:val="hybridMultilevel"/>
    <w:tmpl w:val="F1C0103C"/>
    <w:lvl w:ilvl="0" w:tplc="A9B61AD6">
      <w:start w:val="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816235F"/>
    <w:multiLevelType w:val="hybridMultilevel"/>
    <w:tmpl w:val="20048D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29"/>
    <w:rsid w:val="00027160"/>
    <w:rsid w:val="00076FB7"/>
    <w:rsid w:val="000B363A"/>
    <w:rsid w:val="001119E7"/>
    <w:rsid w:val="001539F9"/>
    <w:rsid w:val="001707B3"/>
    <w:rsid w:val="001B73D4"/>
    <w:rsid w:val="00200A80"/>
    <w:rsid w:val="00273026"/>
    <w:rsid w:val="002F1896"/>
    <w:rsid w:val="003361BC"/>
    <w:rsid w:val="00351188"/>
    <w:rsid w:val="00355841"/>
    <w:rsid w:val="00364B54"/>
    <w:rsid w:val="003A7D93"/>
    <w:rsid w:val="003D184C"/>
    <w:rsid w:val="00443B94"/>
    <w:rsid w:val="00480A76"/>
    <w:rsid w:val="004B4732"/>
    <w:rsid w:val="004D322A"/>
    <w:rsid w:val="00514411"/>
    <w:rsid w:val="00516863"/>
    <w:rsid w:val="00561B3B"/>
    <w:rsid w:val="00576ECA"/>
    <w:rsid w:val="005A0EC8"/>
    <w:rsid w:val="005C1337"/>
    <w:rsid w:val="005F7462"/>
    <w:rsid w:val="00646E72"/>
    <w:rsid w:val="006C12DB"/>
    <w:rsid w:val="006C41B7"/>
    <w:rsid w:val="00785BB8"/>
    <w:rsid w:val="007A2D10"/>
    <w:rsid w:val="007B4654"/>
    <w:rsid w:val="007B4BCB"/>
    <w:rsid w:val="0083086D"/>
    <w:rsid w:val="00883DA8"/>
    <w:rsid w:val="0092458B"/>
    <w:rsid w:val="00987350"/>
    <w:rsid w:val="00996EF3"/>
    <w:rsid w:val="009E34CC"/>
    <w:rsid w:val="009E5B00"/>
    <w:rsid w:val="00AC7E44"/>
    <w:rsid w:val="00AE5233"/>
    <w:rsid w:val="00B115DB"/>
    <w:rsid w:val="00B12D09"/>
    <w:rsid w:val="00B67A13"/>
    <w:rsid w:val="00B9654E"/>
    <w:rsid w:val="00BA579C"/>
    <w:rsid w:val="00BF4E17"/>
    <w:rsid w:val="00C0035D"/>
    <w:rsid w:val="00C62F3A"/>
    <w:rsid w:val="00C67285"/>
    <w:rsid w:val="00C95CA8"/>
    <w:rsid w:val="00D410E2"/>
    <w:rsid w:val="00D95E5A"/>
    <w:rsid w:val="00DC4E70"/>
    <w:rsid w:val="00DE3D29"/>
    <w:rsid w:val="00E2544E"/>
    <w:rsid w:val="00EB753E"/>
    <w:rsid w:val="00ED2770"/>
    <w:rsid w:val="00F010C7"/>
    <w:rsid w:val="00F62286"/>
    <w:rsid w:val="00FB54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E3D29"/>
    <w:pPr>
      <w:ind w:left="720"/>
      <w:contextualSpacing/>
    </w:pPr>
  </w:style>
  <w:style w:type="paragraph" w:styleId="Yltunniste">
    <w:name w:val="header"/>
    <w:basedOn w:val="Normaali"/>
    <w:link w:val="YltunnisteChar"/>
    <w:uiPriority w:val="99"/>
    <w:unhideWhenUsed/>
    <w:rsid w:val="00DE3D2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E3D29"/>
  </w:style>
  <w:style w:type="paragraph" w:styleId="Alatunniste">
    <w:name w:val="footer"/>
    <w:basedOn w:val="Normaali"/>
    <w:link w:val="AlatunnisteChar"/>
    <w:uiPriority w:val="99"/>
    <w:unhideWhenUsed/>
    <w:rsid w:val="00DE3D2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E3D29"/>
  </w:style>
  <w:style w:type="paragraph" w:styleId="Vaintekstin">
    <w:name w:val="Plain Text"/>
    <w:basedOn w:val="Normaali"/>
    <w:link w:val="VaintekstinChar"/>
    <w:uiPriority w:val="99"/>
    <w:semiHidden/>
    <w:unhideWhenUsed/>
    <w:rsid w:val="00FB54AA"/>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FB54AA"/>
    <w:rPr>
      <w:rFonts w:ascii="Calibri" w:hAnsi="Calibri"/>
      <w:szCs w:val="21"/>
    </w:rPr>
  </w:style>
  <w:style w:type="paragraph" w:styleId="Seliteteksti">
    <w:name w:val="Balloon Text"/>
    <w:basedOn w:val="Normaali"/>
    <w:link w:val="SelitetekstiChar"/>
    <w:uiPriority w:val="99"/>
    <w:semiHidden/>
    <w:unhideWhenUsed/>
    <w:rsid w:val="004D322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D3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E3D29"/>
    <w:pPr>
      <w:ind w:left="720"/>
      <w:contextualSpacing/>
    </w:pPr>
  </w:style>
  <w:style w:type="paragraph" w:styleId="Yltunniste">
    <w:name w:val="header"/>
    <w:basedOn w:val="Normaali"/>
    <w:link w:val="YltunnisteChar"/>
    <w:uiPriority w:val="99"/>
    <w:unhideWhenUsed/>
    <w:rsid w:val="00DE3D2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E3D29"/>
  </w:style>
  <w:style w:type="paragraph" w:styleId="Alatunniste">
    <w:name w:val="footer"/>
    <w:basedOn w:val="Normaali"/>
    <w:link w:val="AlatunnisteChar"/>
    <w:uiPriority w:val="99"/>
    <w:unhideWhenUsed/>
    <w:rsid w:val="00DE3D2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E3D29"/>
  </w:style>
  <w:style w:type="paragraph" w:styleId="Vaintekstin">
    <w:name w:val="Plain Text"/>
    <w:basedOn w:val="Normaali"/>
    <w:link w:val="VaintekstinChar"/>
    <w:uiPriority w:val="99"/>
    <w:semiHidden/>
    <w:unhideWhenUsed/>
    <w:rsid w:val="00FB54AA"/>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FB54AA"/>
    <w:rPr>
      <w:rFonts w:ascii="Calibri" w:hAnsi="Calibri"/>
      <w:szCs w:val="21"/>
    </w:rPr>
  </w:style>
  <w:style w:type="paragraph" w:styleId="Seliteteksti">
    <w:name w:val="Balloon Text"/>
    <w:basedOn w:val="Normaali"/>
    <w:link w:val="SelitetekstiChar"/>
    <w:uiPriority w:val="99"/>
    <w:semiHidden/>
    <w:unhideWhenUsed/>
    <w:rsid w:val="004D322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D3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C757-A271-4708-A44B-37073505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6811</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Vuopala Anna</dc:creator>
  <cp:lastModifiedBy>Vuopala Anna</cp:lastModifiedBy>
  <cp:revision>2</cp:revision>
  <cp:lastPrinted>2017-11-28T10:42:00Z</cp:lastPrinted>
  <dcterms:created xsi:type="dcterms:W3CDTF">2017-12-19T10:33:00Z</dcterms:created>
  <dcterms:modified xsi:type="dcterms:W3CDTF">2017-12-19T10:33:00Z</dcterms:modified>
</cp:coreProperties>
</file>