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5C17AB">
      <w:pPr>
        <w:rPr>
          <w:rFonts w:ascii="Calibri" w:eastAsia="Calibri" w:hAnsi="Calibri" w:cs="Calibri"/>
          <w:color w:val="000000"/>
        </w:rPr>
      </w:pPr>
      <w:bookmarkStart w:id="0" w:name="_GoBack"/>
      <w:bookmarkEnd w:id="0"/>
      <w:r>
        <w:rPr>
          <w:rFonts w:ascii="Calibri" w:eastAsia="Calibri" w:hAnsi="Calibri" w:cs="Calibri"/>
          <w:color w:val="000000"/>
        </w:rPr>
        <w:t>Sosiaali- ja terveysministeriö</w:t>
      </w:r>
    </w:p>
    <w:p w:rsidR="00A77B3E" w:rsidRDefault="00972E4C">
      <w:pPr>
        <w:rPr>
          <w:rFonts w:ascii="Calibri" w:eastAsia="Calibri" w:hAnsi="Calibri" w:cs="Calibri"/>
          <w:color w:val="000000"/>
        </w:rPr>
      </w:pPr>
    </w:p>
    <w:p w:rsidR="00A77B3E" w:rsidRDefault="005C17AB">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5C17AB">
      <w:pPr>
        <w:spacing w:after="200"/>
        <w:ind w:firstLine="5000"/>
        <w:rPr>
          <w:rFonts w:ascii="Calibri" w:eastAsia="Calibri" w:hAnsi="Calibri" w:cs="Calibri"/>
          <w:color w:val="000000"/>
        </w:rPr>
      </w:pPr>
      <w:r>
        <w:rPr>
          <w:rFonts w:ascii="Calibri" w:eastAsia="Calibri" w:hAnsi="Calibri" w:cs="Calibri"/>
          <w:color w:val="000000"/>
        </w:rPr>
        <w:t>31.01.2024</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972E4C">
      <w:pPr>
        <w:rPr>
          <w:rFonts w:ascii="Calibri" w:eastAsia="Calibri" w:hAnsi="Calibri" w:cs="Calibri"/>
          <w:color w:val="000000"/>
        </w:rPr>
      </w:pPr>
    </w:p>
    <w:p w:rsidR="00A77B3E" w:rsidRDefault="00972E4C">
      <w:pPr>
        <w:rPr>
          <w:rFonts w:ascii="Calibri" w:eastAsia="Calibri" w:hAnsi="Calibri" w:cs="Calibri"/>
          <w:color w:val="000000"/>
        </w:rPr>
      </w:pPr>
    </w:p>
    <w:p w:rsidR="00A77B3E" w:rsidRDefault="00972E4C">
      <w:pPr>
        <w:rPr>
          <w:rFonts w:ascii="Calibri" w:eastAsia="Calibri" w:hAnsi="Calibri" w:cs="Calibri"/>
          <w:color w:val="000000"/>
        </w:rPr>
      </w:pPr>
    </w:p>
    <w:p w:rsidR="00A77B3E" w:rsidRDefault="00972E4C">
      <w:pPr>
        <w:rPr>
          <w:rFonts w:ascii="Calibri" w:eastAsia="Calibri" w:hAnsi="Calibri" w:cs="Calibri"/>
          <w:color w:val="000000"/>
        </w:rPr>
      </w:pPr>
    </w:p>
    <w:p w:rsidR="00A77B3E" w:rsidRDefault="005C17AB">
      <w:pPr>
        <w:rPr>
          <w:rFonts w:ascii="Calibri" w:eastAsia="Calibri" w:hAnsi="Calibri" w:cs="Calibri"/>
          <w:color w:val="000000"/>
        </w:rPr>
      </w:pPr>
      <w:r>
        <w:rPr>
          <w:rFonts w:ascii="Calibri" w:eastAsia="Calibri" w:hAnsi="Calibri" w:cs="Calibri"/>
          <w:color w:val="000000"/>
        </w:rPr>
        <w:t xml:space="preserve">Asia:    VN/6136/2023   </w:t>
      </w:r>
    </w:p>
    <w:p w:rsidR="00A77B3E" w:rsidRDefault="00972E4C">
      <w:pPr>
        <w:rPr>
          <w:rFonts w:ascii="Calibri" w:eastAsia="Calibri" w:hAnsi="Calibri" w:cs="Calibri"/>
          <w:color w:val="000000"/>
        </w:rPr>
      </w:pPr>
    </w:p>
    <w:p w:rsidR="00A77B3E" w:rsidRDefault="005C17AB">
      <w:pPr>
        <w:rPr>
          <w:rFonts w:ascii="Calibri" w:eastAsia="Calibri" w:hAnsi="Calibri" w:cs="Calibri"/>
          <w:b/>
          <w:color w:val="000000"/>
          <w:sz w:val="32"/>
        </w:rPr>
      </w:pPr>
      <w:r>
        <w:rPr>
          <w:rFonts w:ascii="Calibri" w:eastAsia="Calibri" w:hAnsi="Calibri" w:cs="Calibri"/>
          <w:b/>
          <w:color w:val="000000"/>
          <w:sz w:val="32"/>
        </w:rPr>
        <w:t>Hallituksen esitys eduskunnalle laeiksi osakeyhtiölain, osuuskuntalain ja kauppakamarilain muuttamisesta</w:t>
      </w:r>
    </w:p>
    <w:p w:rsidR="00A77B3E" w:rsidRDefault="00972E4C">
      <w:pPr>
        <w:rPr>
          <w:rFonts w:ascii="Calibri" w:eastAsia="Calibri" w:hAnsi="Calibri" w:cs="Calibri"/>
          <w:b/>
          <w:color w:val="000000"/>
          <w:sz w:val="32"/>
        </w:rPr>
      </w:pPr>
    </w:p>
    <w:p w:rsidR="00A77B3E" w:rsidRDefault="005C17AB">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Lausuntonne yleisesti esityksestä</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STM keskittyy lausunnossaan soveltamisalaa ja jäsenvaltio-optioiden käyttämistä koskeviin kysymyksiin.</w:t>
      </w: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Mitä mieltä olette soveltamisalaa koskevista ehdotuksista? (OYL 6 luvun 9 a § ja OKL 6 luvun 9 a §)</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 xml:space="preserve">Direktiivin tavoitteena on saavuttaa sukupuolten tasapuolinen edustus pörssiyhtiöiden ylimmissä hallintoelimissä. Kuten direktiivin johdannossa todetaan, sukupuolten tasa-arvon saavuttamiseksi työelämässä on noudatettava kokonaisvaltaista lähestymistapaa, johon kuuluu sukupuolten tasapuolisen edustuksen edistäminen yhtiöiden päätöksenteossa sen kaikilla tasoilla sekä sukupuolten palkkaerojen poistaminen. </w:t>
      </w:r>
    </w:p>
    <w:p w:rsidR="00A77B3E" w:rsidRDefault="00972E4C">
      <w:pPr>
        <w:spacing w:before="200" w:after="200"/>
        <w:ind w:left="800"/>
        <w:rPr>
          <w:rFonts w:ascii="Calibri" w:eastAsia="Calibri" w:hAnsi="Calibri" w:cs="Calibri"/>
          <w:color w:val="000000"/>
        </w:rPr>
      </w:pP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Hallituksen esityksessä todetaan, että direktiiviä sovelletaan pörssin päälistan yhtiöihin, jotka ylittävät tietyt henkilöstön määrää ja liikevaihtoa tai tasetta koskevat raja-arvot. Tällaisia on Suomessa tällä hetkellä arviolta 30-40 eli suurimmillaankin alle kolmasosa pörssiyhtiöiden kokonaismäärästä. Lisäksi Suomessa sukupuolten tasapuolinen edustus on edistynyt erityisesti juuri direktiivin alaan kuuluvissa suurissa pörssiyhtiöissä. Naisten osuus on matalin pienissä pörssiyhtiöissä ja hieman suurempi keskisuurissa pörssiyhtiöissä.  Näin ollen direktiivin soveltamisala jäisi Suomessa suhteellisen rajalliseksi.</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STM pitää tärkeänä, että kansallisten säännösten soveltamisalassa harkittaisiin direktiivin reunaehtoja laajempaa soveltamisalaa. Erikokoisten yritysten osalta voitaisiin mahdollisesti soveltaa tältä osin porrastettua täytäntöön panoa, jotta siirtymäajat olisivat riittävän pitkiä pienille ja keskisuurille yrityksille.</w:t>
      </w:r>
    </w:p>
    <w:p w:rsidR="00A77B3E" w:rsidRDefault="00972E4C">
      <w:pPr>
        <w:spacing w:before="200" w:after="200"/>
        <w:ind w:left="800"/>
        <w:rPr>
          <w:rFonts w:ascii="Calibri" w:eastAsia="Calibri" w:hAnsi="Calibri" w:cs="Calibri"/>
          <w:color w:val="000000"/>
        </w:rPr>
      </w:pP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Mitä mieltä olette ehdotetusta kiintiötavoitteesta? (OYL 6 luvun 9 a § ja OKL 6 luvun 9 a §)</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5C17AB">
      <w:pPr>
        <w:spacing w:before="200" w:after="200"/>
        <w:rPr>
          <w:rFonts w:ascii="Calibri" w:eastAsia="Calibri" w:hAnsi="Calibri" w:cs="Calibri"/>
          <w:b/>
          <w:color w:val="000000"/>
        </w:rPr>
      </w:pPr>
      <w:r>
        <w:rPr>
          <w:rFonts w:ascii="Calibri" w:eastAsia="Calibri" w:hAnsi="Calibri" w:cs="Calibri"/>
          <w:b/>
          <w:color w:val="000000"/>
        </w:rPr>
        <w:lastRenderedPageBreak/>
        <w:t>Mitä mieltä olette ehdotetusta raportoinnista? (VMA 7 §:n 5 kohta)</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Mitä mieltä olette ehdotetusta sukupuolten tasapuolista edustusta pörssiyhtiöissä edistävästä toimielimestä? (Kauppakamarilaki 2 § 3 mom. 5 kohta)</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Mitä mieltä olette direktiivin sisältyvien jäsenvaltio-optioiden käyttämisestä?</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 xml:space="preserve">STM suhtautuu varauksellisesti jäsenvaltio-option käyttämiseen direktiivin täytäntöön panossa. Suomi ylittää juuri ja juuri (30,7 % vuonna 2022) kohdan 6.1.a aliedustettua sukupuolta koskevan prosenttirajan (30 % toimivaan johtoon kuulumattomista hallintoelinpaikoista), jonka perusteella olisi mahdollista käyttää jäsenvaltio-optiota. Naisten osuus pörssiyhtiöiden hallitusten jäsenistä on noussut 2010-luvulta lähtien, mutta viimeisten vuosien aikana kehitys on hidastunut.  Kun direktiivin tavoitteena on, että aliedustetun sukupuolen edustajilla on vähintään 40 prosenttia toimivaan johtoon kuulumattomien jäsenten hallintoelinpaikoista kesäkuun 2026 loppuun mennessä, on nykytilanteen parantamiseksi löydettävä konkreettisia ja uusia keinoja. </w:t>
      </w:r>
    </w:p>
    <w:p w:rsidR="00A77B3E" w:rsidRDefault="00972E4C">
      <w:pPr>
        <w:spacing w:before="200" w:after="200"/>
        <w:ind w:left="800"/>
        <w:rPr>
          <w:rFonts w:ascii="Calibri" w:eastAsia="Calibri" w:hAnsi="Calibri" w:cs="Calibri"/>
          <w:color w:val="000000"/>
        </w:rPr>
      </w:pPr>
    </w:p>
    <w:p w:rsidR="00A77B3E" w:rsidRDefault="00972E4C">
      <w:pPr>
        <w:spacing w:before="200" w:after="200"/>
        <w:ind w:left="800"/>
        <w:rPr>
          <w:rFonts w:ascii="Calibri" w:eastAsia="Calibri" w:hAnsi="Calibri" w:cs="Calibri"/>
          <w:color w:val="000000"/>
        </w:rPr>
      </w:pPr>
    </w:p>
    <w:p w:rsidR="00A77B3E" w:rsidRDefault="00972E4C">
      <w:pPr>
        <w:spacing w:before="200" w:after="200"/>
        <w:ind w:left="800"/>
        <w:rPr>
          <w:rFonts w:ascii="Calibri" w:eastAsia="Calibri" w:hAnsi="Calibri" w:cs="Calibri"/>
          <w:color w:val="000000"/>
        </w:rPr>
      </w:pP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Mitä mieltä olette rekrytointiprosessia koskevien säännösten täytäntöönpanosta? (OYL 6 luvun 9 b § ja OKL 6 luvun 9 b §)</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Mitä mieltä olette ehdotetuista seuraamuksista?</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5C17AB">
      <w:pPr>
        <w:spacing w:before="200" w:after="200"/>
        <w:rPr>
          <w:rFonts w:ascii="Calibri" w:eastAsia="Calibri" w:hAnsi="Calibri" w:cs="Calibri"/>
          <w:b/>
          <w:color w:val="000000"/>
        </w:rPr>
      </w:pPr>
      <w:r>
        <w:rPr>
          <w:rFonts w:ascii="Calibri" w:eastAsia="Calibri" w:hAnsi="Calibri" w:cs="Calibri"/>
          <w:b/>
          <w:color w:val="000000"/>
        </w:rPr>
        <w:t>Muut näkemykset direktiivin täytäntöönpanoon liittyen?</w:t>
      </w:r>
    </w:p>
    <w:p w:rsidR="00A77B3E" w:rsidRDefault="005C17AB">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972E4C">
      <w:pPr>
        <w:spacing w:before="200" w:after="200"/>
        <w:rPr>
          <w:rFonts w:ascii="Calibri" w:eastAsia="Calibri" w:hAnsi="Calibri" w:cs="Calibri"/>
          <w:color w:val="000000"/>
        </w:rPr>
      </w:pPr>
    </w:p>
    <w:p w:rsidR="00A77B3E" w:rsidRDefault="00972E4C">
      <w:pPr>
        <w:spacing w:before="200" w:after="200"/>
        <w:rPr>
          <w:rFonts w:ascii="Calibri" w:eastAsia="Calibri" w:hAnsi="Calibri" w:cs="Calibri"/>
          <w:color w:val="000000"/>
        </w:rPr>
      </w:pPr>
    </w:p>
    <w:p w:rsidR="00A77B3E" w:rsidRDefault="00972E4C">
      <w:pPr>
        <w:spacing w:before="200" w:after="200"/>
        <w:rPr>
          <w:rFonts w:ascii="Calibri" w:eastAsia="Calibri" w:hAnsi="Calibri" w:cs="Calibri"/>
          <w:color w:val="000000"/>
        </w:rPr>
      </w:pPr>
    </w:p>
    <w:p w:rsidR="00A77B3E" w:rsidRDefault="005C17AB">
      <w:pPr>
        <w:ind w:left="3200"/>
        <w:rPr>
          <w:rFonts w:ascii="Calibri" w:eastAsia="Calibri" w:hAnsi="Calibri" w:cs="Calibri"/>
          <w:color w:val="000000"/>
        </w:rPr>
      </w:pPr>
      <w:r>
        <w:rPr>
          <w:rFonts w:ascii="Calibri" w:eastAsia="Calibri" w:hAnsi="Calibri" w:cs="Calibri"/>
          <w:color w:val="000000"/>
        </w:rPr>
        <w:t>Auvinen Tanja</w:t>
      </w:r>
    </w:p>
    <w:p w:rsidR="00A77B3E" w:rsidRDefault="005C17AB">
      <w:pPr>
        <w:ind w:left="3200"/>
        <w:rPr>
          <w:rFonts w:ascii="Calibri" w:eastAsia="Calibri" w:hAnsi="Calibri" w:cs="Calibri"/>
          <w:color w:val="000000"/>
        </w:rPr>
      </w:pPr>
      <w:r>
        <w:rPr>
          <w:rFonts w:ascii="Calibri" w:eastAsia="Calibri" w:hAnsi="Calibri" w:cs="Calibri"/>
          <w:color w:val="000000"/>
        </w:rPr>
        <w:t>Sosiaali- ja terveysministeriö</w:t>
      </w:r>
    </w:p>
    <w:p w:rsidR="00A77B3E" w:rsidRDefault="00972E4C">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4C" w:rsidRDefault="00972E4C">
      <w:r>
        <w:separator/>
      </w:r>
    </w:p>
  </w:endnote>
  <w:endnote w:type="continuationSeparator" w:id="0">
    <w:p w:rsidR="00972E4C" w:rsidRDefault="0097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70" w:rsidRDefault="00EF6F70"/>
  <w:tbl>
    <w:tblPr>
      <w:tblW w:w="5000" w:type="pct"/>
      <w:tblLook w:val="04A0" w:firstRow="1" w:lastRow="0" w:firstColumn="1" w:lastColumn="0" w:noHBand="0" w:noVBand="1"/>
    </w:tblPr>
    <w:tblGrid>
      <w:gridCol w:w="3546"/>
      <w:gridCol w:w="3547"/>
      <w:gridCol w:w="3547"/>
    </w:tblGrid>
    <w:tr w:rsidR="00EF6F70">
      <w:tc>
        <w:tcPr>
          <w:tcW w:w="1650" w:type="pct"/>
        </w:tcPr>
        <w:p w:rsidR="00EF6F70" w:rsidRDefault="00EF6F70"/>
      </w:tc>
      <w:tc>
        <w:tcPr>
          <w:tcW w:w="1650" w:type="pct"/>
        </w:tcPr>
        <w:p w:rsidR="00EF6F70" w:rsidRDefault="005C17AB">
          <w:pPr>
            <w:jc w:val="center"/>
            <w:rPr>
              <w:rFonts w:ascii="Arial" w:eastAsia="Arial" w:hAnsi="Arial" w:cs="Arial"/>
              <w:color w:val="000000"/>
            </w:rPr>
          </w:pPr>
          <w:r>
            <w:rPr>
              <w:rFonts w:ascii="Arial" w:eastAsia="Arial" w:hAnsi="Arial" w:cs="Arial"/>
              <w:sz w:val="20"/>
            </w:rPr>
            <w:t>Lausuntopalvelu.fi</w:t>
          </w:r>
        </w:p>
      </w:tc>
      <w:tc>
        <w:tcPr>
          <w:tcW w:w="1650" w:type="pct"/>
        </w:tcPr>
        <w:p w:rsidR="00EF6F70" w:rsidRDefault="005C17AB">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547EA">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B547EA">
            <w:rPr>
              <w:rFonts w:ascii="Arial" w:eastAsia="Arial" w:hAnsi="Arial" w:cs="Arial"/>
              <w:noProof/>
              <w:color w:val="000000"/>
            </w:rPr>
            <w:t>2</w:t>
          </w:r>
          <w:r>
            <w:rPr>
              <w:rFonts w:ascii="Arial" w:eastAsia="Arial" w:hAnsi="Arial" w:cs="Arial"/>
              <w:color w:val="000000"/>
            </w:rPr>
            <w:fldChar w:fldCharType="end"/>
          </w:r>
        </w:p>
      </w:tc>
    </w:tr>
  </w:tbl>
  <w:p w:rsidR="00EF6F70" w:rsidRDefault="00EF6F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4C" w:rsidRDefault="00972E4C">
      <w:r>
        <w:separator/>
      </w:r>
    </w:p>
  </w:footnote>
  <w:footnote w:type="continuationSeparator" w:id="0">
    <w:p w:rsidR="00972E4C" w:rsidRDefault="00972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70"/>
    <w:rsid w:val="005343AF"/>
    <w:rsid w:val="005C17AB"/>
    <w:rsid w:val="00972E4C"/>
    <w:rsid w:val="00B547EA"/>
    <w:rsid w:val="00EF6F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9607F"/>
  <w15:docId w15:val="{E6FF6C44-5A55-4F5C-BBF6-41547673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Pynnönen Anni (STM)</dc:creator>
  <cp:lastModifiedBy>Pynnönen Anni (STM)</cp:lastModifiedBy>
  <cp:revision>3</cp:revision>
  <dcterms:created xsi:type="dcterms:W3CDTF">2024-02-02T13:18:00Z</dcterms:created>
  <dcterms:modified xsi:type="dcterms:W3CDTF">2024-02-02T13:23:00Z</dcterms:modified>
</cp:coreProperties>
</file>