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50" w:type="pct"/>
        <w:jc w:val="center"/>
        <w:tblInd w:w="2660" w:type="dxa"/>
        <w:tblLook w:val="04A0" w:firstRow="1" w:lastRow="0" w:firstColumn="1" w:lastColumn="0" w:noHBand="0" w:noVBand="1"/>
      </w:tblPr>
      <w:tblGrid>
        <w:gridCol w:w="7193"/>
      </w:tblGrid>
      <w:tr w:rsidR="001A79A8" w:rsidTr="001A79A8">
        <w:trPr>
          <w:trHeight w:val="2880"/>
          <w:jc w:val="center"/>
        </w:trPr>
        <w:tc>
          <w:tcPr>
            <w:tcW w:w="5000" w:type="pct"/>
          </w:tcPr>
          <w:p w:rsidR="001A79A8" w:rsidRDefault="00F30A99">
            <w:pPr>
              <w:pStyle w:val="Eivli"/>
              <w:jc w:val="center"/>
              <w:rPr>
                <w:rFonts w:asciiTheme="majorHAnsi" w:eastAsiaTheme="majorEastAsia" w:hAnsiTheme="majorHAnsi" w:cstheme="majorBidi"/>
                <w:cap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2C911EF" wp14:editId="66C1DB42">
                  <wp:simplePos x="0" y="0"/>
                  <wp:positionH relativeFrom="column">
                    <wp:posOffset>1090930</wp:posOffset>
                  </wp:positionH>
                  <wp:positionV relativeFrom="paragraph">
                    <wp:posOffset>-303530</wp:posOffset>
                  </wp:positionV>
                  <wp:extent cx="2527935" cy="596265"/>
                  <wp:effectExtent l="0" t="0" r="5715" b="0"/>
                  <wp:wrapTight wrapText="bothSides">
                    <wp:wrapPolygon edited="0">
                      <wp:start x="1465" y="0"/>
                      <wp:lineTo x="0" y="690"/>
                      <wp:lineTo x="0" y="20703"/>
                      <wp:lineTo x="21486" y="20703"/>
                      <wp:lineTo x="21486" y="2070"/>
                      <wp:lineTo x="3744" y="0"/>
                      <wp:lineTo x="1465" y="0"/>
                    </wp:wrapPolygon>
                  </wp:wrapTight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_sf_sw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935" cy="596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79A8" w:rsidTr="001A79A8">
        <w:trPr>
          <w:trHeight w:val="1440"/>
          <w:jc w:val="center"/>
        </w:trPr>
        <w:sdt>
          <w:sdtPr>
            <w:rPr>
              <w:rFonts w:asciiTheme="majorHAnsi" w:eastAsiaTheme="majorEastAsia" w:hAnsiTheme="majorHAnsi" w:cstheme="majorBidi"/>
              <w:sz w:val="48"/>
              <w:szCs w:val="80"/>
            </w:rPr>
            <w:alias w:val="Otsikko"/>
            <w:id w:val="15524250"/>
            <w:placeholder>
              <w:docPart w:val="74E86AFCF6464EAFAEC1DB24C56883C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1A79A8" w:rsidRDefault="007E5121" w:rsidP="001A79A8">
                <w:pPr>
                  <w:pStyle w:val="Eivli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sz w:val="48"/>
                    <w:szCs w:val="80"/>
                  </w:rPr>
                  <w:t>Kansalaisyhteiskuntaa ja vapa</w:t>
                </w:r>
                <w:r>
                  <w:rPr>
                    <w:rFonts w:asciiTheme="majorHAnsi" w:eastAsiaTheme="majorEastAsia" w:hAnsiTheme="majorHAnsi" w:cstheme="majorBidi"/>
                    <w:sz w:val="48"/>
                    <w:szCs w:val="80"/>
                  </w:rPr>
                  <w:t>a</w:t>
                </w:r>
                <w:r>
                  <w:rPr>
                    <w:rFonts w:asciiTheme="majorHAnsi" w:eastAsiaTheme="majorEastAsia" w:hAnsiTheme="majorHAnsi" w:cstheme="majorBidi"/>
                    <w:sz w:val="48"/>
                    <w:szCs w:val="80"/>
                  </w:rPr>
                  <w:t>ehtoistoimintaa koskevien sä</w:t>
                </w:r>
                <w:r>
                  <w:rPr>
                    <w:rFonts w:asciiTheme="majorHAnsi" w:eastAsiaTheme="majorEastAsia" w:hAnsiTheme="majorHAnsi" w:cstheme="majorBidi"/>
                    <w:sz w:val="48"/>
                    <w:szCs w:val="80"/>
                  </w:rPr>
                  <w:t>ä</w:t>
                </w:r>
                <w:r>
                  <w:rPr>
                    <w:rFonts w:asciiTheme="majorHAnsi" w:eastAsiaTheme="majorEastAsia" w:hAnsiTheme="majorHAnsi" w:cstheme="majorBidi"/>
                    <w:sz w:val="48"/>
                    <w:szCs w:val="80"/>
                  </w:rPr>
                  <w:t>dösten sujuvoittaminen</w:t>
                </w:r>
              </w:p>
            </w:tc>
          </w:sdtContent>
        </w:sdt>
      </w:tr>
      <w:tr w:rsidR="001A79A8" w:rsidTr="001A79A8">
        <w:trPr>
          <w:trHeight w:val="720"/>
          <w:jc w:val="center"/>
        </w:trPr>
        <w:sdt>
          <w:sdtPr>
            <w:rPr>
              <w:rFonts w:asciiTheme="majorHAnsi" w:eastAsiaTheme="majorEastAsia" w:hAnsiTheme="majorHAnsi" w:cstheme="majorBidi"/>
              <w:sz w:val="28"/>
              <w:szCs w:val="44"/>
            </w:rPr>
            <w:alias w:val="Alaotsikko"/>
            <w:id w:val="15524255"/>
            <w:placeholder>
              <w:docPart w:val="AACF39A19C324C579596F6C8399D4F86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1A79A8" w:rsidRDefault="007E5121" w:rsidP="00595282">
                <w:pPr>
                  <w:pStyle w:val="Eivli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28"/>
                    <w:szCs w:val="44"/>
                  </w:rPr>
                  <w:t>Säädösten sujuvoittamisen toimeenpanoryhmän alaty</w:t>
                </w:r>
                <w:r>
                  <w:rPr>
                    <w:rFonts w:asciiTheme="majorHAnsi" w:eastAsiaTheme="majorEastAsia" w:hAnsiTheme="majorHAnsi" w:cstheme="majorBidi"/>
                    <w:sz w:val="28"/>
                    <w:szCs w:val="44"/>
                  </w:rPr>
                  <w:t>ö</w:t>
                </w:r>
                <w:r>
                  <w:rPr>
                    <w:rFonts w:asciiTheme="majorHAnsi" w:eastAsiaTheme="majorEastAsia" w:hAnsiTheme="majorHAnsi" w:cstheme="majorBidi"/>
                    <w:sz w:val="28"/>
                    <w:szCs w:val="44"/>
                  </w:rPr>
                  <w:t xml:space="preserve">ryhmän </w:t>
                </w:r>
                <w:r w:rsidR="00595282">
                  <w:rPr>
                    <w:rFonts w:asciiTheme="majorHAnsi" w:eastAsiaTheme="majorEastAsia" w:hAnsiTheme="majorHAnsi" w:cstheme="majorBidi"/>
                    <w:sz w:val="28"/>
                    <w:szCs w:val="44"/>
                  </w:rPr>
                  <w:t>välir</w:t>
                </w:r>
                <w:r>
                  <w:rPr>
                    <w:rFonts w:asciiTheme="majorHAnsi" w:eastAsiaTheme="majorEastAsia" w:hAnsiTheme="majorHAnsi" w:cstheme="majorBidi"/>
                    <w:sz w:val="28"/>
                    <w:szCs w:val="44"/>
                  </w:rPr>
                  <w:t>aportti</w:t>
                </w:r>
              </w:p>
            </w:tc>
          </w:sdtContent>
        </w:sdt>
      </w:tr>
      <w:tr w:rsidR="001A79A8" w:rsidTr="001A79A8">
        <w:trPr>
          <w:trHeight w:val="360"/>
          <w:jc w:val="center"/>
        </w:trPr>
        <w:tc>
          <w:tcPr>
            <w:tcW w:w="5000" w:type="pct"/>
            <w:vAlign w:val="center"/>
          </w:tcPr>
          <w:p w:rsidR="00F4643A" w:rsidRDefault="00F4643A">
            <w:pPr>
              <w:pStyle w:val="Eivli"/>
              <w:jc w:val="center"/>
            </w:pPr>
          </w:p>
          <w:p w:rsidR="001A79A8" w:rsidRDefault="00F4643A">
            <w:pPr>
              <w:pStyle w:val="Eivli"/>
              <w:jc w:val="center"/>
            </w:pPr>
            <w:r w:rsidRPr="00F4643A">
              <w:rPr>
                <w:color w:val="FF0000"/>
              </w:rPr>
              <w:t>LUONNOS</w:t>
            </w:r>
          </w:p>
        </w:tc>
      </w:tr>
      <w:tr w:rsidR="001A79A8" w:rsidTr="001A79A8">
        <w:trPr>
          <w:trHeight w:val="360"/>
          <w:jc w:val="center"/>
        </w:trPr>
        <w:sdt>
          <w:sdtPr>
            <w:rPr>
              <w:b/>
              <w:bCs/>
              <w:color w:val="FF0000"/>
            </w:rPr>
            <w:alias w:val="Päivämäärä"/>
            <w:id w:val="516659546"/>
            <w:placeholder>
              <w:docPart w:val="B57C9E3E06AC4669B25D83D98F2C2C6C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7-06-02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5000" w:type="pct"/>
                <w:vAlign w:val="center"/>
              </w:tcPr>
              <w:p w:rsidR="001A79A8" w:rsidRDefault="000050A1" w:rsidP="0072086B">
                <w:pPr>
                  <w:pStyle w:val="Eivli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  <w:color w:val="FF0000"/>
                  </w:rPr>
                  <w:t>2.6.2017</w:t>
                </w:r>
              </w:p>
            </w:tc>
          </w:sdtContent>
        </w:sdt>
      </w:tr>
    </w:tbl>
    <w:p w:rsidR="001A79A8" w:rsidRDefault="001A79A8"/>
    <w:p w:rsidR="001A79A8" w:rsidRDefault="001A79A8"/>
    <w:p w:rsidR="001A79A8" w:rsidRDefault="001A79A8"/>
    <w:p w:rsidR="001A79A8" w:rsidRDefault="001A79A8">
      <w:pPr>
        <w:rPr>
          <w:b/>
          <w:bCs/>
        </w:rPr>
      </w:pPr>
      <w:r>
        <w:rPr>
          <w:b/>
          <w:bCs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121134083"/>
        <w:docPartObj>
          <w:docPartGallery w:val="Table of Contents"/>
          <w:docPartUnique/>
        </w:docPartObj>
      </w:sdtPr>
      <w:sdtEndPr/>
      <w:sdtContent>
        <w:p w:rsidR="00F30A99" w:rsidRDefault="00F30A99">
          <w:pPr>
            <w:pStyle w:val="Sisllysluettelonotsikko"/>
          </w:pPr>
          <w:r>
            <w:t>Sisällys</w:t>
          </w:r>
        </w:p>
        <w:p w:rsidR="003F464C" w:rsidRDefault="00F30A99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4180135" w:history="1">
            <w:r w:rsidR="003F464C" w:rsidRPr="00D63751">
              <w:rPr>
                <w:rStyle w:val="Hyperlinkki"/>
                <w:noProof/>
              </w:rPr>
              <w:t>1.</w:t>
            </w:r>
            <w:r w:rsidR="003F464C">
              <w:rPr>
                <w:rFonts w:eastAsiaTheme="minorEastAsia"/>
                <w:noProof/>
                <w:lang w:eastAsia="fi-FI"/>
              </w:rPr>
              <w:tab/>
            </w:r>
            <w:r w:rsidR="003F464C" w:rsidRPr="00D63751">
              <w:rPr>
                <w:rStyle w:val="Hyperlinkki"/>
                <w:noProof/>
              </w:rPr>
              <w:t>Johdanto</w:t>
            </w:r>
            <w:r w:rsidR="003F464C">
              <w:rPr>
                <w:noProof/>
                <w:webHidden/>
              </w:rPr>
              <w:tab/>
            </w:r>
            <w:r w:rsidR="003F464C">
              <w:rPr>
                <w:noProof/>
                <w:webHidden/>
              </w:rPr>
              <w:fldChar w:fldCharType="begin"/>
            </w:r>
            <w:r w:rsidR="003F464C">
              <w:rPr>
                <w:noProof/>
                <w:webHidden/>
              </w:rPr>
              <w:instrText xml:space="preserve"> PAGEREF _Toc484180135 \h </w:instrText>
            </w:r>
            <w:r w:rsidR="003F464C">
              <w:rPr>
                <w:noProof/>
                <w:webHidden/>
              </w:rPr>
            </w:r>
            <w:r w:rsidR="003F464C">
              <w:rPr>
                <w:noProof/>
                <w:webHidden/>
              </w:rPr>
              <w:fldChar w:fldCharType="separate"/>
            </w:r>
            <w:r w:rsidR="003F464C">
              <w:rPr>
                <w:noProof/>
                <w:webHidden/>
              </w:rPr>
              <w:t>2</w:t>
            </w:r>
            <w:r w:rsidR="003F464C">
              <w:rPr>
                <w:noProof/>
                <w:webHidden/>
              </w:rPr>
              <w:fldChar w:fldCharType="end"/>
            </w:r>
          </w:hyperlink>
        </w:p>
        <w:p w:rsidR="003F464C" w:rsidRDefault="00B463F6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84180136" w:history="1">
            <w:r w:rsidR="003F464C" w:rsidRPr="00D63751">
              <w:rPr>
                <w:rStyle w:val="Hyperlinkki"/>
                <w:noProof/>
              </w:rPr>
              <w:t>2.</w:t>
            </w:r>
            <w:r w:rsidR="003F464C">
              <w:rPr>
                <w:rFonts w:eastAsiaTheme="minorEastAsia"/>
                <w:noProof/>
                <w:lang w:eastAsia="fi-FI"/>
              </w:rPr>
              <w:tab/>
            </w:r>
            <w:r w:rsidR="003F464C" w:rsidRPr="00D63751">
              <w:rPr>
                <w:rStyle w:val="Hyperlinkki"/>
                <w:noProof/>
              </w:rPr>
              <w:t>Alatyöryhmän havainnot</w:t>
            </w:r>
            <w:r w:rsidR="003F464C">
              <w:rPr>
                <w:noProof/>
                <w:webHidden/>
              </w:rPr>
              <w:tab/>
            </w:r>
            <w:r w:rsidR="003F464C">
              <w:rPr>
                <w:noProof/>
                <w:webHidden/>
              </w:rPr>
              <w:fldChar w:fldCharType="begin"/>
            </w:r>
            <w:r w:rsidR="003F464C">
              <w:rPr>
                <w:noProof/>
                <w:webHidden/>
              </w:rPr>
              <w:instrText xml:space="preserve"> PAGEREF _Toc484180136 \h </w:instrText>
            </w:r>
            <w:r w:rsidR="003F464C">
              <w:rPr>
                <w:noProof/>
                <w:webHidden/>
              </w:rPr>
            </w:r>
            <w:r w:rsidR="003F464C">
              <w:rPr>
                <w:noProof/>
                <w:webHidden/>
              </w:rPr>
              <w:fldChar w:fldCharType="separate"/>
            </w:r>
            <w:r w:rsidR="003F464C">
              <w:rPr>
                <w:noProof/>
                <w:webHidden/>
              </w:rPr>
              <w:t>2</w:t>
            </w:r>
            <w:r w:rsidR="003F464C">
              <w:rPr>
                <w:noProof/>
                <w:webHidden/>
              </w:rPr>
              <w:fldChar w:fldCharType="end"/>
            </w:r>
          </w:hyperlink>
        </w:p>
        <w:p w:rsidR="003F464C" w:rsidRDefault="00B463F6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84180137" w:history="1">
            <w:r w:rsidR="003F464C" w:rsidRPr="00D63751">
              <w:rPr>
                <w:rStyle w:val="Hyperlinkki"/>
                <w:noProof/>
              </w:rPr>
              <w:t>3.</w:t>
            </w:r>
            <w:r w:rsidR="003F464C">
              <w:rPr>
                <w:rFonts w:eastAsiaTheme="minorEastAsia"/>
                <w:noProof/>
                <w:lang w:eastAsia="fi-FI"/>
              </w:rPr>
              <w:tab/>
            </w:r>
            <w:r w:rsidR="003F464C" w:rsidRPr="00D63751">
              <w:rPr>
                <w:rStyle w:val="Hyperlinkki"/>
                <w:noProof/>
              </w:rPr>
              <w:t>Alatyöryhmän tavoite ja tehtävät</w:t>
            </w:r>
            <w:r w:rsidR="003F464C">
              <w:rPr>
                <w:noProof/>
                <w:webHidden/>
              </w:rPr>
              <w:tab/>
            </w:r>
            <w:r w:rsidR="003F464C">
              <w:rPr>
                <w:noProof/>
                <w:webHidden/>
              </w:rPr>
              <w:fldChar w:fldCharType="begin"/>
            </w:r>
            <w:r w:rsidR="003F464C">
              <w:rPr>
                <w:noProof/>
                <w:webHidden/>
              </w:rPr>
              <w:instrText xml:space="preserve"> PAGEREF _Toc484180137 \h </w:instrText>
            </w:r>
            <w:r w:rsidR="003F464C">
              <w:rPr>
                <w:noProof/>
                <w:webHidden/>
              </w:rPr>
            </w:r>
            <w:r w:rsidR="003F464C">
              <w:rPr>
                <w:noProof/>
                <w:webHidden/>
              </w:rPr>
              <w:fldChar w:fldCharType="separate"/>
            </w:r>
            <w:r w:rsidR="003F464C">
              <w:rPr>
                <w:noProof/>
                <w:webHidden/>
              </w:rPr>
              <w:t>2</w:t>
            </w:r>
            <w:r w:rsidR="003F464C">
              <w:rPr>
                <w:noProof/>
                <w:webHidden/>
              </w:rPr>
              <w:fldChar w:fldCharType="end"/>
            </w:r>
          </w:hyperlink>
        </w:p>
        <w:p w:rsidR="003F464C" w:rsidRDefault="00B463F6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84180138" w:history="1">
            <w:r w:rsidR="003F464C" w:rsidRPr="00D63751">
              <w:rPr>
                <w:rStyle w:val="Hyperlinkki"/>
                <w:noProof/>
              </w:rPr>
              <w:t>4.</w:t>
            </w:r>
            <w:r w:rsidR="003F464C">
              <w:rPr>
                <w:rFonts w:eastAsiaTheme="minorEastAsia"/>
                <w:noProof/>
                <w:lang w:eastAsia="fi-FI"/>
              </w:rPr>
              <w:tab/>
            </w:r>
            <w:r w:rsidR="003F464C" w:rsidRPr="00D63751">
              <w:rPr>
                <w:rStyle w:val="Hyperlinkki"/>
                <w:noProof/>
              </w:rPr>
              <w:t>Alatyöryhmän toiminta</w:t>
            </w:r>
            <w:r w:rsidR="003F464C">
              <w:rPr>
                <w:noProof/>
                <w:webHidden/>
              </w:rPr>
              <w:tab/>
            </w:r>
            <w:r w:rsidR="003F464C">
              <w:rPr>
                <w:noProof/>
                <w:webHidden/>
              </w:rPr>
              <w:fldChar w:fldCharType="begin"/>
            </w:r>
            <w:r w:rsidR="003F464C">
              <w:rPr>
                <w:noProof/>
                <w:webHidden/>
              </w:rPr>
              <w:instrText xml:space="preserve"> PAGEREF _Toc484180138 \h </w:instrText>
            </w:r>
            <w:r w:rsidR="003F464C">
              <w:rPr>
                <w:noProof/>
                <w:webHidden/>
              </w:rPr>
            </w:r>
            <w:r w:rsidR="003F464C">
              <w:rPr>
                <w:noProof/>
                <w:webHidden/>
              </w:rPr>
              <w:fldChar w:fldCharType="separate"/>
            </w:r>
            <w:r w:rsidR="003F464C">
              <w:rPr>
                <w:noProof/>
                <w:webHidden/>
              </w:rPr>
              <w:t>3</w:t>
            </w:r>
            <w:r w:rsidR="003F464C">
              <w:rPr>
                <w:noProof/>
                <w:webHidden/>
              </w:rPr>
              <w:fldChar w:fldCharType="end"/>
            </w:r>
          </w:hyperlink>
        </w:p>
        <w:p w:rsidR="003F464C" w:rsidRDefault="00B463F6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84180139" w:history="1">
            <w:r w:rsidR="003F464C" w:rsidRPr="00D63751">
              <w:rPr>
                <w:rStyle w:val="Hyperlinkki"/>
                <w:noProof/>
              </w:rPr>
              <w:t>5.</w:t>
            </w:r>
            <w:r w:rsidR="003F464C">
              <w:rPr>
                <w:rFonts w:eastAsiaTheme="minorEastAsia"/>
                <w:noProof/>
                <w:lang w:eastAsia="fi-FI"/>
              </w:rPr>
              <w:tab/>
            </w:r>
            <w:r w:rsidR="003F464C" w:rsidRPr="00D63751">
              <w:rPr>
                <w:rStyle w:val="Hyperlinkki"/>
                <w:noProof/>
              </w:rPr>
              <w:t>Keskeisten kansalaisyhteiskuntaa ja vapaaehtoistoimintaa koskevien säädösten, menettelytapojen ja ohjeistusten sujuvoittamistarpeet</w:t>
            </w:r>
            <w:r w:rsidR="003F464C">
              <w:rPr>
                <w:noProof/>
                <w:webHidden/>
              </w:rPr>
              <w:tab/>
            </w:r>
            <w:r w:rsidR="003F464C">
              <w:rPr>
                <w:noProof/>
                <w:webHidden/>
              </w:rPr>
              <w:fldChar w:fldCharType="begin"/>
            </w:r>
            <w:r w:rsidR="003F464C">
              <w:rPr>
                <w:noProof/>
                <w:webHidden/>
              </w:rPr>
              <w:instrText xml:space="preserve"> PAGEREF _Toc484180139 \h </w:instrText>
            </w:r>
            <w:r w:rsidR="003F464C">
              <w:rPr>
                <w:noProof/>
                <w:webHidden/>
              </w:rPr>
            </w:r>
            <w:r w:rsidR="003F464C">
              <w:rPr>
                <w:noProof/>
                <w:webHidden/>
              </w:rPr>
              <w:fldChar w:fldCharType="separate"/>
            </w:r>
            <w:r w:rsidR="003F464C">
              <w:rPr>
                <w:noProof/>
                <w:webHidden/>
              </w:rPr>
              <w:t>3</w:t>
            </w:r>
            <w:r w:rsidR="003F464C">
              <w:rPr>
                <w:noProof/>
                <w:webHidden/>
              </w:rPr>
              <w:fldChar w:fldCharType="end"/>
            </w:r>
          </w:hyperlink>
        </w:p>
        <w:p w:rsidR="003F464C" w:rsidRDefault="00B463F6">
          <w:pPr>
            <w:pStyle w:val="Sisluet1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84180140" w:history="1">
            <w:r w:rsidR="003F464C" w:rsidRPr="00D63751">
              <w:rPr>
                <w:rStyle w:val="Hyperlinkki"/>
                <w:noProof/>
              </w:rPr>
              <w:t>5.1.</w:t>
            </w:r>
            <w:r w:rsidR="003F464C">
              <w:rPr>
                <w:rFonts w:eastAsiaTheme="minorEastAsia"/>
                <w:noProof/>
                <w:lang w:eastAsia="fi-FI"/>
              </w:rPr>
              <w:tab/>
            </w:r>
            <w:r w:rsidR="003F464C" w:rsidRPr="00D63751">
              <w:rPr>
                <w:rStyle w:val="Hyperlinkki"/>
                <w:noProof/>
              </w:rPr>
              <w:t>Verotusta ja työttömyysturvaa koskeva sääntely ja ohjeistus</w:t>
            </w:r>
            <w:r w:rsidR="003F464C">
              <w:rPr>
                <w:noProof/>
                <w:webHidden/>
              </w:rPr>
              <w:tab/>
            </w:r>
            <w:r w:rsidR="003F464C">
              <w:rPr>
                <w:noProof/>
                <w:webHidden/>
              </w:rPr>
              <w:fldChar w:fldCharType="begin"/>
            </w:r>
            <w:r w:rsidR="003F464C">
              <w:rPr>
                <w:noProof/>
                <w:webHidden/>
              </w:rPr>
              <w:instrText xml:space="preserve"> PAGEREF _Toc484180140 \h </w:instrText>
            </w:r>
            <w:r w:rsidR="003F464C">
              <w:rPr>
                <w:noProof/>
                <w:webHidden/>
              </w:rPr>
            </w:r>
            <w:r w:rsidR="003F464C">
              <w:rPr>
                <w:noProof/>
                <w:webHidden/>
              </w:rPr>
              <w:fldChar w:fldCharType="separate"/>
            </w:r>
            <w:r w:rsidR="003F464C">
              <w:rPr>
                <w:noProof/>
                <w:webHidden/>
              </w:rPr>
              <w:t>3</w:t>
            </w:r>
            <w:r w:rsidR="003F464C">
              <w:rPr>
                <w:noProof/>
                <w:webHidden/>
              </w:rPr>
              <w:fldChar w:fldCharType="end"/>
            </w:r>
          </w:hyperlink>
        </w:p>
        <w:p w:rsidR="003F464C" w:rsidRDefault="00B463F6">
          <w:pPr>
            <w:pStyle w:val="Sisluet3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84180141" w:history="1">
            <w:r w:rsidR="003F464C" w:rsidRPr="00D63751">
              <w:rPr>
                <w:rStyle w:val="Hyperlinkki"/>
                <w:noProof/>
              </w:rPr>
              <w:t>Tuloverolaki (1535/1992)</w:t>
            </w:r>
            <w:r w:rsidR="003F464C">
              <w:rPr>
                <w:noProof/>
                <w:webHidden/>
              </w:rPr>
              <w:tab/>
            </w:r>
            <w:r w:rsidR="003F464C">
              <w:rPr>
                <w:noProof/>
                <w:webHidden/>
              </w:rPr>
              <w:fldChar w:fldCharType="begin"/>
            </w:r>
            <w:r w:rsidR="003F464C">
              <w:rPr>
                <w:noProof/>
                <w:webHidden/>
              </w:rPr>
              <w:instrText xml:space="preserve"> PAGEREF _Toc484180141 \h </w:instrText>
            </w:r>
            <w:r w:rsidR="003F464C">
              <w:rPr>
                <w:noProof/>
                <w:webHidden/>
              </w:rPr>
            </w:r>
            <w:r w:rsidR="003F464C">
              <w:rPr>
                <w:noProof/>
                <w:webHidden/>
              </w:rPr>
              <w:fldChar w:fldCharType="separate"/>
            </w:r>
            <w:r w:rsidR="003F464C">
              <w:rPr>
                <w:noProof/>
                <w:webHidden/>
              </w:rPr>
              <w:t>3</w:t>
            </w:r>
            <w:r w:rsidR="003F464C">
              <w:rPr>
                <w:noProof/>
                <w:webHidden/>
              </w:rPr>
              <w:fldChar w:fldCharType="end"/>
            </w:r>
          </w:hyperlink>
        </w:p>
        <w:p w:rsidR="003F464C" w:rsidRDefault="00B463F6">
          <w:pPr>
            <w:pStyle w:val="Sisluet3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84180142" w:history="1">
            <w:r w:rsidR="003F464C" w:rsidRPr="00D63751">
              <w:rPr>
                <w:rStyle w:val="Hyperlinkki"/>
                <w:noProof/>
              </w:rPr>
              <w:t>Työttömyysturvalaki (1290/2002)</w:t>
            </w:r>
            <w:r w:rsidR="003F464C">
              <w:rPr>
                <w:noProof/>
                <w:webHidden/>
              </w:rPr>
              <w:tab/>
            </w:r>
            <w:r w:rsidR="003F464C">
              <w:rPr>
                <w:noProof/>
                <w:webHidden/>
              </w:rPr>
              <w:fldChar w:fldCharType="begin"/>
            </w:r>
            <w:r w:rsidR="003F464C">
              <w:rPr>
                <w:noProof/>
                <w:webHidden/>
              </w:rPr>
              <w:instrText xml:space="preserve"> PAGEREF _Toc484180142 \h </w:instrText>
            </w:r>
            <w:r w:rsidR="003F464C">
              <w:rPr>
                <w:noProof/>
                <w:webHidden/>
              </w:rPr>
            </w:r>
            <w:r w:rsidR="003F464C">
              <w:rPr>
                <w:noProof/>
                <w:webHidden/>
              </w:rPr>
              <w:fldChar w:fldCharType="separate"/>
            </w:r>
            <w:r w:rsidR="003F464C">
              <w:rPr>
                <w:noProof/>
                <w:webHidden/>
              </w:rPr>
              <w:t>4</w:t>
            </w:r>
            <w:r w:rsidR="003F464C">
              <w:rPr>
                <w:noProof/>
                <w:webHidden/>
              </w:rPr>
              <w:fldChar w:fldCharType="end"/>
            </w:r>
          </w:hyperlink>
        </w:p>
        <w:p w:rsidR="003F464C" w:rsidRDefault="00B463F6">
          <w:pPr>
            <w:pStyle w:val="Sisluet1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84180143" w:history="1">
            <w:r w:rsidR="003F464C" w:rsidRPr="00D63751">
              <w:rPr>
                <w:rStyle w:val="Hyperlinkki"/>
                <w:noProof/>
              </w:rPr>
              <w:t>5.2.</w:t>
            </w:r>
            <w:r w:rsidR="003F464C">
              <w:rPr>
                <w:rFonts w:eastAsiaTheme="minorEastAsia"/>
                <w:noProof/>
                <w:lang w:eastAsia="fi-FI"/>
              </w:rPr>
              <w:tab/>
            </w:r>
            <w:r w:rsidR="003F464C" w:rsidRPr="00D63751">
              <w:rPr>
                <w:rStyle w:val="Hyperlinkki"/>
                <w:noProof/>
              </w:rPr>
              <w:t>Turvallisuutta koskeva sääntely ja ohjeistus</w:t>
            </w:r>
            <w:r w:rsidR="003F464C">
              <w:rPr>
                <w:noProof/>
                <w:webHidden/>
              </w:rPr>
              <w:tab/>
            </w:r>
            <w:r w:rsidR="003F464C">
              <w:rPr>
                <w:noProof/>
                <w:webHidden/>
              </w:rPr>
              <w:fldChar w:fldCharType="begin"/>
            </w:r>
            <w:r w:rsidR="003F464C">
              <w:rPr>
                <w:noProof/>
                <w:webHidden/>
              </w:rPr>
              <w:instrText xml:space="preserve"> PAGEREF _Toc484180143 \h </w:instrText>
            </w:r>
            <w:r w:rsidR="003F464C">
              <w:rPr>
                <w:noProof/>
                <w:webHidden/>
              </w:rPr>
            </w:r>
            <w:r w:rsidR="003F464C">
              <w:rPr>
                <w:noProof/>
                <w:webHidden/>
              </w:rPr>
              <w:fldChar w:fldCharType="separate"/>
            </w:r>
            <w:r w:rsidR="003F464C">
              <w:rPr>
                <w:noProof/>
                <w:webHidden/>
              </w:rPr>
              <w:t>5</w:t>
            </w:r>
            <w:r w:rsidR="003F464C">
              <w:rPr>
                <w:noProof/>
                <w:webHidden/>
              </w:rPr>
              <w:fldChar w:fldCharType="end"/>
            </w:r>
          </w:hyperlink>
        </w:p>
        <w:p w:rsidR="003F464C" w:rsidRDefault="00B463F6">
          <w:pPr>
            <w:pStyle w:val="Sisluet3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84180144" w:history="1">
            <w:r w:rsidR="003F464C" w:rsidRPr="00D63751">
              <w:rPr>
                <w:rStyle w:val="Hyperlinkki"/>
                <w:noProof/>
              </w:rPr>
              <w:t>Pelastuslaki (379/2011)</w:t>
            </w:r>
            <w:r w:rsidR="003F464C">
              <w:rPr>
                <w:noProof/>
                <w:webHidden/>
              </w:rPr>
              <w:tab/>
            </w:r>
            <w:r w:rsidR="003F464C">
              <w:rPr>
                <w:noProof/>
                <w:webHidden/>
              </w:rPr>
              <w:fldChar w:fldCharType="begin"/>
            </w:r>
            <w:r w:rsidR="003F464C">
              <w:rPr>
                <w:noProof/>
                <w:webHidden/>
              </w:rPr>
              <w:instrText xml:space="preserve"> PAGEREF _Toc484180144 \h </w:instrText>
            </w:r>
            <w:r w:rsidR="003F464C">
              <w:rPr>
                <w:noProof/>
                <w:webHidden/>
              </w:rPr>
            </w:r>
            <w:r w:rsidR="003F464C">
              <w:rPr>
                <w:noProof/>
                <w:webHidden/>
              </w:rPr>
              <w:fldChar w:fldCharType="separate"/>
            </w:r>
            <w:r w:rsidR="003F464C">
              <w:rPr>
                <w:noProof/>
                <w:webHidden/>
              </w:rPr>
              <w:t>5</w:t>
            </w:r>
            <w:r w:rsidR="003F464C">
              <w:rPr>
                <w:noProof/>
                <w:webHidden/>
              </w:rPr>
              <w:fldChar w:fldCharType="end"/>
            </w:r>
          </w:hyperlink>
        </w:p>
        <w:p w:rsidR="003F464C" w:rsidRDefault="00B463F6">
          <w:pPr>
            <w:pStyle w:val="Sisluet3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84180145" w:history="1">
            <w:r w:rsidR="003F464C" w:rsidRPr="00D63751">
              <w:rPr>
                <w:rStyle w:val="Hyperlinkki"/>
                <w:noProof/>
              </w:rPr>
              <w:t>Kuluttajaturvallisuuslaki (920/2011)</w:t>
            </w:r>
            <w:r w:rsidR="003F464C">
              <w:rPr>
                <w:noProof/>
                <w:webHidden/>
              </w:rPr>
              <w:tab/>
            </w:r>
            <w:r w:rsidR="003F464C">
              <w:rPr>
                <w:noProof/>
                <w:webHidden/>
              </w:rPr>
              <w:fldChar w:fldCharType="begin"/>
            </w:r>
            <w:r w:rsidR="003F464C">
              <w:rPr>
                <w:noProof/>
                <w:webHidden/>
              </w:rPr>
              <w:instrText xml:space="preserve"> PAGEREF _Toc484180145 \h </w:instrText>
            </w:r>
            <w:r w:rsidR="003F464C">
              <w:rPr>
                <w:noProof/>
                <w:webHidden/>
              </w:rPr>
            </w:r>
            <w:r w:rsidR="003F464C">
              <w:rPr>
                <w:noProof/>
                <w:webHidden/>
              </w:rPr>
              <w:fldChar w:fldCharType="separate"/>
            </w:r>
            <w:r w:rsidR="003F464C">
              <w:rPr>
                <w:noProof/>
                <w:webHidden/>
              </w:rPr>
              <w:t>5</w:t>
            </w:r>
            <w:r w:rsidR="003F464C">
              <w:rPr>
                <w:noProof/>
                <w:webHidden/>
              </w:rPr>
              <w:fldChar w:fldCharType="end"/>
            </w:r>
          </w:hyperlink>
        </w:p>
        <w:p w:rsidR="003F464C" w:rsidRDefault="00B463F6">
          <w:pPr>
            <w:pStyle w:val="Sisluet3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84180146" w:history="1">
            <w:r w:rsidR="003F464C" w:rsidRPr="00D63751">
              <w:rPr>
                <w:rStyle w:val="Hyperlinkki"/>
                <w:noProof/>
              </w:rPr>
              <w:t>Kokoontumislaki (530/1999)</w:t>
            </w:r>
            <w:r w:rsidR="003F464C">
              <w:rPr>
                <w:noProof/>
                <w:webHidden/>
              </w:rPr>
              <w:tab/>
            </w:r>
            <w:r w:rsidR="003F464C">
              <w:rPr>
                <w:noProof/>
                <w:webHidden/>
              </w:rPr>
              <w:fldChar w:fldCharType="begin"/>
            </w:r>
            <w:r w:rsidR="003F464C">
              <w:rPr>
                <w:noProof/>
                <w:webHidden/>
              </w:rPr>
              <w:instrText xml:space="preserve"> PAGEREF _Toc484180146 \h </w:instrText>
            </w:r>
            <w:r w:rsidR="003F464C">
              <w:rPr>
                <w:noProof/>
                <w:webHidden/>
              </w:rPr>
            </w:r>
            <w:r w:rsidR="003F464C">
              <w:rPr>
                <w:noProof/>
                <w:webHidden/>
              </w:rPr>
              <w:fldChar w:fldCharType="separate"/>
            </w:r>
            <w:r w:rsidR="003F464C">
              <w:rPr>
                <w:noProof/>
                <w:webHidden/>
              </w:rPr>
              <w:t>6</w:t>
            </w:r>
            <w:r w:rsidR="003F464C">
              <w:rPr>
                <w:noProof/>
                <w:webHidden/>
              </w:rPr>
              <w:fldChar w:fldCharType="end"/>
            </w:r>
          </w:hyperlink>
        </w:p>
        <w:p w:rsidR="003F464C" w:rsidRDefault="00B463F6">
          <w:pPr>
            <w:pStyle w:val="Sisluet1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84180147" w:history="1">
            <w:r w:rsidR="003F464C" w:rsidRPr="00D63751">
              <w:rPr>
                <w:rStyle w:val="Hyperlinkki"/>
                <w:noProof/>
              </w:rPr>
              <w:t>5.3.</w:t>
            </w:r>
            <w:r w:rsidR="003F464C">
              <w:rPr>
                <w:rFonts w:eastAsiaTheme="minorEastAsia"/>
                <w:noProof/>
                <w:lang w:eastAsia="fi-FI"/>
              </w:rPr>
              <w:tab/>
            </w:r>
            <w:r w:rsidR="003F464C" w:rsidRPr="00D63751">
              <w:rPr>
                <w:rStyle w:val="Hyperlinkki"/>
                <w:noProof/>
              </w:rPr>
              <w:t>Muut lupa- ja ilmoitusmenettelyt</w:t>
            </w:r>
            <w:r w:rsidR="003F464C">
              <w:rPr>
                <w:noProof/>
                <w:webHidden/>
              </w:rPr>
              <w:tab/>
            </w:r>
            <w:r w:rsidR="003F464C">
              <w:rPr>
                <w:noProof/>
                <w:webHidden/>
              </w:rPr>
              <w:fldChar w:fldCharType="begin"/>
            </w:r>
            <w:r w:rsidR="003F464C">
              <w:rPr>
                <w:noProof/>
                <w:webHidden/>
              </w:rPr>
              <w:instrText xml:space="preserve"> PAGEREF _Toc484180147 \h </w:instrText>
            </w:r>
            <w:r w:rsidR="003F464C">
              <w:rPr>
                <w:noProof/>
                <w:webHidden/>
              </w:rPr>
            </w:r>
            <w:r w:rsidR="003F464C">
              <w:rPr>
                <w:noProof/>
                <w:webHidden/>
              </w:rPr>
              <w:fldChar w:fldCharType="separate"/>
            </w:r>
            <w:r w:rsidR="003F464C">
              <w:rPr>
                <w:noProof/>
                <w:webHidden/>
              </w:rPr>
              <w:t>7</w:t>
            </w:r>
            <w:r w:rsidR="003F464C">
              <w:rPr>
                <w:noProof/>
                <w:webHidden/>
              </w:rPr>
              <w:fldChar w:fldCharType="end"/>
            </w:r>
          </w:hyperlink>
        </w:p>
        <w:p w:rsidR="003F464C" w:rsidRDefault="00B463F6">
          <w:pPr>
            <w:pStyle w:val="Sisluet1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84180148" w:history="1">
            <w:r w:rsidR="003F464C" w:rsidRPr="00D63751">
              <w:rPr>
                <w:rStyle w:val="Hyperlinkki"/>
                <w:noProof/>
              </w:rPr>
              <w:t>5.4.</w:t>
            </w:r>
            <w:r w:rsidR="003F464C">
              <w:rPr>
                <w:rFonts w:eastAsiaTheme="minorEastAsia"/>
                <w:noProof/>
                <w:lang w:eastAsia="fi-FI"/>
              </w:rPr>
              <w:tab/>
            </w:r>
            <w:r w:rsidR="003F464C" w:rsidRPr="00D63751">
              <w:rPr>
                <w:rStyle w:val="Hyperlinkki"/>
                <w:noProof/>
              </w:rPr>
              <w:t>Potilasvakuutusjärjestelmää koskeva sääntely ja ohjeistus</w:t>
            </w:r>
            <w:r w:rsidR="003F464C">
              <w:rPr>
                <w:noProof/>
                <w:webHidden/>
              </w:rPr>
              <w:tab/>
            </w:r>
            <w:r w:rsidR="003F464C">
              <w:rPr>
                <w:noProof/>
                <w:webHidden/>
              </w:rPr>
              <w:fldChar w:fldCharType="begin"/>
            </w:r>
            <w:r w:rsidR="003F464C">
              <w:rPr>
                <w:noProof/>
                <w:webHidden/>
              </w:rPr>
              <w:instrText xml:space="preserve"> PAGEREF _Toc484180148 \h </w:instrText>
            </w:r>
            <w:r w:rsidR="003F464C">
              <w:rPr>
                <w:noProof/>
                <w:webHidden/>
              </w:rPr>
            </w:r>
            <w:r w:rsidR="003F464C">
              <w:rPr>
                <w:noProof/>
                <w:webHidden/>
              </w:rPr>
              <w:fldChar w:fldCharType="separate"/>
            </w:r>
            <w:r w:rsidR="003F464C">
              <w:rPr>
                <w:noProof/>
                <w:webHidden/>
              </w:rPr>
              <w:t>8</w:t>
            </w:r>
            <w:r w:rsidR="003F464C">
              <w:rPr>
                <w:noProof/>
                <w:webHidden/>
              </w:rPr>
              <w:fldChar w:fldCharType="end"/>
            </w:r>
          </w:hyperlink>
        </w:p>
        <w:p w:rsidR="003F464C" w:rsidRDefault="00B463F6">
          <w:pPr>
            <w:pStyle w:val="Sisluet3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84180149" w:history="1">
            <w:r w:rsidR="003F464C" w:rsidRPr="00D63751">
              <w:rPr>
                <w:rStyle w:val="Hyperlinkki"/>
                <w:noProof/>
              </w:rPr>
              <w:t>Potilasvahinkolaki (585/1986)</w:t>
            </w:r>
            <w:r w:rsidR="003F464C">
              <w:rPr>
                <w:noProof/>
                <w:webHidden/>
              </w:rPr>
              <w:tab/>
            </w:r>
            <w:r w:rsidR="003F464C">
              <w:rPr>
                <w:noProof/>
                <w:webHidden/>
              </w:rPr>
              <w:fldChar w:fldCharType="begin"/>
            </w:r>
            <w:r w:rsidR="003F464C">
              <w:rPr>
                <w:noProof/>
                <w:webHidden/>
              </w:rPr>
              <w:instrText xml:space="preserve"> PAGEREF _Toc484180149 \h </w:instrText>
            </w:r>
            <w:r w:rsidR="003F464C">
              <w:rPr>
                <w:noProof/>
                <w:webHidden/>
              </w:rPr>
            </w:r>
            <w:r w:rsidR="003F464C">
              <w:rPr>
                <w:noProof/>
                <w:webHidden/>
              </w:rPr>
              <w:fldChar w:fldCharType="separate"/>
            </w:r>
            <w:r w:rsidR="003F464C">
              <w:rPr>
                <w:noProof/>
                <w:webHidden/>
              </w:rPr>
              <w:t>8</w:t>
            </w:r>
            <w:r w:rsidR="003F464C">
              <w:rPr>
                <w:noProof/>
                <w:webHidden/>
              </w:rPr>
              <w:fldChar w:fldCharType="end"/>
            </w:r>
          </w:hyperlink>
        </w:p>
        <w:p w:rsidR="003F464C" w:rsidRDefault="00B463F6">
          <w:pPr>
            <w:pStyle w:val="Sisluet1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84180150" w:history="1">
            <w:r w:rsidR="003F464C" w:rsidRPr="00D63751">
              <w:rPr>
                <w:rStyle w:val="Hyperlinkki"/>
                <w:noProof/>
              </w:rPr>
              <w:t>5.5.</w:t>
            </w:r>
            <w:r w:rsidR="003F464C">
              <w:rPr>
                <w:rFonts w:eastAsiaTheme="minorEastAsia"/>
                <w:noProof/>
                <w:lang w:eastAsia="fi-FI"/>
              </w:rPr>
              <w:tab/>
            </w:r>
            <w:r w:rsidR="003F464C" w:rsidRPr="00D63751">
              <w:rPr>
                <w:rStyle w:val="Hyperlinkki"/>
                <w:noProof/>
              </w:rPr>
              <w:t>Elintarvikehygieniaa koskeva sääntely ja ohjeistus</w:t>
            </w:r>
            <w:r w:rsidR="003F464C">
              <w:rPr>
                <w:noProof/>
                <w:webHidden/>
              </w:rPr>
              <w:tab/>
            </w:r>
            <w:r w:rsidR="003F464C">
              <w:rPr>
                <w:noProof/>
                <w:webHidden/>
              </w:rPr>
              <w:fldChar w:fldCharType="begin"/>
            </w:r>
            <w:r w:rsidR="003F464C">
              <w:rPr>
                <w:noProof/>
                <w:webHidden/>
              </w:rPr>
              <w:instrText xml:space="preserve"> PAGEREF _Toc484180150 \h </w:instrText>
            </w:r>
            <w:r w:rsidR="003F464C">
              <w:rPr>
                <w:noProof/>
                <w:webHidden/>
              </w:rPr>
            </w:r>
            <w:r w:rsidR="003F464C">
              <w:rPr>
                <w:noProof/>
                <w:webHidden/>
              </w:rPr>
              <w:fldChar w:fldCharType="separate"/>
            </w:r>
            <w:r w:rsidR="003F464C">
              <w:rPr>
                <w:noProof/>
                <w:webHidden/>
              </w:rPr>
              <w:t>8</w:t>
            </w:r>
            <w:r w:rsidR="003F464C">
              <w:rPr>
                <w:noProof/>
                <w:webHidden/>
              </w:rPr>
              <w:fldChar w:fldCharType="end"/>
            </w:r>
          </w:hyperlink>
        </w:p>
        <w:p w:rsidR="003F464C" w:rsidRDefault="00B463F6">
          <w:pPr>
            <w:pStyle w:val="Sisluet3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84180151" w:history="1">
            <w:r w:rsidR="003F464C" w:rsidRPr="00D63751">
              <w:rPr>
                <w:rStyle w:val="Hyperlinkki"/>
                <w:noProof/>
              </w:rPr>
              <w:t>Euroopan unionin yleinen elintarvikehygienia-asetus (852/2004/EU)</w:t>
            </w:r>
            <w:r w:rsidR="003F464C">
              <w:rPr>
                <w:noProof/>
                <w:webHidden/>
              </w:rPr>
              <w:tab/>
            </w:r>
            <w:r w:rsidR="003F464C">
              <w:rPr>
                <w:noProof/>
                <w:webHidden/>
              </w:rPr>
              <w:fldChar w:fldCharType="begin"/>
            </w:r>
            <w:r w:rsidR="003F464C">
              <w:rPr>
                <w:noProof/>
                <w:webHidden/>
              </w:rPr>
              <w:instrText xml:space="preserve"> PAGEREF _Toc484180151 \h </w:instrText>
            </w:r>
            <w:r w:rsidR="003F464C">
              <w:rPr>
                <w:noProof/>
                <w:webHidden/>
              </w:rPr>
            </w:r>
            <w:r w:rsidR="003F464C">
              <w:rPr>
                <w:noProof/>
                <w:webHidden/>
              </w:rPr>
              <w:fldChar w:fldCharType="separate"/>
            </w:r>
            <w:r w:rsidR="003F464C">
              <w:rPr>
                <w:noProof/>
                <w:webHidden/>
              </w:rPr>
              <w:t>8</w:t>
            </w:r>
            <w:r w:rsidR="003F464C">
              <w:rPr>
                <w:noProof/>
                <w:webHidden/>
              </w:rPr>
              <w:fldChar w:fldCharType="end"/>
            </w:r>
          </w:hyperlink>
        </w:p>
        <w:p w:rsidR="003F464C" w:rsidRDefault="00B463F6">
          <w:pPr>
            <w:pStyle w:val="Sisluet1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84180152" w:history="1">
            <w:r w:rsidR="003F464C" w:rsidRPr="00D63751">
              <w:rPr>
                <w:rStyle w:val="Hyperlinkki"/>
                <w:noProof/>
              </w:rPr>
              <w:t>5.6.</w:t>
            </w:r>
            <w:r w:rsidR="003F464C">
              <w:rPr>
                <w:rFonts w:eastAsiaTheme="minorEastAsia"/>
                <w:noProof/>
                <w:lang w:eastAsia="fi-FI"/>
              </w:rPr>
              <w:tab/>
            </w:r>
            <w:r w:rsidR="003F464C" w:rsidRPr="00D63751">
              <w:rPr>
                <w:rStyle w:val="Hyperlinkki"/>
                <w:noProof/>
              </w:rPr>
              <w:t>Rahankeräystä ja arpajaisia koskeva sääntely ja ohjeistus</w:t>
            </w:r>
            <w:r w:rsidR="003F464C">
              <w:rPr>
                <w:noProof/>
                <w:webHidden/>
              </w:rPr>
              <w:tab/>
            </w:r>
            <w:r w:rsidR="003F464C">
              <w:rPr>
                <w:noProof/>
                <w:webHidden/>
              </w:rPr>
              <w:fldChar w:fldCharType="begin"/>
            </w:r>
            <w:r w:rsidR="003F464C">
              <w:rPr>
                <w:noProof/>
                <w:webHidden/>
              </w:rPr>
              <w:instrText xml:space="preserve"> PAGEREF _Toc484180152 \h </w:instrText>
            </w:r>
            <w:r w:rsidR="003F464C">
              <w:rPr>
                <w:noProof/>
                <w:webHidden/>
              </w:rPr>
            </w:r>
            <w:r w:rsidR="003F464C">
              <w:rPr>
                <w:noProof/>
                <w:webHidden/>
              </w:rPr>
              <w:fldChar w:fldCharType="separate"/>
            </w:r>
            <w:r w:rsidR="003F464C">
              <w:rPr>
                <w:noProof/>
                <w:webHidden/>
              </w:rPr>
              <w:t>9</w:t>
            </w:r>
            <w:r w:rsidR="003F464C">
              <w:rPr>
                <w:noProof/>
                <w:webHidden/>
              </w:rPr>
              <w:fldChar w:fldCharType="end"/>
            </w:r>
          </w:hyperlink>
        </w:p>
        <w:p w:rsidR="003F464C" w:rsidRDefault="00B463F6">
          <w:pPr>
            <w:pStyle w:val="Sisluet3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84180153" w:history="1">
            <w:r w:rsidR="003F464C" w:rsidRPr="00D63751">
              <w:rPr>
                <w:rStyle w:val="Hyperlinkki"/>
                <w:noProof/>
              </w:rPr>
              <w:t>Rahankeräyslaki (255/2006)</w:t>
            </w:r>
            <w:r w:rsidR="003F464C">
              <w:rPr>
                <w:noProof/>
                <w:webHidden/>
              </w:rPr>
              <w:tab/>
            </w:r>
            <w:r w:rsidR="003F464C">
              <w:rPr>
                <w:noProof/>
                <w:webHidden/>
              </w:rPr>
              <w:fldChar w:fldCharType="begin"/>
            </w:r>
            <w:r w:rsidR="003F464C">
              <w:rPr>
                <w:noProof/>
                <w:webHidden/>
              </w:rPr>
              <w:instrText xml:space="preserve"> PAGEREF _Toc484180153 \h </w:instrText>
            </w:r>
            <w:r w:rsidR="003F464C">
              <w:rPr>
                <w:noProof/>
                <w:webHidden/>
              </w:rPr>
            </w:r>
            <w:r w:rsidR="003F464C">
              <w:rPr>
                <w:noProof/>
                <w:webHidden/>
              </w:rPr>
              <w:fldChar w:fldCharType="separate"/>
            </w:r>
            <w:r w:rsidR="003F464C">
              <w:rPr>
                <w:noProof/>
                <w:webHidden/>
              </w:rPr>
              <w:t>9</w:t>
            </w:r>
            <w:r w:rsidR="003F464C">
              <w:rPr>
                <w:noProof/>
                <w:webHidden/>
              </w:rPr>
              <w:fldChar w:fldCharType="end"/>
            </w:r>
          </w:hyperlink>
        </w:p>
        <w:p w:rsidR="003F464C" w:rsidRDefault="00B463F6">
          <w:pPr>
            <w:pStyle w:val="Sisluet3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84180154" w:history="1">
            <w:r w:rsidR="003F464C" w:rsidRPr="00D63751">
              <w:rPr>
                <w:rStyle w:val="Hyperlinkki"/>
                <w:noProof/>
              </w:rPr>
              <w:t>Arpajaislaki (1047/2001)</w:t>
            </w:r>
            <w:r w:rsidR="003F464C">
              <w:rPr>
                <w:noProof/>
                <w:webHidden/>
              </w:rPr>
              <w:tab/>
            </w:r>
            <w:r w:rsidR="003F464C">
              <w:rPr>
                <w:noProof/>
                <w:webHidden/>
              </w:rPr>
              <w:fldChar w:fldCharType="begin"/>
            </w:r>
            <w:r w:rsidR="003F464C">
              <w:rPr>
                <w:noProof/>
                <w:webHidden/>
              </w:rPr>
              <w:instrText xml:space="preserve"> PAGEREF _Toc484180154 \h </w:instrText>
            </w:r>
            <w:r w:rsidR="003F464C">
              <w:rPr>
                <w:noProof/>
                <w:webHidden/>
              </w:rPr>
            </w:r>
            <w:r w:rsidR="003F464C">
              <w:rPr>
                <w:noProof/>
                <w:webHidden/>
              </w:rPr>
              <w:fldChar w:fldCharType="separate"/>
            </w:r>
            <w:r w:rsidR="003F464C">
              <w:rPr>
                <w:noProof/>
                <w:webHidden/>
              </w:rPr>
              <w:t>9</w:t>
            </w:r>
            <w:r w:rsidR="003F464C">
              <w:rPr>
                <w:noProof/>
                <w:webHidden/>
              </w:rPr>
              <w:fldChar w:fldCharType="end"/>
            </w:r>
          </w:hyperlink>
        </w:p>
        <w:p w:rsidR="003F464C" w:rsidRDefault="00B463F6">
          <w:pPr>
            <w:pStyle w:val="Sisluet1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84180155" w:history="1">
            <w:r w:rsidR="003F464C" w:rsidRPr="00D63751">
              <w:rPr>
                <w:rStyle w:val="Hyperlinkki"/>
                <w:noProof/>
              </w:rPr>
              <w:t>5.7.</w:t>
            </w:r>
            <w:r w:rsidR="003F464C">
              <w:rPr>
                <w:rFonts w:eastAsiaTheme="minorEastAsia"/>
                <w:noProof/>
                <w:lang w:eastAsia="fi-FI"/>
              </w:rPr>
              <w:tab/>
            </w:r>
            <w:r w:rsidR="003F464C" w:rsidRPr="00D63751">
              <w:rPr>
                <w:rStyle w:val="Hyperlinkki"/>
                <w:noProof/>
              </w:rPr>
              <w:t>Valtionavustusjärjestelmä</w:t>
            </w:r>
            <w:r w:rsidR="003F464C">
              <w:rPr>
                <w:noProof/>
                <w:webHidden/>
              </w:rPr>
              <w:tab/>
            </w:r>
            <w:r w:rsidR="003F464C">
              <w:rPr>
                <w:noProof/>
                <w:webHidden/>
              </w:rPr>
              <w:fldChar w:fldCharType="begin"/>
            </w:r>
            <w:r w:rsidR="003F464C">
              <w:rPr>
                <w:noProof/>
                <w:webHidden/>
              </w:rPr>
              <w:instrText xml:space="preserve"> PAGEREF _Toc484180155 \h </w:instrText>
            </w:r>
            <w:r w:rsidR="003F464C">
              <w:rPr>
                <w:noProof/>
                <w:webHidden/>
              </w:rPr>
            </w:r>
            <w:r w:rsidR="003F464C">
              <w:rPr>
                <w:noProof/>
                <w:webHidden/>
              </w:rPr>
              <w:fldChar w:fldCharType="separate"/>
            </w:r>
            <w:r w:rsidR="003F464C">
              <w:rPr>
                <w:noProof/>
                <w:webHidden/>
              </w:rPr>
              <w:t>10</w:t>
            </w:r>
            <w:r w:rsidR="003F464C">
              <w:rPr>
                <w:noProof/>
                <w:webHidden/>
              </w:rPr>
              <w:fldChar w:fldCharType="end"/>
            </w:r>
          </w:hyperlink>
        </w:p>
        <w:p w:rsidR="003F464C" w:rsidRDefault="00B463F6">
          <w:pPr>
            <w:pStyle w:val="Sisluet3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84180156" w:history="1">
            <w:r w:rsidR="003F464C" w:rsidRPr="00D63751">
              <w:rPr>
                <w:rStyle w:val="Hyperlinkki"/>
                <w:noProof/>
              </w:rPr>
              <w:t>Valtioneuvoston asetus valtionavustuksista yleishyödyllisille yhteisöille ja säätiöille terveyden ja sosiaalisen hyvinvoinnin edistämiseen (1552/2016)</w:t>
            </w:r>
            <w:r w:rsidR="003F464C">
              <w:rPr>
                <w:noProof/>
                <w:webHidden/>
              </w:rPr>
              <w:tab/>
            </w:r>
            <w:r w:rsidR="003F464C">
              <w:rPr>
                <w:noProof/>
                <w:webHidden/>
              </w:rPr>
              <w:fldChar w:fldCharType="begin"/>
            </w:r>
            <w:r w:rsidR="003F464C">
              <w:rPr>
                <w:noProof/>
                <w:webHidden/>
              </w:rPr>
              <w:instrText xml:space="preserve"> PAGEREF _Toc484180156 \h </w:instrText>
            </w:r>
            <w:r w:rsidR="003F464C">
              <w:rPr>
                <w:noProof/>
                <w:webHidden/>
              </w:rPr>
            </w:r>
            <w:r w:rsidR="003F464C">
              <w:rPr>
                <w:noProof/>
                <w:webHidden/>
              </w:rPr>
              <w:fldChar w:fldCharType="separate"/>
            </w:r>
            <w:r w:rsidR="003F464C">
              <w:rPr>
                <w:noProof/>
                <w:webHidden/>
              </w:rPr>
              <w:t>10</w:t>
            </w:r>
            <w:r w:rsidR="003F464C">
              <w:rPr>
                <w:noProof/>
                <w:webHidden/>
              </w:rPr>
              <w:fldChar w:fldCharType="end"/>
            </w:r>
          </w:hyperlink>
        </w:p>
        <w:p w:rsidR="003F464C" w:rsidRDefault="00B463F6">
          <w:pPr>
            <w:pStyle w:val="Sisluet1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84180157" w:history="1">
            <w:r w:rsidR="003F464C" w:rsidRPr="00D63751">
              <w:rPr>
                <w:rStyle w:val="Hyperlinkki"/>
                <w:noProof/>
              </w:rPr>
              <w:t>5.8.</w:t>
            </w:r>
            <w:r w:rsidR="003F464C">
              <w:rPr>
                <w:rFonts w:eastAsiaTheme="minorEastAsia"/>
                <w:noProof/>
                <w:lang w:eastAsia="fi-FI"/>
              </w:rPr>
              <w:tab/>
            </w:r>
            <w:r w:rsidR="003F464C" w:rsidRPr="00D63751">
              <w:rPr>
                <w:rStyle w:val="Hyperlinkki"/>
                <w:noProof/>
              </w:rPr>
              <w:t>Muu sääntely, viranomaistoiminta ja ohjeistus</w:t>
            </w:r>
            <w:r w:rsidR="003F464C">
              <w:rPr>
                <w:noProof/>
                <w:webHidden/>
              </w:rPr>
              <w:tab/>
            </w:r>
            <w:r w:rsidR="003F464C">
              <w:rPr>
                <w:noProof/>
                <w:webHidden/>
              </w:rPr>
              <w:fldChar w:fldCharType="begin"/>
            </w:r>
            <w:r w:rsidR="003F464C">
              <w:rPr>
                <w:noProof/>
                <w:webHidden/>
              </w:rPr>
              <w:instrText xml:space="preserve"> PAGEREF _Toc484180157 \h </w:instrText>
            </w:r>
            <w:r w:rsidR="003F464C">
              <w:rPr>
                <w:noProof/>
                <w:webHidden/>
              </w:rPr>
            </w:r>
            <w:r w:rsidR="003F464C">
              <w:rPr>
                <w:noProof/>
                <w:webHidden/>
              </w:rPr>
              <w:fldChar w:fldCharType="separate"/>
            </w:r>
            <w:r w:rsidR="003F464C">
              <w:rPr>
                <w:noProof/>
                <w:webHidden/>
              </w:rPr>
              <w:t>10</w:t>
            </w:r>
            <w:r w:rsidR="003F464C">
              <w:rPr>
                <w:noProof/>
                <w:webHidden/>
              </w:rPr>
              <w:fldChar w:fldCharType="end"/>
            </w:r>
          </w:hyperlink>
        </w:p>
        <w:p w:rsidR="003F464C" w:rsidRDefault="00B463F6">
          <w:pPr>
            <w:pStyle w:val="Sisluet3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84180158" w:history="1">
            <w:r w:rsidR="003F464C" w:rsidRPr="00D63751">
              <w:rPr>
                <w:rStyle w:val="Hyperlinkki"/>
                <w:noProof/>
              </w:rPr>
              <w:t>Vakuutukset, vastuut ja tietosuojakysymykset</w:t>
            </w:r>
            <w:r w:rsidR="003F464C">
              <w:rPr>
                <w:noProof/>
                <w:webHidden/>
              </w:rPr>
              <w:tab/>
            </w:r>
            <w:r w:rsidR="003F464C">
              <w:rPr>
                <w:noProof/>
                <w:webHidden/>
              </w:rPr>
              <w:fldChar w:fldCharType="begin"/>
            </w:r>
            <w:r w:rsidR="003F464C">
              <w:rPr>
                <w:noProof/>
                <w:webHidden/>
              </w:rPr>
              <w:instrText xml:space="preserve"> PAGEREF _Toc484180158 \h </w:instrText>
            </w:r>
            <w:r w:rsidR="003F464C">
              <w:rPr>
                <w:noProof/>
                <w:webHidden/>
              </w:rPr>
            </w:r>
            <w:r w:rsidR="003F464C">
              <w:rPr>
                <w:noProof/>
                <w:webHidden/>
              </w:rPr>
              <w:fldChar w:fldCharType="separate"/>
            </w:r>
            <w:r w:rsidR="003F464C">
              <w:rPr>
                <w:noProof/>
                <w:webHidden/>
              </w:rPr>
              <w:t>10</w:t>
            </w:r>
            <w:r w:rsidR="003F464C">
              <w:rPr>
                <w:noProof/>
                <w:webHidden/>
              </w:rPr>
              <w:fldChar w:fldCharType="end"/>
            </w:r>
          </w:hyperlink>
        </w:p>
        <w:p w:rsidR="003F464C" w:rsidRDefault="00B463F6">
          <w:pPr>
            <w:pStyle w:val="Sisluet3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84180159" w:history="1">
            <w:r w:rsidR="003F464C" w:rsidRPr="00D63751">
              <w:rPr>
                <w:rStyle w:val="Hyperlinkki"/>
                <w:noProof/>
              </w:rPr>
              <w:t>Koulutusta koskeva lainsäädäntö</w:t>
            </w:r>
            <w:r w:rsidR="003F464C">
              <w:rPr>
                <w:noProof/>
                <w:webHidden/>
              </w:rPr>
              <w:tab/>
            </w:r>
            <w:r w:rsidR="003F464C">
              <w:rPr>
                <w:noProof/>
                <w:webHidden/>
              </w:rPr>
              <w:fldChar w:fldCharType="begin"/>
            </w:r>
            <w:r w:rsidR="003F464C">
              <w:rPr>
                <w:noProof/>
                <w:webHidden/>
              </w:rPr>
              <w:instrText xml:space="preserve"> PAGEREF _Toc484180159 \h </w:instrText>
            </w:r>
            <w:r w:rsidR="003F464C">
              <w:rPr>
                <w:noProof/>
                <w:webHidden/>
              </w:rPr>
            </w:r>
            <w:r w:rsidR="003F464C">
              <w:rPr>
                <w:noProof/>
                <w:webHidden/>
              </w:rPr>
              <w:fldChar w:fldCharType="separate"/>
            </w:r>
            <w:r w:rsidR="003F464C">
              <w:rPr>
                <w:noProof/>
                <w:webHidden/>
              </w:rPr>
              <w:t>11</w:t>
            </w:r>
            <w:r w:rsidR="003F464C">
              <w:rPr>
                <w:noProof/>
                <w:webHidden/>
              </w:rPr>
              <w:fldChar w:fldCharType="end"/>
            </w:r>
          </w:hyperlink>
        </w:p>
        <w:p w:rsidR="003F464C" w:rsidRDefault="00B463F6">
          <w:pPr>
            <w:pStyle w:val="Sisluet3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84180160" w:history="1">
            <w:r w:rsidR="003F464C" w:rsidRPr="00D63751">
              <w:rPr>
                <w:rStyle w:val="Hyperlinkki"/>
                <w:noProof/>
              </w:rPr>
              <w:t>Rekisteröintimaksut ja ilmoituskäytännöt</w:t>
            </w:r>
            <w:r w:rsidR="003F464C">
              <w:rPr>
                <w:noProof/>
                <w:webHidden/>
              </w:rPr>
              <w:tab/>
            </w:r>
            <w:r w:rsidR="003F464C">
              <w:rPr>
                <w:noProof/>
                <w:webHidden/>
              </w:rPr>
              <w:fldChar w:fldCharType="begin"/>
            </w:r>
            <w:r w:rsidR="003F464C">
              <w:rPr>
                <w:noProof/>
                <w:webHidden/>
              </w:rPr>
              <w:instrText xml:space="preserve"> PAGEREF _Toc484180160 \h </w:instrText>
            </w:r>
            <w:r w:rsidR="003F464C">
              <w:rPr>
                <w:noProof/>
                <w:webHidden/>
              </w:rPr>
            </w:r>
            <w:r w:rsidR="003F464C">
              <w:rPr>
                <w:noProof/>
                <w:webHidden/>
              </w:rPr>
              <w:fldChar w:fldCharType="separate"/>
            </w:r>
            <w:r w:rsidR="003F464C">
              <w:rPr>
                <w:noProof/>
                <w:webHidden/>
              </w:rPr>
              <w:t>11</w:t>
            </w:r>
            <w:r w:rsidR="003F464C">
              <w:rPr>
                <w:noProof/>
                <w:webHidden/>
              </w:rPr>
              <w:fldChar w:fldCharType="end"/>
            </w:r>
          </w:hyperlink>
        </w:p>
        <w:p w:rsidR="003F464C" w:rsidRDefault="00B463F6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84180161" w:history="1">
            <w:r w:rsidR="003F464C" w:rsidRPr="00D63751">
              <w:rPr>
                <w:rStyle w:val="Hyperlinkki"/>
                <w:noProof/>
              </w:rPr>
              <w:t>6.</w:t>
            </w:r>
            <w:r w:rsidR="003F464C">
              <w:rPr>
                <w:rFonts w:eastAsiaTheme="minorEastAsia"/>
                <w:noProof/>
                <w:lang w:eastAsia="fi-FI"/>
              </w:rPr>
              <w:tab/>
            </w:r>
            <w:r w:rsidR="003F464C" w:rsidRPr="00D63751">
              <w:rPr>
                <w:rStyle w:val="Hyperlinkki"/>
                <w:noProof/>
              </w:rPr>
              <w:t>Vapaaehtoistyön koordinointi valtioneuvostossa</w:t>
            </w:r>
            <w:r w:rsidR="003F464C">
              <w:rPr>
                <w:noProof/>
                <w:webHidden/>
              </w:rPr>
              <w:tab/>
            </w:r>
            <w:r w:rsidR="003F464C">
              <w:rPr>
                <w:noProof/>
                <w:webHidden/>
              </w:rPr>
              <w:fldChar w:fldCharType="begin"/>
            </w:r>
            <w:r w:rsidR="003F464C">
              <w:rPr>
                <w:noProof/>
                <w:webHidden/>
              </w:rPr>
              <w:instrText xml:space="preserve"> PAGEREF _Toc484180161 \h </w:instrText>
            </w:r>
            <w:r w:rsidR="003F464C">
              <w:rPr>
                <w:noProof/>
                <w:webHidden/>
              </w:rPr>
            </w:r>
            <w:r w:rsidR="003F464C">
              <w:rPr>
                <w:noProof/>
                <w:webHidden/>
              </w:rPr>
              <w:fldChar w:fldCharType="separate"/>
            </w:r>
            <w:r w:rsidR="003F464C">
              <w:rPr>
                <w:noProof/>
                <w:webHidden/>
              </w:rPr>
              <w:t>11</w:t>
            </w:r>
            <w:r w:rsidR="003F464C">
              <w:rPr>
                <w:noProof/>
                <w:webHidden/>
              </w:rPr>
              <w:fldChar w:fldCharType="end"/>
            </w:r>
          </w:hyperlink>
        </w:p>
        <w:p w:rsidR="003F464C" w:rsidRDefault="00B463F6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84180162" w:history="1">
            <w:r w:rsidR="003F464C" w:rsidRPr="00D63751">
              <w:rPr>
                <w:rStyle w:val="Hyperlinkki"/>
                <w:noProof/>
              </w:rPr>
              <w:t>7.</w:t>
            </w:r>
            <w:r w:rsidR="003F464C">
              <w:rPr>
                <w:rFonts w:eastAsiaTheme="minorEastAsia"/>
                <w:noProof/>
                <w:lang w:eastAsia="fi-FI"/>
              </w:rPr>
              <w:tab/>
            </w:r>
            <w:r w:rsidR="003F464C" w:rsidRPr="00D63751">
              <w:rPr>
                <w:rStyle w:val="Hyperlinkki"/>
                <w:noProof/>
              </w:rPr>
              <w:t>Lähteet</w:t>
            </w:r>
            <w:r w:rsidR="003F464C">
              <w:rPr>
                <w:noProof/>
                <w:webHidden/>
              </w:rPr>
              <w:tab/>
            </w:r>
            <w:r w:rsidR="003F464C">
              <w:rPr>
                <w:noProof/>
                <w:webHidden/>
              </w:rPr>
              <w:fldChar w:fldCharType="begin"/>
            </w:r>
            <w:r w:rsidR="003F464C">
              <w:rPr>
                <w:noProof/>
                <w:webHidden/>
              </w:rPr>
              <w:instrText xml:space="preserve"> PAGEREF _Toc484180162 \h </w:instrText>
            </w:r>
            <w:r w:rsidR="003F464C">
              <w:rPr>
                <w:noProof/>
                <w:webHidden/>
              </w:rPr>
            </w:r>
            <w:r w:rsidR="003F464C">
              <w:rPr>
                <w:noProof/>
                <w:webHidden/>
              </w:rPr>
              <w:fldChar w:fldCharType="separate"/>
            </w:r>
            <w:r w:rsidR="003F464C">
              <w:rPr>
                <w:noProof/>
                <w:webHidden/>
              </w:rPr>
              <w:t>11</w:t>
            </w:r>
            <w:r w:rsidR="003F464C">
              <w:rPr>
                <w:noProof/>
                <w:webHidden/>
              </w:rPr>
              <w:fldChar w:fldCharType="end"/>
            </w:r>
          </w:hyperlink>
        </w:p>
        <w:p w:rsidR="003F464C" w:rsidRDefault="00B463F6">
          <w:pPr>
            <w:pStyle w:val="Sisluet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484180163" w:history="1">
            <w:r w:rsidR="003F464C" w:rsidRPr="00D63751">
              <w:rPr>
                <w:rStyle w:val="Hyperlinkki"/>
                <w:noProof/>
              </w:rPr>
              <w:t>8.</w:t>
            </w:r>
            <w:r w:rsidR="003F464C">
              <w:rPr>
                <w:rFonts w:eastAsiaTheme="minorEastAsia"/>
                <w:noProof/>
                <w:lang w:eastAsia="fi-FI"/>
              </w:rPr>
              <w:tab/>
            </w:r>
            <w:r w:rsidR="003F464C" w:rsidRPr="00D63751">
              <w:rPr>
                <w:rStyle w:val="Hyperlinkki"/>
                <w:noProof/>
              </w:rPr>
              <w:t>Liitteet</w:t>
            </w:r>
            <w:r w:rsidR="003F464C">
              <w:rPr>
                <w:noProof/>
                <w:webHidden/>
              </w:rPr>
              <w:tab/>
            </w:r>
            <w:r w:rsidR="003F464C">
              <w:rPr>
                <w:noProof/>
                <w:webHidden/>
              </w:rPr>
              <w:fldChar w:fldCharType="begin"/>
            </w:r>
            <w:r w:rsidR="003F464C">
              <w:rPr>
                <w:noProof/>
                <w:webHidden/>
              </w:rPr>
              <w:instrText xml:space="preserve"> PAGEREF _Toc484180163 \h </w:instrText>
            </w:r>
            <w:r w:rsidR="003F464C">
              <w:rPr>
                <w:noProof/>
                <w:webHidden/>
              </w:rPr>
            </w:r>
            <w:r w:rsidR="003F464C">
              <w:rPr>
                <w:noProof/>
                <w:webHidden/>
              </w:rPr>
              <w:fldChar w:fldCharType="separate"/>
            </w:r>
            <w:r w:rsidR="003F464C">
              <w:rPr>
                <w:noProof/>
                <w:webHidden/>
              </w:rPr>
              <w:t>12</w:t>
            </w:r>
            <w:r w:rsidR="003F464C">
              <w:rPr>
                <w:noProof/>
                <w:webHidden/>
              </w:rPr>
              <w:fldChar w:fldCharType="end"/>
            </w:r>
          </w:hyperlink>
        </w:p>
        <w:p w:rsidR="00F30A99" w:rsidRDefault="00F30A99">
          <w:r>
            <w:rPr>
              <w:b/>
              <w:bCs/>
            </w:rPr>
            <w:fldChar w:fldCharType="end"/>
          </w:r>
        </w:p>
      </w:sdtContent>
    </w:sdt>
    <w:p w:rsidR="005648B5" w:rsidRDefault="005648B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1A79A8" w:rsidRDefault="00BD6013" w:rsidP="00BC4FF2">
      <w:pPr>
        <w:pStyle w:val="Otsikko1"/>
        <w:numPr>
          <w:ilvl w:val="0"/>
          <w:numId w:val="14"/>
        </w:numPr>
        <w:jc w:val="both"/>
      </w:pPr>
      <w:bookmarkStart w:id="1" w:name="_Toc484180135"/>
      <w:r w:rsidRPr="00BD6013">
        <w:lastRenderedPageBreak/>
        <w:t>Johdanto</w:t>
      </w:r>
      <w:bookmarkEnd w:id="1"/>
    </w:p>
    <w:p w:rsidR="00BC4FF2" w:rsidRPr="00BC4FF2" w:rsidRDefault="00BC4FF2" w:rsidP="00BC4FF2">
      <w:pPr>
        <w:spacing w:after="0"/>
      </w:pPr>
    </w:p>
    <w:p w:rsidR="001A79A8" w:rsidRPr="001A79A8" w:rsidRDefault="001A79A8" w:rsidP="00BC4FF2">
      <w:pPr>
        <w:jc w:val="both"/>
        <w:rPr>
          <w:b/>
        </w:rPr>
      </w:pPr>
      <w:r w:rsidRPr="001A79A8">
        <w:t>Liikenne- ja viestintäministeriö asetti 1.10.2015 toimeenpanoryhmän säädösten sujuvoittamiselle. Asett</w:t>
      </w:r>
      <w:r w:rsidRPr="001A79A8">
        <w:t>a</w:t>
      </w:r>
      <w:r w:rsidRPr="001A79A8">
        <w:t>mispäätöksen mukaan toimeenpanoryhmän tehtävänä on seurata, koordinoida ja varmistaa, että säädö</w:t>
      </w:r>
      <w:r w:rsidRPr="001A79A8">
        <w:t>s</w:t>
      </w:r>
      <w:r w:rsidRPr="001A79A8">
        <w:t xml:space="preserve">ten sujuvoittamista koskevat hallitusohjelman kirjaukset </w:t>
      </w:r>
      <w:r w:rsidR="00AD3A86">
        <w:t>pannaan</w:t>
      </w:r>
      <w:r w:rsidRPr="001A79A8">
        <w:t xml:space="preserve"> täytäntöön ministeriöittäin. Lisäksi se</w:t>
      </w:r>
      <w:r w:rsidRPr="001A79A8">
        <w:t>u</w:t>
      </w:r>
      <w:r w:rsidRPr="001A79A8">
        <w:t xml:space="preserve">rattavina ja koordinoitavina ovat säädösten sujuvoittamiseen liittyvän kärkihankkeen toimintasuunnitelman toimenpiteet. Työryhmään kuuluu edustus kaikista ministeriöistä. </w:t>
      </w:r>
    </w:p>
    <w:p w:rsidR="001A79A8" w:rsidRPr="001A79A8" w:rsidRDefault="001A79A8" w:rsidP="00BC4FF2">
      <w:pPr>
        <w:jc w:val="both"/>
      </w:pPr>
      <w:r w:rsidRPr="001A79A8">
        <w:t>Säädösten sujuvoittamisen toimeenpanoryhmän 17.1.2017 pidetyssä kokouksessa sovittiin, että poikkiha</w:t>
      </w:r>
      <w:r w:rsidRPr="001A79A8">
        <w:t>l</w:t>
      </w:r>
      <w:r w:rsidRPr="001A79A8">
        <w:t>linnollisen yhteistyön syventämiseksi toimeenpanoryhmälle perustetaan kolme alatyöryh</w:t>
      </w:r>
      <w:r w:rsidR="0072086B">
        <w:t>mää (1. e</w:t>
      </w:r>
      <w:r w:rsidRPr="001A79A8">
        <w:t>linke</w:t>
      </w:r>
      <w:r w:rsidRPr="001A79A8">
        <w:t>i</w:t>
      </w:r>
      <w:r w:rsidRPr="001A79A8">
        <w:t>noelä</w:t>
      </w:r>
      <w:r w:rsidR="0072086B">
        <w:t xml:space="preserve">mä, kilpailukyky ja yrittäjyys; 2. </w:t>
      </w:r>
      <w:proofErr w:type="spellStart"/>
      <w:r w:rsidR="0072086B">
        <w:t>digitalisaatio</w:t>
      </w:r>
      <w:proofErr w:type="spellEnd"/>
      <w:r w:rsidR="0072086B">
        <w:t>; ja 3. k</w:t>
      </w:r>
      <w:r w:rsidRPr="001A79A8">
        <w:t>ansalaisyhteis</w:t>
      </w:r>
      <w:r w:rsidR="0072086B">
        <w:t>kunta ja vapaaehtoistoiminta</w:t>
      </w:r>
      <w:r w:rsidRPr="001A79A8">
        <w:t>)</w:t>
      </w:r>
      <w:r w:rsidR="0072086B">
        <w:t xml:space="preserve">. </w:t>
      </w:r>
      <w:r w:rsidRPr="001A79A8">
        <w:t xml:space="preserve">Koordinointivastuu kansalaisyhteiskunnan ja vapaaehtoistoiminnan alatyöryhmästä </w:t>
      </w:r>
      <w:r w:rsidR="00AD3A86">
        <w:t>annettiin oikeusmini</w:t>
      </w:r>
      <w:r w:rsidR="00AD3A86">
        <w:t>s</w:t>
      </w:r>
      <w:r w:rsidR="00AD3A86">
        <w:t>teriölle</w:t>
      </w:r>
      <w:r w:rsidRPr="001A79A8">
        <w:t>. Ala</w:t>
      </w:r>
      <w:r w:rsidR="00BD6013">
        <w:t>työryhmän työskentelyyn sai</w:t>
      </w:r>
      <w:r w:rsidRPr="001A79A8">
        <w:t xml:space="preserve">vat osallistua kaikki ministeriöt. </w:t>
      </w:r>
    </w:p>
    <w:p w:rsidR="00265027" w:rsidRPr="00AD3A86" w:rsidRDefault="00265027" w:rsidP="00265027">
      <w:pPr>
        <w:pStyle w:val="Otsikko1"/>
        <w:numPr>
          <w:ilvl w:val="0"/>
          <w:numId w:val="14"/>
        </w:numPr>
        <w:jc w:val="both"/>
      </w:pPr>
      <w:bookmarkStart w:id="2" w:name="_Toc484180136"/>
      <w:r>
        <w:t>Alatyöryhmän havainnot</w:t>
      </w:r>
      <w:bookmarkEnd w:id="2"/>
    </w:p>
    <w:p w:rsidR="00590A24" w:rsidRPr="00590A24" w:rsidRDefault="003F464C" w:rsidP="00590A24">
      <w:pPr>
        <w:jc w:val="both"/>
        <w:rPr>
          <w:color w:val="FF0000"/>
        </w:rPr>
      </w:pPr>
      <w:r w:rsidRPr="00590A24">
        <w:rPr>
          <w:color w:val="FF0000"/>
        </w:rPr>
        <w:t xml:space="preserve"> </w:t>
      </w:r>
      <w:r w:rsidR="00590A24" w:rsidRPr="00590A24">
        <w:rPr>
          <w:color w:val="FF0000"/>
        </w:rPr>
        <w:t>[ALUSTAVA LUONNOS]</w:t>
      </w:r>
    </w:p>
    <w:p w:rsidR="00590A24" w:rsidRDefault="00590A24" w:rsidP="00590A24">
      <w:pPr>
        <w:pStyle w:val="Luettelokappale"/>
        <w:numPr>
          <w:ilvl w:val="0"/>
          <w:numId w:val="44"/>
        </w:numPr>
        <w:jc w:val="both"/>
      </w:pPr>
      <w:r>
        <w:t xml:space="preserve">Kansalaistoimintaan ja vapaaehtoistoimintaan liittyvä ohjeistus on koettu osittain epäselväksi ja haastavaksi. Ohjeiden päivittämistä ja tarkentamista kaivataan useammalla sektorilla. Alatyöryhmä on toiminnassaan pyrkinyt tuomaan kehitettäviä näkökohtia esiin. </w:t>
      </w:r>
    </w:p>
    <w:p w:rsidR="00590A24" w:rsidRPr="00590A24" w:rsidRDefault="00590A24" w:rsidP="00590A24">
      <w:pPr>
        <w:pStyle w:val="Luettelokappale"/>
        <w:numPr>
          <w:ilvl w:val="0"/>
          <w:numId w:val="44"/>
        </w:numPr>
        <w:jc w:val="both"/>
        <w:rPr>
          <w:color w:val="FF0000"/>
        </w:rPr>
      </w:pPr>
      <w:r>
        <w:t xml:space="preserve">Tarvetta lainsäädännöllisille muutoksille ei juuri ole. </w:t>
      </w:r>
      <w:r w:rsidRPr="00590A24">
        <w:rPr>
          <w:color w:val="FF0000"/>
        </w:rPr>
        <w:t>[tähän listaus niistä havainnoista jotka tehty]</w:t>
      </w:r>
    </w:p>
    <w:p w:rsidR="00590A24" w:rsidRDefault="00590A24" w:rsidP="00590A24">
      <w:pPr>
        <w:pStyle w:val="Luettelokappale"/>
        <w:numPr>
          <w:ilvl w:val="0"/>
          <w:numId w:val="44"/>
        </w:numPr>
        <w:jc w:val="both"/>
      </w:pPr>
      <w:r>
        <w:t>Vapaaehtoistoimijoiden suurimmat kysymykset ovat kohdistuneet verotukseen sekä lupa- ja ilmo</w:t>
      </w:r>
      <w:r>
        <w:t>i</w:t>
      </w:r>
      <w:r>
        <w:t>tusmenettelyihin (vrt. yhden luukun periaate). Edelleen koetaan, että lupa- ja ilmoitusmenettelyt voisivat olla kevyempiä ja sujuvampia. Joidenkin lupa- ja ilmoitusmenettelyiden osalta vallitsee toimijakentällä vääriä käsityksiä. Alatyöryhmä katsoo, että vapaaehtoistoimintaa koskevia ohjei</w:t>
      </w:r>
      <w:r>
        <w:t>s</w:t>
      </w:r>
      <w:r>
        <w:t xml:space="preserve">tuksia tulisi aktiivisesti jalkauttaa toimijakentälle eri kanavia käyttäen. </w:t>
      </w:r>
    </w:p>
    <w:p w:rsidR="00590A24" w:rsidRPr="00590A24" w:rsidRDefault="00590A24" w:rsidP="00265027">
      <w:pPr>
        <w:pStyle w:val="Luettelokappale"/>
        <w:numPr>
          <w:ilvl w:val="0"/>
          <w:numId w:val="44"/>
        </w:numPr>
        <w:jc w:val="both"/>
      </w:pPr>
      <w:r>
        <w:t xml:space="preserve">Alatyöryhmän toiminnassa on useampaan otteeseen noussut esiin yleishyödyllisyyden käsite. </w:t>
      </w:r>
    </w:p>
    <w:p w:rsidR="00BD6013" w:rsidRDefault="00BC4FF2" w:rsidP="00BC4FF2">
      <w:pPr>
        <w:pStyle w:val="Otsikko1"/>
        <w:numPr>
          <w:ilvl w:val="0"/>
          <w:numId w:val="14"/>
        </w:numPr>
        <w:jc w:val="both"/>
      </w:pPr>
      <w:bookmarkStart w:id="3" w:name="_Toc484180137"/>
      <w:r>
        <w:t>Alatyöryhmän tavoite ja tehtävät</w:t>
      </w:r>
      <w:bookmarkEnd w:id="3"/>
      <w:r>
        <w:t xml:space="preserve"> </w:t>
      </w:r>
    </w:p>
    <w:p w:rsidR="00BC4FF2" w:rsidRPr="00BC4FF2" w:rsidRDefault="00BC4FF2" w:rsidP="00BC4FF2">
      <w:pPr>
        <w:spacing w:after="0"/>
      </w:pPr>
    </w:p>
    <w:p w:rsidR="001A79A8" w:rsidRPr="001A79A8" w:rsidRDefault="001A79A8" w:rsidP="00BC4FF2">
      <w:pPr>
        <w:jc w:val="both"/>
      </w:pPr>
      <w:r w:rsidRPr="001A79A8">
        <w:t xml:space="preserve">Kansalaisyhteiskuntaan ja vapaaehtoistoiminaan liittyvän alatyöryhmän lähtökohtana </w:t>
      </w:r>
      <w:r w:rsidR="00265027">
        <w:t>on ollut</w:t>
      </w:r>
      <w:r w:rsidRPr="001A79A8">
        <w:t xml:space="preserve"> hallituso</w:t>
      </w:r>
      <w:r w:rsidRPr="001A79A8">
        <w:t>h</w:t>
      </w:r>
      <w:r w:rsidRPr="001A79A8">
        <w:t xml:space="preserve">jelman kirjaus tavoitteesta nykyistä vähäisempään, parempaan ja kevyempään sääntelyyn kansalaisten arjen ja vapaaehtoistoiminnan parantamiseksi. </w:t>
      </w:r>
    </w:p>
    <w:p w:rsidR="001A79A8" w:rsidRPr="00BD6013" w:rsidRDefault="001A79A8" w:rsidP="00BC4FF2">
      <w:pPr>
        <w:jc w:val="both"/>
      </w:pPr>
      <w:r w:rsidRPr="001A79A8">
        <w:t xml:space="preserve">Kansalaisyhteiskunnan ja vapaaehtoistoiminnan alatyöryhmän tehtävänä </w:t>
      </w:r>
      <w:r w:rsidR="00265027">
        <w:t>on ollut</w:t>
      </w:r>
      <w:r w:rsidRPr="001A79A8">
        <w:t>:</w:t>
      </w:r>
    </w:p>
    <w:p w:rsidR="001A79A8" w:rsidRPr="001A79A8" w:rsidRDefault="001A79A8" w:rsidP="00BC4FF2">
      <w:pPr>
        <w:pStyle w:val="Luettelokappale"/>
        <w:numPr>
          <w:ilvl w:val="0"/>
          <w:numId w:val="16"/>
        </w:numPr>
        <w:jc w:val="both"/>
      </w:pPr>
      <w:r w:rsidRPr="001A79A8">
        <w:t>konkretisoida ja priorisoida vapaaehtoistoiminnan koordinaatiota ja toimintaedellytysten kehitt</w:t>
      </w:r>
      <w:r w:rsidRPr="001A79A8">
        <w:t>ä</w:t>
      </w:r>
      <w:r w:rsidRPr="001A79A8">
        <w:t xml:space="preserve">mistä selvittäneen </w:t>
      </w:r>
      <w:hyperlink r:id="rId11" w:history="1">
        <w:r w:rsidRPr="001A79A8">
          <w:rPr>
            <w:rStyle w:val="Hyperlinkki"/>
          </w:rPr>
          <w:t>työryhmän raportissa (VM 39/2015)</w:t>
        </w:r>
      </w:hyperlink>
      <w:r w:rsidRPr="001A79A8">
        <w:t xml:space="preserve"> esitettyjä toimenpide-ehdotuksia</w:t>
      </w:r>
    </w:p>
    <w:p w:rsidR="001A79A8" w:rsidRPr="001A79A8" w:rsidRDefault="001A79A8" w:rsidP="00BC4FF2">
      <w:pPr>
        <w:pStyle w:val="Luettelokappale"/>
        <w:numPr>
          <w:ilvl w:val="0"/>
          <w:numId w:val="16"/>
        </w:numPr>
        <w:jc w:val="both"/>
      </w:pPr>
      <w:r w:rsidRPr="001A79A8">
        <w:t>auttaa tunnistamaan ministeriöiden koordinointivastuita kansalaisyhteiskuntaa ja vapaaehtoisto</w:t>
      </w:r>
      <w:r w:rsidRPr="001A79A8">
        <w:t>i</w:t>
      </w:r>
      <w:r w:rsidRPr="001A79A8">
        <w:t>mintaa koskevan lainvalmistelun osalta</w:t>
      </w:r>
    </w:p>
    <w:p w:rsidR="001A79A8" w:rsidRPr="001A79A8" w:rsidRDefault="001A79A8" w:rsidP="00BC4FF2">
      <w:pPr>
        <w:pStyle w:val="Luettelokappale"/>
        <w:numPr>
          <w:ilvl w:val="0"/>
          <w:numId w:val="16"/>
        </w:numPr>
        <w:jc w:val="both"/>
      </w:pPr>
      <w:r w:rsidRPr="001A79A8">
        <w:t xml:space="preserve">välittää toimeenpanoryhmälle tietoa kansalaisyhteiskuntaan ja vapaaehtoistoimintaan liittyvistä lainsäädäntöhankkeista, jotka sisältävät säädösten sujuvoittamiseen liittyviä kysymyksiä </w:t>
      </w:r>
    </w:p>
    <w:p w:rsidR="001A79A8" w:rsidRPr="001A79A8" w:rsidRDefault="001A79A8" w:rsidP="00BC4FF2">
      <w:pPr>
        <w:pStyle w:val="Luettelokappale"/>
        <w:numPr>
          <w:ilvl w:val="0"/>
          <w:numId w:val="16"/>
        </w:numPr>
        <w:jc w:val="both"/>
      </w:pPr>
      <w:r w:rsidRPr="001A79A8">
        <w:t>tukea toimeenpanoryhmän tehtäviä ja tavoitetta sääntelyn sujuvoittamiseksi</w:t>
      </w:r>
    </w:p>
    <w:p w:rsidR="00BD6013" w:rsidRDefault="001A79A8" w:rsidP="00BC4FF2">
      <w:pPr>
        <w:jc w:val="both"/>
      </w:pPr>
      <w:r w:rsidRPr="001A79A8">
        <w:t xml:space="preserve">Alatyöryhmä </w:t>
      </w:r>
      <w:r w:rsidR="00265027">
        <w:t xml:space="preserve">on </w:t>
      </w:r>
      <w:r w:rsidRPr="001A79A8">
        <w:t>raportoi</w:t>
      </w:r>
      <w:r w:rsidR="00265027">
        <w:t>nut</w:t>
      </w:r>
      <w:r w:rsidRPr="001A79A8">
        <w:t xml:space="preserve"> työstään säännöllisesti säädösten sujuvoittamisen toimeenpanoryhmälle. </w:t>
      </w:r>
    </w:p>
    <w:p w:rsidR="00BD6013" w:rsidRDefault="00F30A99" w:rsidP="00BC4FF2">
      <w:pPr>
        <w:pStyle w:val="Otsikko1"/>
        <w:numPr>
          <w:ilvl w:val="0"/>
          <w:numId w:val="14"/>
        </w:numPr>
        <w:jc w:val="both"/>
      </w:pPr>
      <w:bookmarkStart w:id="4" w:name="_Toc484180138"/>
      <w:r>
        <w:lastRenderedPageBreak/>
        <w:t>Alatyöryhmän toiminta</w:t>
      </w:r>
      <w:bookmarkEnd w:id="4"/>
    </w:p>
    <w:p w:rsidR="00BD6013" w:rsidRPr="00B345E4" w:rsidRDefault="001A79A8" w:rsidP="00BC4FF2">
      <w:pPr>
        <w:jc w:val="both"/>
      </w:pPr>
      <w:r w:rsidRPr="001A79A8">
        <w:t xml:space="preserve">Alatyöryhmän </w:t>
      </w:r>
      <w:r w:rsidR="00F30A99">
        <w:t>kokoukset</w:t>
      </w:r>
      <w:r w:rsidRPr="001A79A8">
        <w:t xml:space="preserve"> </w:t>
      </w:r>
      <w:r w:rsidR="00BD6013">
        <w:t>sovitettiin</w:t>
      </w:r>
      <w:r w:rsidRPr="001A79A8">
        <w:t xml:space="preserve"> toimeenpanoryhmän aikataulujen </w:t>
      </w:r>
      <w:r w:rsidRPr="00521D40">
        <w:t xml:space="preserve">mukaisesti. </w:t>
      </w:r>
      <w:r w:rsidR="00BD6013" w:rsidRPr="00521D40">
        <w:t xml:space="preserve">Alatyöryhmä kokoontui </w:t>
      </w:r>
      <w:r w:rsidR="00521D40" w:rsidRPr="00521D40">
        <w:t>kolme</w:t>
      </w:r>
      <w:r w:rsidR="00BD6013" w:rsidRPr="00521D40">
        <w:t xml:space="preserve"> kertaa</w:t>
      </w:r>
      <w:r w:rsidR="00521D40" w:rsidRPr="00521D40">
        <w:t xml:space="preserve"> kevään 2017 aikana</w:t>
      </w:r>
      <w:r w:rsidR="00BD6013" w:rsidRPr="00521D40">
        <w:t xml:space="preserve"> (</w:t>
      </w:r>
      <w:r w:rsidR="00521D40" w:rsidRPr="00521D40">
        <w:t>13.3., 2.5. ja 12.6.</w:t>
      </w:r>
      <w:r w:rsidR="00BD6013" w:rsidRPr="00521D40">
        <w:t xml:space="preserve">). </w:t>
      </w:r>
      <w:r w:rsidR="00B345E4">
        <w:t>K</w:t>
      </w:r>
      <w:r w:rsidR="00BD6013" w:rsidRPr="00521D40">
        <w:t xml:space="preserve">okousmuistiot ovat tämän raportin </w:t>
      </w:r>
      <w:r w:rsidR="00BD6013" w:rsidRPr="00B345E4">
        <w:t xml:space="preserve">liitteenä. </w:t>
      </w:r>
    </w:p>
    <w:p w:rsidR="00BD6013" w:rsidRPr="00BD6013" w:rsidRDefault="00BD6013" w:rsidP="00B345E4">
      <w:pPr>
        <w:jc w:val="both"/>
      </w:pPr>
      <w:r w:rsidRPr="00B345E4">
        <w:t>Alatyöry</w:t>
      </w:r>
      <w:r w:rsidR="00B345E4" w:rsidRPr="00B345E4">
        <w:t>hmän työskentelyyn osallistui oikeusministeriön lisäksi opetus- ja kulttuuriministeriön, sisäminist</w:t>
      </w:r>
      <w:r w:rsidR="00B345E4" w:rsidRPr="00B345E4">
        <w:t>e</w:t>
      </w:r>
      <w:r w:rsidR="00B345E4" w:rsidRPr="00B345E4">
        <w:t xml:space="preserve">riön, sosiaali- ja terveysministeriön, työ- ja elinkeinoministeriön sekä valtiovarainministeriön edustajia. </w:t>
      </w:r>
      <w:r w:rsidR="00521D40" w:rsidRPr="00B345E4">
        <w:t>Al</w:t>
      </w:r>
      <w:r w:rsidR="00521D40" w:rsidRPr="00B345E4">
        <w:t>a</w:t>
      </w:r>
      <w:r w:rsidR="00521D40" w:rsidRPr="00B345E4">
        <w:t xml:space="preserve">työryhmä kuuli Helsingin yliopiston, </w:t>
      </w:r>
      <w:r w:rsidR="00B345E4">
        <w:t xml:space="preserve">Kansalaisareena ry:n, </w:t>
      </w:r>
      <w:r w:rsidR="00521D40" w:rsidRPr="00B345E4">
        <w:t>Vastuullinen lahjoittaminen ry:n ja Helsingin ka</w:t>
      </w:r>
      <w:r w:rsidR="00521D40" w:rsidRPr="00B345E4">
        <w:t>u</w:t>
      </w:r>
      <w:r w:rsidR="00521D40" w:rsidRPr="00B345E4">
        <w:t xml:space="preserve">pungin </w:t>
      </w:r>
      <w:r w:rsidR="00521D40" w:rsidRPr="008D18A3">
        <w:t xml:space="preserve">asiantuntijoiden näkemyksiä vapaaehtoistoimintaa ja kansalaisyhteiskuntaa koskevien säädösten sujuvoittamisesta. </w:t>
      </w:r>
      <w:r w:rsidR="00BC4FF2" w:rsidRPr="008D18A3">
        <w:t>A</w:t>
      </w:r>
      <w:r w:rsidRPr="008D18A3">
        <w:t xml:space="preserve">latyöryhmä </w:t>
      </w:r>
      <w:r w:rsidRPr="00BD6013">
        <w:t>järjesti 16.5.2017 pyöreän pöydän keskustelun, jonka tavoitteena oli käydä läpi haasteita, normeja, säädöksiä ja tulkintakäytäntöjä vapaaehtoistoimintaan liittyen sekä löytää niihin ratkaisuehdotuksia. Keskustelutilaisuus järjestettiin yhteistyössä eduskunnan vapaaehtoistoiminnan tuk</w:t>
      </w:r>
      <w:r w:rsidRPr="00BD6013">
        <w:t>i</w:t>
      </w:r>
      <w:r w:rsidRPr="00BD6013">
        <w:t>ryhmän, kansalaisyhteis</w:t>
      </w:r>
      <w:r w:rsidR="00620FEF">
        <w:t>kuntapolitiikan neuvottelukunta</w:t>
      </w:r>
      <w:r w:rsidRPr="00BD6013">
        <w:t xml:space="preserve"> </w:t>
      </w:r>
      <w:proofErr w:type="spellStart"/>
      <w:r w:rsidRPr="00BD6013">
        <w:t>KANE</w:t>
      </w:r>
      <w:r w:rsidR="00620FEF">
        <w:t>n</w:t>
      </w:r>
      <w:proofErr w:type="spellEnd"/>
      <w:r w:rsidRPr="00BD6013">
        <w:t xml:space="preserve"> sekä valtioneuvoston demokratiaverkoston kanssa. Yhteistyötahojen lisäksi keskusteluun osallistui edustajia Helsingin yliopistosta, verohallinnosta sekä Sosiaali- ja terveysjärjestöjen avustuskeskus </w:t>
      </w:r>
      <w:proofErr w:type="spellStart"/>
      <w:r w:rsidRPr="00BD6013">
        <w:t>STEA:sta</w:t>
      </w:r>
      <w:proofErr w:type="spellEnd"/>
      <w:r w:rsidRPr="00BD6013">
        <w:t xml:space="preserve">. Tilaisuuden </w:t>
      </w:r>
      <w:r w:rsidR="00620FEF">
        <w:t>yhteenveto</w:t>
      </w:r>
      <w:r w:rsidRPr="00BD6013">
        <w:t xml:space="preserve"> on tämän </w:t>
      </w:r>
      <w:r w:rsidR="00620FEF">
        <w:t>raportin liitteenä</w:t>
      </w:r>
      <w:r>
        <w:t xml:space="preserve">. </w:t>
      </w:r>
    </w:p>
    <w:p w:rsidR="00BC4FF2" w:rsidRDefault="00521D40" w:rsidP="00BC4FF2">
      <w:pPr>
        <w:pStyle w:val="Otsikko1"/>
        <w:numPr>
          <w:ilvl w:val="0"/>
          <w:numId w:val="14"/>
        </w:numPr>
        <w:jc w:val="both"/>
      </w:pPr>
      <w:bookmarkStart w:id="5" w:name="_Toc484180139"/>
      <w:r>
        <w:t>K</w:t>
      </w:r>
      <w:r w:rsidR="00325C07">
        <w:t>eskeisten k</w:t>
      </w:r>
      <w:r w:rsidR="00396B58">
        <w:t xml:space="preserve">ansalaisyhteiskuntaa ja vapaaehtoistoimintaa </w:t>
      </w:r>
      <w:r w:rsidR="00325C07">
        <w:t>koskevien</w:t>
      </w:r>
      <w:r w:rsidR="0083690F">
        <w:t xml:space="preserve"> sää</w:t>
      </w:r>
      <w:r w:rsidR="00325C07">
        <w:t>döste</w:t>
      </w:r>
      <w:r w:rsidR="0083690F">
        <w:t>n</w:t>
      </w:r>
      <w:r w:rsidR="00A63415">
        <w:t>, menettelytapojen ja</w:t>
      </w:r>
      <w:r w:rsidR="00580622">
        <w:t xml:space="preserve"> ohjeistusten</w:t>
      </w:r>
      <w:r w:rsidR="0083690F">
        <w:t xml:space="preserve"> sujuvoittamistarpeet</w:t>
      </w:r>
      <w:bookmarkEnd w:id="5"/>
    </w:p>
    <w:p w:rsidR="00BC4FF2" w:rsidRPr="00BC4FF2" w:rsidRDefault="00BC4FF2" w:rsidP="00BC4FF2">
      <w:pPr>
        <w:spacing w:after="0"/>
      </w:pPr>
    </w:p>
    <w:p w:rsidR="0093021B" w:rsidRPr="008A348E" w:rsidRDefault="00B345E4" w:rsidP="00521D40">
      <w:pPr>
        <w:pStyle w:val="Luettelokappale"/>
        <w:ind w:left="0"/>
        <w:jc w:val="both"/>
        <w:rPr>
          <w:bCs/>
        </w:rPr>
      </w:pPr>
      <w:r>
        <w:rPr>
          <w:bCs/>
        </w:rPr>
        <w:t>A</w:t>
      </w:r>
      <w:r w:rsidR="00820AF3" w:rsidRPr="00820AF3">
        <w:rPr>
          <w:bCs/>
        </w:rPr>
        <w:t xml:space="preserve">latyöryhmä </w:t>
      </w:r>
      <w:r w:rsidR="00265027">
        <w:rPr>
          <w:bCs/>
        </w:rPr>
        <w:t xml:space="preserve">on tarkastelussaan </w:t>
      </w:r>
      <w:r w:rsidR="00325C07">
        <w:rPr>
          <w:bCs/>
        </w:rPr>
        <w:t>keskitty</w:t>
      </w:r>
      <w:r w:rsidR="00265027">
        <w:rPr>
          <w:bCs/>
        </w:rPr>
        <w:t>nyt v</w:t>
      </w:r>
      <w:r w:rsidR="00820AF3">
        <w:rPr>
          <w:bCs/>
        </w:rPr>
        <w:t>erotukseen</w:t>
      </w:r>
      <w:r w:rsidR="00A63415">
        <w:rPr>
          <w:bCs/>
        </w:rPr>
        <w:t>, työttömyysturvaan, tapahtumien turvallisuuteen,</w:t>
      </w:r>
      <w:r w:rsidR="00820AF3">
        <w:rPr>
          <w:bCs/>
        </w:rPr>
        <w:t xml:space="preserve"> lupa</w:t>
      </w:r>
      <w:r w:rsidR="00A63415">
        <w:rPr>
          <w:bCs/>
        </w:rPr>
        <w:t>- ja ilmoitus</w:t>
      </w:r>
      <w:r w:rsidR="00820AF3">
        <w:rPr>
          <w:bCs/>
        </w:rPr>
        <w:t>menettelyihin, terveydensuojeluun ja elintarvikehygieniaan, sekä valti</w:t>
      </w:r>
      <w:r w:rsidR="0093021B">
        <w:rPr>
          <w:bCs/>
        </w:rPr>
        <w:t>onavustusjärjeste</w:t>
      </w:r>
      <w:r w:rsidR="0093021B">
        <w:rPr>
          <w:bCs/>
        </w:rPr>
        <w:t>l</w:t>
      </w:r>
      <w:r w:rsidR="0093021B">
        <w:rPr>
          <w:bCs/>
        </w:rPr>
        <w:t>mään liittyviin kysymyksiin</w:t>
      </w:r>
      <w:r w:rsidR="00820AF3">
        <w:rPr>
          <w:bCs/>
        </w:rPr>
        <w:t xml:space="preserve"> </w:t>
      </w:r>
      <w:r w:rsidR="00820AF3" w:rsidRPr="008A348E">
        <w:rPr>
          <w:bCs/>
        </w:rPr>
        <w:t xml:space="preserve">vapaaehtoistyön ja kansalaistoiminnan näkökulmasta. </w:t>
      </w:r>
      <w:r w:rsidR="00A54156" w:rsidRPr="008A348E">
        <w:rPr>
          <w:bCs/>
        </w:rPr>
        <w:t xml:space="preserve">Lisäksi </w:t>
      </w:r>
      <w:r w:rsidR="00265027">
        <w:rPr>
          <w:bCs/>
        </w:rPr>
        <w:t>alatyöryhmä on sivunnut</w:t>
      </w:r>
      <w:r w:rsidR="00A54156" w:rsidRPr="008A348E">
        <w:rPr>
          <w:bCs/>
        </w:rPr>
        <w:t xml:space="preserve"> </w:t>
      </w:r>
      <w:r w:rsidR="0093021B" w:rsidRPr="008A348E">
        <w:rPr>
          <w:bCs/>
        </w:rPr>
        <w:t>rahankeräystä ja arpajaisia koskevia</w:t>
      </w:r>
      <w:r w:rsidR="00A54156" w:rsidRPr="008A348E">
        <w:rPr>
          <w:bCs/>
        </w:rPr>
        <w:t xml:space="preserve"> kysymyksiä. </w:t>
      </w:r>
      <w:r w:rsidR="00265027">
        <w:rPr>
          <w:bCs/>
        </w:rPr>
        <w:t>A</w:t>
      </w:r>
      <w:r w:rsidRPr="008A348E">
        <w:rPr>
          <w:bCs/>
        </w:rPr>
        <w:t xml:space="preserve">latyöryhmän puitteissa ei </w:t>
      </w:r>
      <w:r w:rsidR="00265027">
        <w:rPr>
          <w:bCs/>
        </w:rPr>
        <w:t xml:space="preserve">kuitenkaan </w:t>
      </w:r>
      <w:r w:rsidR="00595282">
        <w:rPr>
          <w:bCs/>
        </w:rPr>
        <w:t>ole ollut</w:t>
      </w:r>
      <w:r w:rsidRPr="008A348E">
        <w:rPr>
          <w:bCs/>
        </w:rPr>
        <w:t xml:space="preserve"> mahdollista käydä kattavasti läpi kaik</w:t>
      </w:r>
      <w:r w:rsidR="00595282">
        <w:rPr>
          <w:bCs/>
        </w:rPr>
        <w:t>ki</w:t>
      </w:r>
      <w:r w:rsidRPr="008A348E">
        <w:rPr>
          <w:bCs/>
        </w:rPr>
        <w:t>a vapaaehtoistyöhön ja kansalaisyhteiskuntaan liittyviä säädöksiä ja niihin esitettyjä sujuvoittamistarpeita.</w:t>
      </w:r>
      <w:r w:rsidR="00265027" w:rsidRPr="00265027">
        <w:rPr>
          <w:bCs/>
        </w:rPr>
        <w:t xml:space="preserve"> Alatyöryhmä on pyrkinyt tuomaan esiin niitä keskeisiä kansalaisy</w:t>
      </w:r>
      <w:r w:rsidR="00265027" w:rsidRPr="00265027">
        <w:rPr>
          <w:bCs/>
        </w:rPr>
        <w:t>h</w:t>
      </w:r>
      <w:r w:rsidR="00265027" w:rsidRPr="00265027">
        <w:rPr>
          <w:bCs/>
        </w:rPr>
        <w:t>teiskuntaa ja vapaaehtoistoimintaa koskevia säädöksiä, menettelytapoja ja ohjeistuksia, joiden osalta on koettu sujuvoittamistarpeita.</w:t>
      </w:r>
    </w:p>
    <w:p w:rsidR="0093021B" w:rsidRPr="008A348E" w:rsidRDefault="0093021B" w:rsidP="00521D40">
      <w:pPr>
        <w:pStyle w:val="Luettelokappale"/>
        <w:ind w:left="0"/>
        <w:jc w:val="both"/>
        <w:rPr>
          <w:bCs/>
        </w:rPr>
      </w:pPr>
    </w:p>
    <w:p w:rsidR="0093021B" w:rsidRDefault="00784896" w:rsidP="00521D40">
      <w:pPr>
        <w:pStyle w:val="Luettelokappale"/>
        <w:ind w:left="0"/>
        <w:jc w:val="both"/>
        <w:rPr>
          <w:bCs/>
        </w:rPr>
      </w:pPr>
      <w:r w:rsidRPr="008A348E">
        <w:rPr>
          <w:bCs/>
        </w:rPr>
        <w:t xml:space="preserve">Tässä luvussa käydään läpi </w:t>
      </w:r>
      <w:r w:rsidR="00B345E4" w:rsidRPr="008A348E">
        <w:rPr>
          <w:bCs/>
        </w:rPr>
        <w:t>alatyöryhmän</w:t>
      </w:r>
      <w:r w:rsidR="00595282">
        <w:rPr>
          <w:bCs/>
        </w:rPr>
        <w:t xml:space="preserve"> kevään 2017 aikana</w:t>
      </w:r>
      <w:r w:rsidR="00B345E4" w:rsidRPr="008A348E">
        <w:rPr>
          <w:bCs/>
        </w:rPr>
        <w:t xml:space="preserve"> käsittelemiin</w:t>
      </w:r>
      <w:r w:rsidRPr="008A348E">
        <w:rPr>
          <w:bCs/>
        </w:rPr>
        <w:t xml:space="preserve"> teemoihin liittyviä sujuvoitt</w:t>
      </w:r>
      <w:r w:rsidRPr="008A348E">
        <w:rPr>
          <w:bCs/>
        </w:rPr>
        <w:t>a</w:t>
      </w:r>
      <w:r w:rsidRPr="008A348E">
        <w:rPr>
          <w:bCs/>
        </w:rPr>
        <w:t>mistarpeita ja -ehdotuksia, jotka ovat nousseet esiin</w:t>
      </w:r>
      <w:r w:rsidR="00595282">
        <w:rPr>
          <w:bCs/>
        </w:rPr>
        <w:t xml:space="preserve"> joko alatyöryhmän työskentelyn</w:t>
      </w:r>
      <w:r w:rsidRPr="008A348E">
        <w:rPr>
          <w:bCs/>
        </w:rPr>
        <w:t xml:space="preserve"> tai aiempien karto</w:t>
      </w:r>
      <w:r w:rsidRPr="008A348E">
        <w:rPr>
          <w:bCs/>
        </w:rPr>
        <w:t>i</w:t>
      </w:r>
      <w:r w:rsidRPr="008A348E">
        <w:rPr>
          <w:bCs/>
        </w:rPr>
        <w:t xml:space="preserve">tusten ja selvitysten yhteydessä. </w:t>
      </w:r>
      <w:r w:rsidR="00035D0A" w:rsidRPr="008A348E">
        <w:rPr>
          <w:bCs/>
        </w:rPr>
        <w:t>Tarkastelun l</w:t>
      </w:r>
      <w:r w:rsidR="00820AF3" w:rsidRPr="008A348E">
        <w:rPr>
          <w:bCs/>
        </w:rPr>
        <w:t>ähtökohtana toimi valtiovarainministeriön asettaman, vapa</w:t>
      </w:r>
      <w:r w:rsidR="00820AF3" w:rsidRPr="008A348E">
        <w:rPr>
          <w:bCs/>
        </w:rPr>
        <w:t>a</w:t>
      </w:r>
      <w:r w:rsidR="00820AF3" w:rsidRPr="008A348E">
        <w:rPr>
          <w:bCs/>
        </w:rPr>
        <w:t xml:space="preserve">ehtoistoiminnan koordinaatiota ja toimintaedellytysten kehittämistä selvittäneen työryhmän loppuraportti (VM 39/2015). </w:t>
      </w:r>
      <w:r w:rsidRPr="008A348E">
        <w:rPr>
          <w:bCs/>
        </w:rPr>
        <w:t>Li</w:t>
      </w:r>
      <w:r w:rsidR="00513124" w:rsidRPr="008A348E">
        <w:rPr>
          <w:bCs/>
        </w:rPr>
        <w:t>säksi on tarkasteltu</w:t>
      </w:r>
      <w:r w:rsidRPr="008A348E">
        <w:rPr>
          <w:bCs/>
        </w:rPr>
        <w:t xml:space="preserve"> </w:t>
      </w:r>
      <w:r w:rsidR="00F63F06" w:rsidRPr="008A348E">
        <w:rPr>
          <w:bCs/>
        </w:rPr>
        <w:t xml:space="preserve">ja nostettu esiin </w:t>
      </w:r>
      <w:r w:rsidRPr="008A348E">
        <w:rPr>
          <w:bCs/>
        </w:rPr>
        <w:t xml:space="preserve">opetus- ja kulttuuriministeriön asettamien työryhmien loppuraporteissa (OKM 21/2015 ja </w:t>
      </w:r>
      <w:r w:rsidR="00367162" w:rsidRPr="008A348E">
        <w:rPr>
          <w:bCs/>
        </w:rPr>
        <w:t>OKM 10/2017)</w:t>
      </w:r>
      <w:r w:rsidR="00513124" w:rsidRPr="008A348E">
        <w:rPr>
          <w:bCs/>
        </w:rPr>
        <w:t xml:space="preserve"> </w:t>
      </w:r>
      <w:r w:rsidR="00F63F06" w:rsidRPr="008A348E">
        <w:rPr>
          <w:bCs/>
        </w:rPr>
        <w:t>esitettyjä</w:t>
      </w:r>
      <w:r w:rsidR="00513124" w:rsidRPr="008A348E">
        <w:rPr>
          <w:bCs/>
        </w:rPr>
        <w:t xml:space="preserve"> sujuvoittamistarpeita</w:t>
      </w:r>
      <w:r w:rsidR="00367162" w:rsidRPr="008A348E">
        <w:rPr>
          <w:bCs/>
        </w:rPr>
        <w:t>.</w:t>
      </w:r>
      <w:r w:rsidRPr="008A348E">
        <w:rPr>
          <w:bCs/>
        </w:rPr>
        <w:t xml:space="preserve"> </w:t>
      </w:r>
      <w:r w:rsidR="008A348E" w:rsidRPr="008A348E">
        <w:rPr>
          <w:bCs/>
        </w:rPr>
        <w:t>S</w:t>
      </w:r>
      <w:r w:rsidR="00AE7655" w:rsidRPr="008A348E">
        <w:rPr>
          <w:bCs/>
        </w:rPr>
        <w:t>ujuvoittamisehdo</w:t>
      </w:r>
      <w:r w:rsidR="008A348E" w:rsidRPr="008A348E">
        <w:rPr>
          <w:bCs/>
        </w:rPr>
        <w:t>tu</w:t>
      </w:r>
      <w:r w:rsidR="008A348E" w:rsidRPr="008A348E">
        <w:rPr>
          <w:bCs/>
        </w:rPr>
        <w:t>s</w:t>
      </w:r>
      <w:r w:rsidR="008A348E" w:rsidRPr="008A348E">
        <w:rPr>
          <w:bCs/>
        </w:rPr>
        <w:t>ten</w:t>
      </w:r>
      <w:r w:rsidR="008A348E">
        <w:rPr>
          <w:bCs/>
        </w:rPr>
        <w:t xml:space="preserve"> ja toteutettujen toimenpiteiden yhteydessä mainitaan</w:t>
      </w:r>
      <w:r w:rsidR="00C64C52">
        <w:rPr>
          <w:bCs/>
        </w:rPr>
        <w:t xml:space="preserve"> ehdotuksen alkuperäinen lähde</w:t>
      </w:r>
      <w:r w:rsidR="008A348E">
        <w:rPr>
          <w:bCs/>
        </w:rPr>
        <w:t xml:space="preserve"> (OKM 10/2017, OKM 21/2015, </w:t>
      </w:r>
      <w:r w:rsidR="008A348E" w:rsidRPr="007B65F3">
        <w:rPr>
          <w:bCs/>
        </w:rPr>
        <w:t>VM 39/2015</w:t>
      </w:r>
      <w:r w:rsidR="008A348E">
        <w:rPr>
          <w:bCs/>
        </w:rPr>
        <w:t>, OM 16.5.2017).</w:t>
      </w:r>
    </w:p>
    <w:p w:rsidR="006366DE" w:rsidRPr="00466A27" w:rsidRDefault="006366DE" w:rsidP="00466A27">
      <w:pPr>
        <w:pStyle w:val="Otsikko1"/>
        <w:numPr>
          <w:ilvl w:val="1"/>
          <w:numId w:val="14"/>
        </w:numPr>
        <w:jc w:val="both"/>
        <w:rPr>
          <w:bCs w:val="0"/>
          <w:color w:val="4F81BD" w:themeColor="accent1"/>
          <w:sz w:val="26"/>
          <w:szCs w:val="26"/>
        </w:rPr>
      </w:pPr>
      <w:bookmarkStart w:id="6" w:name="_Toc484180140"/>
      <w:r w:rsidRPr="006366DE">
        <w:rPr>
          <w:rStyle w:val="Otsikko2Char"/>
          <w:b/>
        </w:rPr>
        <w:t>Verotusta ja työttömyysturvaa koskeva sääntely</w:t>
      </w:r>
      <w:r w:rsidR="00580622">
        <w:rPr>
          <w:rStyle w:val="Otsikko2Char"/>
          <w:b/>
        </w:rPr>
        <w:t xml:space="preserve"> ja ohjeistus</w:t>
      </w:r>
      <w:bookmarkEnd w:id="6"/>
    </w:p>
    <w:p w:rsidR="00FE78E1" w:rsidRDefault="006366DE" w:rsidP="00BC4FF2">
      <w:pPr>
        <w:pStyle w:val="Otsikko3"/>
        <w:ind w:left="360"/>
        <w:jc w:val="both"/>
      </w:pPr>
      <w:bookmarkStart w:id="7" w:name="_Toc484180141"/>
      <w:r w:rsidRPr="006366DE">
        <w:t>Tuloverolaki (1535/1992)</w:t>
      </w:r>
      <w:bookmarkEnd w:id="7"/>
    </w:p>
    <w:p w:rsidR="003556C3" w:rsidRDefault="003556C3" w:rsidP="00BC4FF2">
      <w:pPr>
        <w:ind w:left="360"/>
        <w:jc w:val="both"/>
      </w:pPr>
      <w:r w:rsidRPr="003556C3">
        <w:t>Tuloverolain 22 §:ssä on annettu esimerkinomainen luettelo toiminnan muodoista, joita voidaan pitää yleishyödyllisinä yhteisöinä. Yleishyödyllisyys arvioidaan yhteisön sääntöjen ja tosiasiallisen toiminnan perusteella. Lainsäädännössä ei ole määritelty talkootyön tai vapaaehtoistyön käsitteitä eikä tulover</w:t>
      </w:r>
      <w:r w:rsidRPr="003556C3">
        <w:t>o</w:t>
      </w:r>
      <w:r w:rsidRPr="003556C3">
        <w:t>laissa ole säädetty erikseen niiden verotuksesta. Siten talkoo- ja vapaaehtoistyötä arvioidaan verotu</w:t>
      </w:r>
      <w:r w:rsidRPr="003556C3">
        <w:t>k</w:t>
      </w:r>
      <w:r w:rsidRPr="003556C3">
        <w:t xml:space="preserve">sessa tuloverolain yleissäännösten perusteella. Kaikki rahana tai rahanarvoisena etuutena saadut tulot </w:t>
      </w:r>
      <w:r w:rsidRPr="003556C3">
        <w:lastRenderedPageBreak/>
        <w:t>ovat lähtökohtaisesti veronalaisia (TVL 29 §). Poikkeukset veronalaisuudesta on mainittu erikseen lai</w:t>
      </w:r>
      <w:r w:rsidRPr="003556C3">
        <w:t>s</w:t>
      </w:r>
      <w:r w:rsidRPr="003556C3">
        <w:t xml:space="preserve">sa. </w:t>
      </w:r>
    </w:p>
    <w:p w:rsidR="00FE78E1" w:rsidRDefault="00466A27" w:rsidP="00BC4FF2">
      <w:pPr>
        <w:ind w:left="360"/>
        <w:jc w:val="both"/>
        <w:rPr>
          <w:b/>
          <w:u w:val="single"/>
        </w:rPr>
      </w:pPr>
      <w:proofErr w:type="gramStart"/>
      <w:r>
        <w:rPr>
          <w:b/>
          <w:u w:val="single"/>
        </w:rPr>
        <w:t>S</w:t>
      </w:r>
      <w:r w:rsidR="00595282">
        <w:rPr>
          <w:b/>
          <w:u w:val="single"/>
        </w:rPr>
        <w:t>äädösten s</w:t>
      </w:r>
      <w:r>
        <w:rPr>
          <w:b/>
          <w:u w:val="single"/>
        </w:rPr>
        <w:t>ujuvoittamis</w:t>
      </w:r>
      <w:r w:rsidR="00FE78E1" w:rsidRPr="00FE78E1">
        <w:rPr>
          <w:b/>
          <w:u w:val="single"/>
        </w:rPr>
        <w:t>ehdotukset ja toteutetut toimenpiteet</w:t>
      </w:r>
      <w:proofErr w:type="gramEnd"/>
    </w:p>
    <w:p w:rsidR="00595282" w:rsidRPr="00595282" w:rsidRDefault="00595282" w:rsidP="00595282">
      <w:pPr>
        <w:pStyle w:val="Luettelokappale"/>
        <w:numPr>
          <w:ilvl w:val="0"/>
          <w:numId w:val="8"/>
        </w:numPr>
        <w:ind w:left="1080"/>
        <w:jc w:val="both"/>
      </w:pPr>
      <w:r>
        <w:t>Valtiovarainministeriö selvittää hallitusohjelman mukaisesti säätiöiden ja yhdistysten veroko</w:t>
      </w:r>
      <w:r>
        <w:t>h</w:t>
      </w:r>
      <w:r>
        <w:t>telua</w:t>
      </w:r>
      <w:r w:rsidR="002B1BCC">
        <w:t>. Selvitys on määrä tehdä</w:t>
      </w:r>
      <w:r>
        <w:t xml:space="preserve"> vuosien 2017–2018 aikana. Selvityksen yhteydessä voidaan arv</w:t>
      </w:r>
      <w:r>
        <w:t>i</w:t>
      </w:r>
      <w:r>
        <w:t>oida myös vapaaehtoistoiminnan koordinaatiota ja toimintaedellytysten kehittämistä selvitt</w:t>
      </w:r>
      <w:r>
        <w:t>ä</w:t>
      </w:r>
      <w:r>
        <w:t>neen työryhmän loppuraportissa (VM 39/2015) esiin nousseita kysymyksiä koskien verovapa</w:t>
      </w:r>
      <w:r>
        <w:t>i</w:t>
      </w:r>
      <w:r>
        <w:t>den kustannusten korvausten soveltamisalan laajuutta sekä matkakustannusten enimmäismä</w:t>
      </w:r>
      <w:r>
        <w:t>ä</w:t>
      </w:r>
      <w:r>
        <w:t>rän riittävyyttä. Selvitys on tarkoitus valmistella sidosryhmiä kuullen – muun muassa</w:t>
      </w:r>
      <w:r w:rsidRPr="00A07B12">
        <w:t xml:space="preserve"> KANE on tarkoitus kutsua mukaan selvityksen valmisteluun. </w:t>
      </w:r>
      <w:r w:rsidR="002B1BCC">
        <w:t xml:space="preserve">Veroasiaintuntija Jenni Similä laati </w:t>
      </w:r>
      <w:proofErr w:type="spellStart"/>
      <w:r>
        <w:t>KANE</w:t>
      </w:r>
      <w:r w:rsidR="002B1BCC">
        <w:t>lle</w:t>
      </w:r>
      <w:proofErr w:type="spellEnd"/>
      <w:r>
        <w:t xml:space="preserve"> vuonna 2016 järjestöjen verotusta koskevan keskusteluasiakirjan</w:t>
      </w:r>
      <w:r>
        <w:rPr>
          <w:rStyle w:val="Alaviitteenviite"/>
        </w:rPr>
        <w:footnoteReference w:id="2"/>
      </w:r>
      <w:r>
        <w:t>, jok</w:t>
      </w:r>
      <w:r w:rsidRPr="00076F07">
        <w:t>a luovutettiin valtiov</w:t>
      </w:r>
      <w:r w:rsidRPr="00076F07">
        <w:t>a</w:t>
      </w:r>
      <w:r w:rsidRPr="00076F07">
        <w:t xml:space="preserve">rainministeriölle huomioitavaksi </w:t>
      </w:r>
      <w:r>
        <w:t xml:space="preserve">muun muassa kyseisen </w:t>
      </w:r>
      <w:r w:rsidRPr="00076F07">
        <w:t>selvityksen yhteydessä.</w:t>
      </w:r>
    </w:p>
    <w:p w:rsidR="00595282" w:rsidRDefault="00595282" w:rsidP="00595282">
      <w:pPr>
        <w:pStyle w:val="Luettelokappale"/>
        <w:numPr>
          <w:ilvl w:val="0"/>
          <w:numId w:val="8"/>
        </w:numPr>
        <w:ind w:left="1080"/>
        <w:jc w:val="both"/>
      </w:pPr>
      <w:commentRangeStart w:id="8"/>
      <w:r>
        <w:t>Isoihinkin verotuskysymyksiin tulisi kuitenkin tarttua, mikäli ne aiheuttavat haasteita vapaae</w:t>
      </w:r>
      <w:r>
        <w:t>h</w:t>
      </w:r>
      <w:r>
        <w:t xml:space="preserve">toistoiminnalle </w:t>
      </w:r>
      <w:commentRangeEnd w:id="8"/>
      <w:r w:rsidR="002B1BCC">
        <w:rPr>
          <w:rStyle w:val="Kommentinviite"/>
        </w:rPr>
        <w:commentReference w:id="8"/>
      </w:r>
      <w:proofErr w:type="gramStart"/>
      <w:r>
        <w:t>– monista</w:t>
      </w:r>
      <w:proofErr w:type="gramEnd"/>
      <w:r>
        <w:t xml:space="preserve"> asioista voidaan säätää asetustasolla, jos vain </w:t>
      </w:r>
      <w:r w:rsidRPr="00C64C52">
        <w:t>tahtotilaa löytyy. (</w:t>
      </w:r>
      <w:r w:rsidRPr="00595282">
        <w:rPr>
          <w:bCs/>
        </w:rPr>
        <w:t>OM 16.5.2017</w:t>
      </w:r>
      <w:r w:rsidRPr="00C64C52">
        <w:t>)</w:t>
      </w:r>
    </w:p>
    <w:p w:rsidR="00595282" w:rsidRPr="00FE78E1" w:rsidRDefault="00595282" w:rsidP="00BC4FF2">
      <w:pPr>
        <w:ind w:left="360"/>
        <w:jc w:val="both"/>
        <w:rPr>
          <w:b/>
          <w:u w:val="single"/>
        </w:rPr>
      </w:pPr>
      <w:proofErr w:type="gramStart"/>
      <w:r>
        <w:rPr>
          <w:b/>
          <w:u w:val="single"/>
        </w:rPr>
        <w:t>Muut sujuvoittamisehdotukset ja toteutetut toimenpiteet</w:t>
      </w:r>
      <w:proofErr w:type="gramEnd"/>
    </w:p>
    <w:p w:rsidR="00580622" w:rsidRDefault="00580622" w:rsidP="00BC4FF2">
      <w:pPr>
        <w:pStyle w:val="Luettelokappale"/>
        <w:numPr>
          <w:ilvl w:val="0"/>
          <w:numId w:val="8"/>
        </w:numPr>
        <w:ind w:left="1080"/>
        <w:jc w:val="both"/>
      </w:pPr>
      <w:r>
        <w:t>Vapaaehtoistyötä koskevat vero-ohjeet on linkitetty</w:t>
      </w:r>
      <w:r w:rsidRPr="00BB2DD0">
        <w:t xml:space="preserve"> </w:t>
      </w:r>
      <w:r w:rsidR="00FE78E1">
        <w:t>demokratia.fi</w:t>
      </w:r>
      <w:r w:rsidR="00470580">
        <w:t xml:space="preserve"> </w:t>
      </w:r>
      <w:r w:rsidR="00FE78E1">
        <w:t>-</w:t>
      </w:r>
      <w:r>
        <w:t>sivustolle</w:t>
      </w:r>
      <w:r w:rsidRPr="00BB2DD0">
        <w:t>.</w:t>
      </w:r>
      <w:r w:rsidRPr="00860B16">
        <w:t xml:space="preserve"> </w:t>
      </w:r>
      <w:r>
        <w:t>Verohallinto ju</w:t>
      </w:r>
      <w:r>
        <w:t>l</w:t>
      </w:r>
      <w:r>
        <w:t xml:space="preserve">kaisi maaliskuussa 2017 </w:t>
      </w:r>
      <w:r w:rsidR="00466A27">
        <w:t xml:space="preserve">uuden </w:t>
      </w:r>
      <w:r>
        <w:t>ohjeen yleishyödyllisten yhteisöjen ja julkisyhteisöjen vapaae</w:t>
      </w:r>
      <w:r>
        <w:t>h</w:t>
      </w:r>
      <w:r>
        <w:t>toistoiminnan ennakkoperintäkysymyksistä</w:t>
      </w:r>
      <w:r w:rsidR="00620FEF">
        <w:rPr>
          <w:rStyle w:val="Alaviitteenviite"/>
        </w:rPr>
        <w:footnoteReference w:id="3"/>
      </w:r>
      <w:r>
        <w:t>. Kyseessä on ensimmäinen kattava ohjeistus kyse</w:t>
      </w:r>
      <w:r>
        <w:t>i</w:t>
      </w:r>
      <w:r>
        <w:t>sestä aiheesta. Ohje sisältää paljon käytännön esimerkkejä ja tulkintakäytäntöjä. Ohjetta tä</w:t>
      </w:r>
      <w:r>
        <w:t>s</w:t>
      </w:r>
      <w:r>
        <w:t>mennetään vuoden 2017 aikana.</w:t>
      </w:r>
      <w:r w:rsidR="007B65F3">
        <w:t xml:space="preserve"> </w:t>
      </w:r>
      <w:r w:rsidR="007B65F3" w:rsidRPr="007B65F3">
        <w:t>(</w:t>
      </w:r>
      <w:r w:rsidR="007B65F3" w:rsidRPr="007B65F3">
        <w:rPr>
          <w:bCs/>
        </w:rPr>
        <w:t>VM 39/2015)</w:t>
      </w:r>
    </w:p>
    <w:p w:rsidR="00466A27" w:rsidRDefault="00466A27" w:rsidP="00466A27">
      <w:pPr>
        <w:pStyle w:val="Luettelokappale"/>
        <w:numPr>
          <w:ilvl w:val="0"/>
          <w:numId w:val="8"/>
        </w:numPr>
        <w:ind w:left="1080"/>
        <w:jc w:val="both"/>
      </w:pPr>
      <w:r>
        <w:t>Yhdistysasiakkaiden on mahdollista tilata Verohallinnon uutiskirje. Yhdistysten ja säätiöiden u</w:t>
      </w:r>
      <w:r>
        <w:t>u</w:t>
      </w:r>
      <w:r>
        <w:t xml:space="preserve">tiskirjeellä on tällä hetkellä reilut 6200 tilaajaa. </w:t>
      </w:r>
      <w:r w:rsidRPr="007B65F3">
        <w:t>(</w:t>
      </w:r>
      <w:r w:rsidRPr="007B65F3">
        <w:rPr>
          <w:bCs/>
        </w:rPr>
        <w:t>VM 39/2015)</w:t>
      </w:r>
    </w:p>
    <w:p w:rsidR="00466A27" w:rsidRDefault="00466A27" w:rsidP="00466A27">
      <w:pPr>
        <w:pStyle w:val="Luettelokappale"/>
        <w:numPr>
          <w:ilvl w:val="0"/>
          <w:numId w:val="8"/>
        </w:numPr>
        <w:ind w:left="1080"/>
        <w:jc w:val="both"/>
      </w:pPr>
      <w:r>
        <w:t>Verohallinnon koolle kutsuma yhdistysten verofoorumi kokoontui ensimmäistä kertaa touk</w:t>
      </w:r>
      <w:r>
        <w:t>o</w:t>
      </w:r>
      <w:r>
        <w:t xml:space="preserve">kuussa 2016. </w:t>
      </w:r>
      <w:r w:rsidRPr="00564CFE">
        <w:rPr>
          <w:color w:val="FF0000"/>
        </w:rPr>
        <w:t>Jatkotoimet</w:t>
      </w:r>
      <w:r>
        <w:rPr>
          <w:color w:val="FF0000"/>
        </w:rPr>
        <w:t>, onko vakiintunut</w:t>
      </w:r>
      <w:r w:rsidRPr="00564CFE">
        <w:rPr>
          <w:color w:val="FF0000"/>
        </w:rPr>
        <w:t>?</w:t>
      </w:r>
      <w:r>
        <w:rPr>
          <w:color w:val="FF0000"/>
        </w:rPr>
        <w:t xml:space="preserve"> </w:t>
      </w:r>
      <w:r w:rsidRPr="007B65F3">
        <w:t>(</w:t>
      </w:r>
      <w:r w:rsidRPr="007B65F3">
        <w:rPr>
          <w:bCs/>
        </w:rPr>
        <w:t>VM 39/2015)</w:t>
      </w:r>
    </w:p>
    <w:p w:rsidR="00470580" w:rsidRPr="00470580" w:rsidRDefault="006366DE" w:rsidP="00681F03">
      <w:pPr>
        <w:pStyle w:val="Otsikko3"/>
        <w:ind w:left="360"/>
        <w:jc w:val="both"/>
      </w:pPr>
      <w:bookmarkStart w:id="9" w:name="_Toc484180142"/>
      <w:r w:rsidRPr="006366DE">
        <w:t xml:space="preserve">Työttömyysturvalaki </w:t>
      </w:r>
      <w:r w:rsidR="00B25058">
        <w:t>(</w:t>
      </w:r>
      <w:r w:rsidRPr="006366DE">
        <w:t>1290/2002</w:t>
      </w:r>
      <w:r w:rsidR="00B25058">
        <w:t>)</w:t>
      </w:r>
      <w:bookmarkEnd w:id="9"/>
    </w:p>
    <w:p w:rsidR="006366DE" w:rsidRDefault="00053704" w:rsidP="00BC4FF2">
      <w:pPr>
        <w:ind w:left="360"/>
        <w:jc w:val="both"/>
      </w:pPr>
      <w:r>
        <w:t>Työttömyysturvalain</w:t>
      </w:r>
      <w:r w:rsidR="006366DE">
        <w:t xml:space="preserve"> 2 luvun 4 §:n 1 momentin mukaan työnhakija voi tehdä palkatonta tavanomaista yleishyödyllistä vapaaehtoistyötä tai talkootyötä menettämättä oikeuttaan työttömyysetuuteen. Sää</w:t>
      </w:r>
      <w:r w:rsidR="006366DE">
        <w:t>n</w:t>
      </w:r>
      <w:r w:rsidR="006366DE">
        <w:t>nöksen tarkoituksena on mahdollistaa työttömän työnhakijan osallistuminen vapaaehtois- ja talkooty</w:t>
      </w:r>
      <w:r w:rsidR="006366DE">
        <w:t>ö</w:t>
      </w:r>
      <w:r w:rsidR="006366DE">
        <w:t>hön vastaavalla tavalla kuin esimerkiksi työssä käyvän henkilön. Silloin kun on selvää, että kyse on va</w:t>
      </w:r>
      <w:r w:rsidR="006366DE">
        <w:t>s</w:t>
      </w:r>
      <w:r w:rsidR="006366DE">
        <w:t xml:space="preserve">tikkeettomasta toiminnasta, johon voi tyypillisesti osallistua esimerkiksi työssäkäynnistä huolimatta, asiaa ei selvitetä </w:t>
      </w:r>
      <w:proofErr w:type="spellStart"/>
      <w:r w:rsidR="006366DE">
        <w:t>TE-toimistossa</w:t>
      </w:r>
      <w:proofErr w:type="spellEnd"/>
      <w:r w:rsidR="006366DE">
        <w:t xml:space="preserve"> eikä siitä anneta työvoimapoliittista lausuntoa. </w:t>
      </w:r>
    </w:p>
    <w:p w:rsidR="00595282" w:rsidRDefault="00595282" w:rsidP="00595282">
      <w:pPr>
        <w:ind w:left="360"/>
        <w:jc w:val="both"/>
        <w:rPr>
          <w:b/>
          <w:u w:val="single"/>
        </w:rPr>
      </w:pPr>
      <w:proofErr w:type="gramStart"/>
      <w:r>
        <w:rPr>
          <w:b/>
          <w:u w:val="single"/>
        </w:rPr>
        <w:t>Säädösten sujuvoittamis</w:t>
      </w:r>
      <w:r w:rsidRPr="00FE78E1">
        <w:rPr>
          <w:b/>
          <w:u w:val="single"/>
        </w:rPr>
        <w:t>ehdotukset ja toteutetut toimenpiteet</w:t>
      </w:r>
      <w:proofErr w:type="gramEnd"/>
    </w:p>
    <w:p w:rsidR="00595282" w:rsidRPr="00595282" w:rsidRDefault="00595282" w:rsidP="00595282">
      <w:pPr>
        <w:pStyle w:val="Luettelokappale"/>
        <w:numPr>
          <w:ilvl w:val="0"/>
          <w:numId w:val="42"/>
        </w:numPr>
        <w:jc w:val="both"/>
      </w:pPr>
      <w:r>
        <w:t>Alatyöryhmä ei havainnut säädösten sujuvoittamistarpeita.</w:t>
      </w:r>
    </w:p>
    <w:p w:rsidR="00466A27" w:rsidRPr="00FE78E1" w:rsidRDefault="00595282" w:rsidP="00595282">
      <w:pPr>
        <w:ind w:left="360"/>
        <w:jc w:val="both"/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Muut s</w:t>
      </w:r>
      <w:r w:rsidR="00466A27">
        <w:rPr>
          <w:b/>
          <w:u w:val="single"/>
        </w:rPr>
        <w:t>ujuvoittamis</w:t>
      </w:r>
      <w:r w:rsidR="00466A27" w:rsidRPr="00FE78E1">
        <w:rPr>
          <w:b/>
          <w:u w:val="single"/>
        </w:rPr>
        <w:t>ehdotukset ja toteutetut toimenpiteet</w:t>
      </w:r>
      <w:proofErr w:type="gramEnd"/>
    </w:p>
    <w:p w:rsidR="00580622" w:rsidRDefault="00580622" w:rsidP="00470580">
      <w:pPr>
        <w:pStyle w:val="Luettelokappale"/>
        <w:numPr>
          <w:ilvl w:val="0"/>
          <w:numId w:val="9"/>
        </w:numPr>
        <w:ind w:left="1080"/>
      </w:pPr>
      <w:r>
        <w:t xml:space="preserve">Työ- ja elinkeinoministeriö on päivittänyt </w:t>
      </w:r>
      <w:proofErr w:type="spellStart"/>
      <w:r>
        <w:t>TE-toimistoille</w:t>
      </w:r>
      <w:proofErr w:type="spellEnd"/>
      <w:r>
        <w:t xml:space="preserve"> antamaansa ohjetta</w:t>
      </w:r>
      <w:r w:rsidR="00977C06">
        <w:rPr>
          <w:rStyle w:val="Alaviitteenviite"/>
        </w:rPr>
        <w:footnoteReference w:id="4"/>
      </w:r>
      <w:r>
        <w:t xml:space="preserve"> vuoden 2016 l</w:t>
      </w:r>
      <w:r>
        <w:t>o</w:t>
      </w:r>
      <w:r w:rsidR="00977C06">
        <w:t>pussa</w:t>
      </w:r>
      <w:r>
        <w:t xml:space="preserve">. Ohjeen pohjalta TEM on laatinut vapaaehtoisille suunnatun selkeäkielisen </w:t>
      </w:r>
      <w:r w:rsidR="00977C06">
        <w:t>ohjeistuksen</w:t>
      </w:r>
      <w:r w:rsidR="00977C06">
        <w:rPr>
          <w:rStyle w:val="Alaviitteenviite"/>
        </w:rPr>
        <w:footnoteReference w:id="5"/>
      </w:r>
      <w:r w:rsidR="00977C06">
        <w:t xml:space="preserve">, joka </w:t>
      </w:r>
      <w:r>
        <w:t xml:space="preserve">on linkitetty </w:t>
      </w:r>
      <w:proofErr w:type="spellStart"/>
      <w:r>
        <w:t>demokratia.fi-sivuston</w:t>
      </w:r>
      <w:proofErr w:type="spellEnd"/>
      <w:r>
        <w:t xml:space="preserve"> Vapaaehtoistyö-osioon</w:t>
      </w:r>
      <w:r w:rsidR="000C5E94">
        <w:rPr>
          <w:rStyle w:val="Alaviitteenviite"/>
        </w:rPr>
        <w:footnoteReference w:id="6"/>
      </w:r>
      <w:r>
        <w:t>.</w:t>
      </w:r>
      <w:r w:rsidR="007B65F3">
        <w:t xml:space="preserve"> </w:t>
      </w:r>
      <w:r w:rsidR="007B65F3" w:rsidRPr="007B65F3">
        <w:t>(</w:t>
      </w:r>
      <w:r w:rsidR="007B65F3" w:rsidRPr="007B65F3">
        <w:rPr>
          <w:bCs/>
        </w:rPr>
        <w:t>VM 39/2015)</w:t>
      </w:r>
    </w:p>
    <w:p w:rsidR="00466A27" w:rsidRPr="00466A27" w:rsidRDefault="00580622" w:rsidP="00466A27">
      <w:pPr>
        <w:pStyle w:val="Luettelokappale"/>
        <w:numPr>
          <w:ilvl w:val="0"/>
          <w:numId w:val="9"/>
        </w:numPr>
        <w:ind w:left="1080"/>
        <w:jc w:val="both"/>
      </w:pPr>
      <w:commentRangeStart w:id="10"/>
      <w:r w:rsidRPr="00C64C52">
        <w:t>Erityisesti esimerkkejä kaivataan tilanteisiin, joissa työtön tekee vapaaehtoistyötä yritykselle tai julkisen hallinnon toimijalle</w:t>
      </w:r>
      <w:commentRangeEnd w:id="10"/>
      <w:r w:rsidR="00076F07" w:rsidRPr="00C64C52">
        <w:rPr>
          <w:rStyle w:val="Kommentinviite"/>
        </w:rPr>
        <w:commentReference w:id="10"/>
      </w:r>
      <w:r w:rsidRPr="00C64C52">
        <w:t xml:space="preserve">. </w:t>
      </w:r>
      <w:r w:rsidR="007B65F3" w:rsidRPr="00C64C52">
        <w:t>(</w:t>
      </w:r>
      <w:r w:rsidR="007B65F3" w:rsidRPr="00C64C52">
        <w:rPr>
          <w:bCs/>
        </w:rPr>
        <w:t>VM</w:t>
      </w:r>
      <w:r w:rsidR="007B65F3" w:rsidRPr="007B65F3">
        <w:rPr>
          <w:bCs/>
        </w:rPr>
        <w:t xml:space="preserve"> 39/2015)</w:t>
      </w:r>
      <w:r w:rsidR="007B65F3">
        <w:rPr>
          <w:bCs/>
        </w:rPr>
        <w:t xml:space="preserve"> </w:t>
      </w:r>
      <w:r>
        <w:rPr>
          <w:color w:val="FF0000"/>
        </w:rPr>
        <w:t>onko ohjeessa nykyisellään riittävän konkreettisia esimerkkejä tästä</w:t>
      </w:r>
      <w:r w:rsidRPr="00C950D8">
        <w:rPr>
          <w:color w:val="FF0000"/>
        </w:rPr>
        <w:t>?</w:t>
      </w:r>
    </w:p>
    <w:p w:rsidR="00580622" w:rsidRPr="00C64C52" w:rsidRDefault="00C94F53" w:rsidP="00466A27">
      <w:pPr>
        <w:pStyle w:val="Luettelokappale"/>
        <w:numPr>
          <w:ilvl w:val="0"/>
          <w:numId w:val="9"/>
        </w:numPr>
        <w:ind w:left="1080"/>
        <w:jc w:val="both"/>
      </w:pPr>
      <w:r>
        <w:t>J</w:t>
      </w:r>
      <w:r w:rsidR="00466A27" w:rsidRPr="00466A27">
        <w:t xml:space="preserve">oissain tapauksissa </w:t>
      </w:r>
      <w:proofErr w:type="spellStart"/>
      <w:r w:rsidR="00466A27" w:rsidRPr="00466A27">
        <w:t>TE-toimistojen</w:t>
      </w:r>
      <w:proofErr w:type="spellEnd"/>
      <w:r w:rsidR="00466A27" w:rsidRPr="00466A27">
        <w:t xml:space="preserve"> yksittäiset virkailijat saattavat edelleen tulkita ministeriön antamia ohjeita lain tarkoituksen vastaisesti. Ohjeiden selkeyttäminen tai lisäohjeistus voisi mahdollisesti olla </w:t>
      </w:r>
      <w:r w:rsidR="00466A27" w:rsidRPr="00C64C52">
        <w:t>tarpeen.</w:t>
      </w:r>
      <w:r w:rsidRPr="00C64C52">
        <w:t xml:space="preserve"> (</w:t>
      </w:r>
      <w:r w:rsidR="00C64C52" w:rsidRPr="00C64C52">
        <w:rPr>
          <w:bCs/>
        </w:rPr>
        <w:t>OM 16.5.2017</w:t>
      </w:r>
      <w:r w:rsidRPr="00C64C52">
        <w:t>)</w:t>
      </w:r>
    </w:p>
    <w:p w:rsidR="006366DE" w:rsidRDefault="006366DE" w:rsidP="00BC4FF2">
      <w:pPr>
        <w:pStyle w:val="Otsikko1"/>
        <w:numPr>
          <w:ilvl w:val="1"/>
          <w:numId w:val="14"/>
        </w:numPr>
        <w:jc w:val="both"/>
        <w:rPr>
          <w:rStyle w:val="Otsikko2Char"/>
          <w:b/>
        </w:rPr>
      </w:pPr>
      <w:r>
        <w:rPr>
          <w:rStyle w:val="Otsikko2Char"/>
          <w:b/>
        </w:rPr>
        <w:t xml:space="preserve"> </w:t>
      </w:r>
      <w:bookmarkStart w:id="11" w:name="_Toc484180143"/>
      <w:r w:rsidRPr="006366DE">
        <w:rPr>
          <w:rStyle w:val="Otsikko2Char"/>
          <w:b/>
        </w:rPr>
        <w:t>Turvallisuutta koskeva sääntely</w:t>
      </w:r>
      <w:r w:rsidR="00580622">
        <w:rPr>
          <w:rStyle w:val="Otsikko2Char"/>
          <w:b/>
        </w:rPr>
        <w:t xml:space="preserve"> ja ohjeistus</w:t>
      </w:r>
      <w:bookmarkEnd w:id="11"/>
      <w:r w:rsidR="00053704">
        <w:rPr>
          <w:rStyle w:val="Otsikko2Char"/>
          <w:b/>
        </w:rPr>
        <w:t xml:space="preserve"> </w:t>
      </w:r>
    </w:p>
    <w:p w:rsidR="006366DE" w:rsidRDefault="006366DE" w:rsidP="00BC4FF2">
      <w:pPr>
        <w:pStyle w:val="Otsikko3"/>
        <w:ind w:left="360"/>
        <w:jc w:val="both"/>
      </w:pPr>
      <w:bookmarkStart w:id="12" w:name="_Toc484180144"/>
      <w:r w:rsidRPr="006366DE">
        <w:t xml:space="preserve">Pelastuslaki </w:t>
      </w:r>
      <w:r w:rsidR="00B25058">
        <w:t>(</w:t>
      </w:r>
      <w:r w:rsidRPr="006366DE">
        <w:t>379/2011</w:t>
      </w:r>
      <w:r w:rsidR="00B25058">
        <w:t>)</w:t>
      </w:r>
      <w:bookmarkEnd w:id="12"/>
    </w:p>
    <w:p w:rsidR="0005691C" w:rsidRDefault="003C31E3" w:rsidP="00BC4FF2">
      <w:pPr>
        <w:ind w:left="360"/>
        <w:jc w:val="both"/>
      </w:pPr>
      <w:r w:rsidRPr="003C31E3">
        <w:t>Pelastu</w:t>
      </w:r>
      <w:r w:rsidR="002B1BCC">
        <w:t>s</w:t>
      </w:r>
      <w:r w:rsidRPr="003C31E3">
        <w:t>lain</w:t>
      </w:r>
      <w:r>
        <w:t xml:space="preserve"> 16 §:n mukaan tilaisuuden järjestäjän on laadittava pelastussuunnitelma yleisötilaisuuksiin ja muihin tapahtumiin, joihin osallistuvien ihmisten suuren määrän tai muun erityisen syyn vuoksi sisä</w:t>
      </w:r>
      <w:r>
        <w:t>l</w:t>
      </w:r>
      <w:r>
        <w:t xml:space="preserve">tyy merkittävä henkilö- tai paloturvallisuusriski. </w:t>
      </w:r>
    </w:p>
    <w:p w:rsidR="00920F84" w:rsidRDefault="00920F84" w:rsidP="00920F84">
      <w:pPr>
        <w:pStyle w:val="Otsikko3"/>
        <w:ind w:left="360"/>
        <w:jc w:val="both"/>
      </w:pPr>
      <w:bookmarkStart w:id="13" w:name="_Toc484180145"/>
      <w:r w:rsidRPr="006366DE">
        <w:t xml:space="preserve">Kuluttajaturvallisuuslaki </w:t>
      </w:r>
      <w:r>
        <w:t>(</w:t>
      </w:r>
      <w:r w:rsidRPr="006366DE">
        <w:t>920/2011</w:t>
      </w:r>
      <w:r>
        <w:t>)</w:t>
      </w:r>
      <w:bookmarkEnd w:id="13"/>
    </w:p>
    <w:p w:rsidR="00920F84" w:rsidRDefault="00920F84" w:rsidP="00920F84">
      <w:pPr>
        <w:ind w:left="360"/>
        <w:jc w:val="both"/>
      </w:pPr>
      <w:proofErr w:type="gramStart"/>
      <w:r>
        <w:t>Kuluttajaturvallisuuslain 7 §:n mukaan p</w:t>
      </w:r>
      <w:r w:rsidRPr="00681F03">
        <w:t>alvelun tarjoajan</w:t>
      </w:r>
      <w:r>
        <w:t xml:space="preserve"> </w:t>
      </w:r>
      <w:r w:rsidRPr="00681F03">
        <w:t>on laadittava turvallisuusasiakirja, joka sisä</w:t>
      </w:r>
      <w:r w:rsidRPr="00681F03">
        <w:t>l</w:t>
      </w:r>
      <w:r w:rsidRPr="00681F03">
        <w:t>tää suunnitelman vaarojen tunnistamiseksi ja riskien hallitsemiseksi sekä niistä tiedottamiseksi palvelun tar</w:t>
      </w:r>
      <w:r>
        <w:t>joamisessa mukana oleville esimerkiksi silloin, kun kyseessä on</w:t>
      </w:r>
      <w:r w:rsidRPr="00681F03">
        <w:t xml:space="preserve"> tapahtuma, joka sisältää merkittävän riskin, josta toteutuessaan voi aiheutua vaaraa jonkun turvallisuudelle palveluun osallistuvien ihmisten suuren määrän tai muun erityisen syyn vuoksi.</w:t>
      </w:r>
      <w:proofErr w:type="gramEnd"/>
      <w:r w:rsidRPr="006D667D">
        <w:t xml:space="preserve"> </w:t>
      </w:r>
    </w:p>
    <w:p w:rsidR="00920F84" w:rsidRPr="003C31E3" w:rsidRDefault="00920F84" w:rsidP="00BC4FF2">
      <w:pPr>
        <w:ind w:left="360"/>
        <w:jc w:val="both"/>
      </w:pPr>
      <w:r>
        <w:t>Mikäli tapahtumaa varten tulee laatia kuluttajaturvallisuuslain edellyttämä turvallisuusasiakirja, se vo</w:t>
      </w:r>
      <w:r>
        <w:t>i</w:t>
      </w:r>
      <w:r>
        <w:t>daan liittää osaksi pelastussuunnitelmaa tai päinvastoin.</w:t>
      </w:r>
      <w:r w:rsidRPr="006D667D">
        <w:t xml:space="preserve"> Kahta erillistä suunnitelmaa ei tarvitse laatia, </w:t>
      </w:r>
      <w:r>
        <w:t xml:space="preserve">vaan </w:t>
      </w:r>
      <w:r w:rsidRPr="006D667D">
        <w:t xml:space="preserve">oleellista </w:t>
      </w:r>
      <w:r>
        <w:t>on</w:t>
      </w:r>
      <w:r w:rsidRPr="006D667D">
        <w:t xml:space="preserve"> riskien hallinta.</w:t>
      </w:r>
      <w:r>
        <w:t xml:space="preserve"> Haasteena on tapahtumien laaja kirjo ja se, että pelastuslaitokset kuuluvat</w:t>
      </w:r>
      <w:r w:rsidR="00EC250E">
        <w:t xml:space="preserve"> tällä hetkellä</w:t>
      </w:r>
      <w:r>
        <w:t xml:space="preserve"> kunnallisen itsehallinnon piiriin. </w:t>
      </w:r>
      <w:r w:rsidR="00EC250E">
        <w:t xml:space="preserve">Yhtenäisen </w:t>
      </w:r>
      <w:proofErr w:type="spellStart"/>
      <w:r w:rsidR="00EC250E">
        <w:t>lomakkeiston</w:t>
      </w:r>
      <w:proofErr w:type="spellEnd"/>
      <w:r w:rsidR="00EC250E">
        <w:t xml:space="preserve"> luominen on vaikeaa ja myös pelastuslaitosten ohjeistukset vaihtelevat alueittain. </w:t>
      </w:r>
    </w:p>
    <w:p w:rsidR="00595282" w:rsidRDefault="00595282" w:rsidP="00595282">
      <w:pPr>
        <w:ind w:left="360"/>
        <w:jc w:val="both"/>
        <w:rPr>
          <w:b/>
          <w:u w:val="single"/>
        </w:rPr>
      </w:pPr>
      <w:proofErr w:type="gramStart"/>
      <w:r>
        <w:rPr>
          <w:b/>
          <w:u w:val="single"/>
        </w:rPr>
        <w:t>Säädösten sujuvoittamis</w:t>
      </w:r>
      <w:r w:rsidRPr="00FE78E1">
        <w:rPr>
          <w:b/>
          <w:u w:val="single"/>
        </w:rPr>
        <w:t>ehdotukset ja toteutetut toimenpiteet</w:t>
      </w:r>
      <w:proofErr w:type="gramEnd"/>
    </w:p>
    <w:p w:rsidR="00595282" w:rsidRDefault="004B3871" w:rsidP="00595282">
      <w:pPr>
        <w:pStyle w:val="Luettelokappale"/>
        <w:numPr>
          <w:ilvl w:val="0"/>
          <w:numId w:val="43"/>
        </w:numPr>
        <w:jc w:val="both"/>
      </w:pPr>
      <w:r>
        <w:t>Huomionarvoista on, että o</w:t>
      </w:r>
      <w:r w:rsidR="00595282" w:rsidRPr="00C90D00">
        <w:t>sana maakuntauudistusta toteutetaan pe</w:t>
      </w:r>
      <w:r w:rsidR="00595282">
        <w:t>lastustoimen uudistus, ja j</w:t>
      </w:r>
      <w:r w:rsidR="00595282" w:rsidRPr="00C90D00">
        <w:t>atkossa pelastustoimen järjestämisestä vastaavat kuntien sijaan maakun</w:t>
      </w:r>
      <w:r w:rsidR="00595282">
        <w:t xml:space="preserve">nat.  </w:t>
      </w:r>
    </w:p>
    <w:p w:rsidR="004B3871" w:rsidRDefault="004B3871" w:rsidP="004B3871">
      <w:pPr>
        <w:pStyle w:val="Luettelokappale"/>
        <w:numPr>
          <w:ilvl w:val="0"/>
          <w:numId w:val="43"/>
        </w:numPr>
        <w:jc w:val="both"/>
      </w:pPr>
      <w:r>
        <w:t>Eräät tapahtumien järjestäjät kokevat tarkan pelastussuunnitelman vaatimisen usein turhaksi, kun tapahtuma järjestetään tilassa, jossa on jo omat suunnitelmansa. (</w:t>
      </w:r>
      <w:r w:rsidRPr="00B25058">
        <w:t>OKM 21/2015</w:t>
      </w:r>
      <w:r>
        <w:t>)</w:t>
      </w:r>
    </w:p>
    <w:p w:rsidR="004B3871" w:rsidRDefault="004B3871" w:rsidP="004B3871">
      <w:pPr>
        <w:pStyle w:val="Luettelokappale"/>
        <w:numPr>
          <w:ilvl w:val="0"/>
          <w:numId w:val="43"/>
        </w:numPr>
        <w:jc w:val="both"/>
      </w:pPr>
      <w:r>
        <w:t>Tapahtumanjärjestäjät arvostelevat sitä, että vakiintuneet tapahtumat joutuvat laatimaan ja hyväksyttämään joka vuosi samoja tiloja koskevat pelastussuunnitelmat, koska ne eivät ole toistaiseksi voimassaolevia tilakohtaisia asiakirjoja. (</w:t>
      </w:r>
      <w:r w:rsidRPr="00B25058">
        <w:t>OKM 21/2015</w:t>
      </w:r>
      <w:r>
        <w:t>)</w:t>
      </w:r>
    </w:p>
    <w:p w:rsidR="004B3871" w:rsidRDefault="004B3871" w:rsidP="004B3871">
      <w:pPr>
        <w:pStyle w:val="Luettelokappale"/>
        <w:numPr>
          <w:ilvl w:val="0"/>
          <w:numId w:val="43"/>
        </w:numPr>
        <w:jc w:val="both"/>
      </w:pPr>
      <w:r>
        <w:lastRenderedPageBreak/>
        <w:t>Eräät kulttuuritapahtumien järjestäjät katsoivat, että pelastusteiden kaistanleveyttä koskevat säännökset estävät usein sinänsä kulttuuritilaisuuksien järjestämiseen hyvin soveltuvien tilojen käyttämisen tapahtumien järjestämiseen. (</w:t>
      </w:r>
      <w:r w:rsidRPr="00B25058">
        <w:t>OKM 21/2015</w:t>
      </w:r>
      <w:r>
        <w:t>)</w:t>
      </w:r>
    </w:p>
    <w:p w:rsidR="004B3871" w:rsidRPr="00595282" w:rsidRDefault="004B3871" w:rsidP="004B3871">
      <w:pPr>
        <w:pStyle w:val="Luettelokappale"/>
        <w:numPr>
          <w:ilvl w:val="0"/>
          <w:numId w:val="43"/>
        </w:numPr>
        <w:jc w:val="both"/>
      </w:pPr>
      <w:commentRangeStart w:id="14"/>
      <w:r>
        <w:t>Kartoituksen yhteydessä on selvinnyt, että tätä ilmoitusvelvollisuutta koskevien säännösten purkamista valmistellaan parhaillaan. Niin kulttuuritapahtumia järjestävät tahot kuin kunnatkin suhtautuvat ilmoitusvelvollisuuden poistamiseen myönteisesti, sillä tapahtumien järjestäm</w:t>
      </w:r>
      <w:r>
        <w:t>i</w:t>
      </w:r>
      <w:r>
        <w:t xml:space="preserve">seen liittyvät turvallisuuskysymykset tulevat käsitellyksi </w:t>
      </w:r>
      <w:proofErr w:type="gramStart"/>
      <w:r>
        <w:t>muutoinkin</w:t>
      </w:r>
      <w:proofErr w:type="gramEnd"/>
      <w:r>
        <w:t>.</w:t>
      </w:r>
      <w:r w:rsidRPr="0005691C">
        <w:t xml:space="preserve"> (OKM 21/2015)</w:t>
      </w:r>
      <w:commentRangeEnd w:id="14"/>
      <w:r>
        <w:rPr>
          <w:rStyle w:val="Kommentinviite"/>
        </w:rPr>
        <w:commentReference w:id="14"/>
      </w:r>
      <w:r>
        <w:t xml:space="preserve"> </w:t>
      </w:r>
      <w:r w:rsidRPr="00C64C52">
        <w:rPr>
          <w:color w:val="FF0000"/>
        </w:rPr>
        <w:t>tilanne?</w:t>
      </w:r>
    </w:p>
    <w:p w:rsidR="003C31E3" w:rsidRPr="00FE78E1" w:rsidRDefault="00595282" w:rsidP="003C31E3">
      <w:pPr>
        <w:ind w:left="360"/>
        <w:jc w:val="both"/>
        <w:rPr>
          <w:b/>
          <w:u w:val="single"/>
        </w:rPr>
      </w:pPr>
      <w:proofErr w:type="gramStart"/>
      <w:r>
        <w:rPr>
          <w:b/>
          <w:u w:val="single"/>
        </w:rPr>
        <w:t>Muut s</w:t>
      </w:r>
      <w:r w:rsidR="003C31E3">
        <w:rPr>
          <w:b/>
          <w:u w:val="single"/>
        </w:rPr>
        <w:t>ujuvoittamis</w:t>
      </w:r>
      <w:r w:rsidR="003C31E3" w:rsidRPr="00FE78E1">
        <w:rPr>
          <w:b/>
          <w:u w:val="single"/>
        </w:rPr>
        <w:t>ehdotukset ja toteutetut toimenpiteet</w:t>
      </w:r>
      <w:proofErr w:type="gramEnd"/>
    </w:p>
    <w:p w:rsidR="00920F84" w:rsidRPr="00C64C52" w:rsidRDefault="00920F84" w:rsidP="00920F84">
      <w:pPr>
        <w:pStyle w:val="Luettelokappale"/>
        <w:numPr>
          <w:ilvl w:val="0"/>
          <w:numId w:val="36"/>
        </w:numPr>
        <w:jc w:val="both"/>
      </w:pPr>
      <w:r>
        <w:t>Pelastus- ja turvallisuussuunnittelun ohjeistuksia tulisi yhtenäistää valtakunnallisella tasolla. Tällä hetkellä ohjeet eivät ole tarpeeksi yhtenäisiä ja monet eri ohjeet ovat aiheuttaneet toim</w:t>
      </w:r>
      <w:r>
        <w:t>i</w:t>
      </w:r>
      <w:r>
        <w:t>joille tulkintaongelmia. Tässä työssä voitaisiin hyödyntää esim. pelastuslaitosten kumppanuu</w:t>
      </w:r>
      <w:r>
        <w:t>s</w:t>
      </w:r>
      <w:r>
        <w:t xml:space="preserve">verkostoa, joka tuottaa materiaalia pelastuslaitoksille. </w:t>
      </w:r>
      <w:r w:rsidR="00B84CFD">
        <w:t>L</w:t>
      </w:r>
      <w:r w:rsidR="00B84CFD" w:rsidRPr="00C90D00">
        <w:t xml:space="preserve">upien hakulomakkeet </w:t>
      </w:r>
      <w:r w:rsidR="00B84CFD">
        <w:t xml:space="preserve">voitaisiin koota </w:t>
      </w:r>
      <w:r w:rsidR="00B84CFD" w:rsidRPr="00C90D00">
        <w:t xml:space="preserve">yhteen </w:t>
      </w:r>
      <w:r w:rsidR="00B84CFD" w:rsidRPr="00C64C52">
        <w:t xml:space="preserve">paikkaan. </w:t>
      </w:r>
      <w:r w:rsidRPr="00C64C52">
        <w:t>(</w:t>
      </w:r>
      <w:r w:rsidR="00C64C52" w:rsidRPr="00C64C52">
        <w:rPr>
          <w:bCs/>
        </w:rPr>
        <w:t>OM 16.5.2017</w:t>
      </w:r>
      <w:r w:rsidRPr="00C64C52">
        <w:t>)</w:t>
      </w:r>
    </w:p>
    <w:p w:rsidR="00920F84" w:rsidRDefault="00920F84" w:rsidP="00920F84">
      <w:pPr>
        <w:pStyle w:val="Luettelokappale"/>
        <w:numPr>
          <w:ilvl w:val="0"/>
          <w:numId w:val="36"/>
        </w:numPr>
        <w:jc w:val="both"/>
      </w:pPr>
      <w:r>
        <w:t>Toisaalta aiemmissa selvityksissä on todettu, että pyrkimykset yhdenmukaistaa valtakunnall</w:t>
      </w:r>
      <w:r>
        <w:t>i</w:t>
      </w:r>
      <w:r>
        <w:t>sesti pelastussuunnitelmiin liittyviä tulkintoja (esim. ihmismäärä ja tapahtuman luonne) on jo</w:t>
      </w:r>
      <w:r>
        <w:t>h</w:t>
      </w:r>
      <w:r>
        <w:t>tanut pelastusviranomaisten antamien vaatimusten kiristymiseen (esimerkkinä Helsingissä jä</w:t>
      </w:r>
      <w:r>
        <w:t>r</w:t>
      </w:r>
      <w:r>
        <w:t>jestettävät tapahtumat). (</w:t>
      </w:r>
      <w:r w:rsidRPr="00B25058">
        <w:t>OKM 21/2015</w:t>
      </w:r>
      <w:r>
        <w:t>)</w:t>
      </w:r>
    </w:p>
    <w:p w:rsidR="00920F84" w:rsidRPr="00C64C52" w:rsidRDefault="00920F84" w:rsidP="00920F84">
      <w:pPr>
        <w:pStyle w:val="Luettelokappale"/>
        <w:numPr>
          <w:ilvl w:val="0"/>
          <w:numId w:val="36"/>
        </w:numPr>
        <w:jc w:val="both"/>
      </w:pPr>
      <w:r>
        <w:t>Sisäministeriössä on parhaillaan käynnissä pelastusalalla käytettävän valvontaohjelman uude</w:t>
      </w:r>
      <w:r>
        <w:t>l</w:t>
      </w:r>
      <w:r>
        <w:t>leenmäärittelytyö, missä on otettu huomioon liitosrajapinnat muihin järjestelmiin. Uudistu</w:t>
      </w:r>
      <w:r>
        <w:t>s</w:t>
      </w:r>
      <w:r>
        <w:t>työn tarkoituksena on, että turvallisuusasiakirjat ja pelastussuunnitelmat voitaisiin jatkossa tehdä järjestelmän kautta, minkä avulla pyritään joustavoittamaan ja keventämään suunnite</w:t>
      </w:r>
      <w:r>
        <w:t>l</w:t>
      </w:r>
      <w:r>
        <w:t xml:space="preserve">mien toimittamista </w:t>
      </w:r>
      <w:r w:rsidRPr="00C64C52">
        <w:t>pelastusviranomaiselle. (</w:t>
      </w:r>
      <w:r w:rsidR="00C64C52" w:rsidRPr="00C64C52">
        <w:rPr>
          <w:bCs/>
        </w:rPr>
        <w:t>OM 16.5.2017</w:t>
      </w:r>
      <w:r w:rsidRPr="00C64C52">
        <w:t>)</w:t>
      </w:r>
    </w:p>
    <w:p w:rsidR="0093021B" w:rsidRDefault="0093021B" w:rsidP="0093021B">
      <w:pPr>
        <w:pStyle w:val="Otsikko3"/>
        <w:ind w:left="360"/>
        <w:jc w:val="both"/>
      </w:pPr>
      <w:bookmarkStart w:id="15" w:name="_Toc484180146"/>
      <w:r w:rsidRPr="006366DE">
        <w:t>Kokoontumislaki</w:t>
      </w:r>
      <w:r>
        <w:t xml:space="preserve"> (530/1999)</w:t>
      </w:r>
      <w:bookmarkEnd w:id="15"/>
    </w:p>
    <w:p w:rsidR="005648B5" w:rsidRDefault="00B80629" w:rsidP="005648B5">
      <w:pPr>
        <w:ind w:left="360"/>
        <w:jc w:val="both"/>
      </w:pPr>
      <w:r w:rsidRPr="00B80629">
        <w:t xml:space="preserve">Kokoontumislain </w:t>
      </w:r>
      <w:r>
        <w:t>2 §:ssä määritellään, mitä yleisötilaisuudella tarkoitetaan, ja 14 §:ssä</w:t>
      </w:r>
      <w:r w:rsidR="005648B5">
        <w:t xml:space="preserve"> säädetään</w:t>
      </w:r>
      <w:r>
        <w:t xml:space="preserve"> järje</w:t>
      </w:r>
      <w:r>
        <w:t>s</w:t>
      </w:r>
      <w:r>
        <w:t xml:space="preserve">täjän ilmoitusvelvollisuudesta. </w:t>
      </w:r>
      <w:r w:rsidRPr="00B80629">
        <w:t>Järjestäjän on tehtävä yleisötilaisuuden järjestämisestä kirjallinen ilmo</w:t>
      </w:r>
      <w:r w:rsidRPr="00B80629">
        <w:t>i</w:t>
      </w:r>
      <w:r w:rsidRPr="00B80629">
        <w:t xml:space="preserve">tus </w:t>
      </w:r>
      <w:r w:rsidR="005648B5">
        <w:t xml:space="preserve">(sisältäen mm. tiedon järjestäjän asettamista järjestyksenvalvojista) </w:t>
      </w:r>
      <w:r w:rsidRPr="00B80629">
        <w:t>järjestämispaikan poliisille v</w:t>
      </w:r>
      <w:r w:rsidRPr="00B80629">
        <w:t>ä</w:t>
      </w:r>
      <w:r w:rsidRPr="00B80629">
        <w:t>hintään viisi vuorokautta ennen tilaisuuden alkamista. Ilmoitusta ei tarvitse kuitenkaan tehdä sellaise</w:t>
      </w:r>
      <w:r w:rsidRPr="00B80629">
        <w:t>s</w:t>
      </w:r>
      <w:r w:rsidRPr="00B80629">
        <w:t>ta yleisötilaisuudesta, joka osanottajien vähäisen määrän, tilaisuuden luonteen tai järjestämispaikan vuoksi ei edellytä toimenpiteitä järjestyksen ja turvallisuuden ylläpitämiseksi tai sivullisille ja ympäristö</w:t>
      </w:r>
      <w:r w:rsidRPr="00B80629">
        <w:t>l</w:t>
      </w:r>
      <w:r w:rsidRPr="00B80629">
        <w:t>le aiheutuvan haitan estämiseksi taikka erityisiä liikennejärjestelyjä.</w:t>
      </w:r>
      <w:r>
        <w:t xml:space="preserve"> </w:t>
      </w:r>
    </w:p>
    <w:p w:rsidR="004B3871" w:rsidRPr="004B3871" w:rsidRDefault="004B3871" w:rsidP="004B3871">
      <w:pPr>
        <w:ind w:left="360"/>
        <w:jc w:val="both"/>
        <w:rPr>
          <w:b/>
          <w:u w:val="single"/>
        </w:rPr>
      </w:pPr>
      <w:proofErr w:type="gramStart"/>
      <w:r w:rsidRPr="004B3871">
        <w:rPr>
          <w:b/>
          <w:u w:val="single"/>
        </w:rPr>
        <w:t>Säädösten sujuvoittamisehdotukset ja toteutetut toimenpiteet</w:t>
      </w:r>
      <w:proofErr w:type="gramEnd"/>
    </w:p>
    <w:p w:rsidR="0093021B" w:rsidRPr="00CD1A3F" w:rsidRDefault="0093021B" w:rsidP="0093021B">
      <w:pPr>
        <w:pStyle w:val="Luettelokappale"/>
        <w:numPr>
          <w:ilvl w:val="0"/>
          <w:numId w:val="9"/>
        </w:numPr>
        <w:ind w:left="1080"/>
        <w:jc w:val="both"/>
      </w:pPr>
      <w:r w:rsidRPr="00BB2DD0">
        <w:t>Poistetaan vaatimus järjestysmieskortista pienissä yleisötilaisuuksissa. Tilaisuuden</w:t>
      </w:r>
      <w:r>
        <w:t xml:space="preserve"> </w:t>
      </w:r>
      <w:r w:rsidRPr="00BB2DD0">
        <w:t>järjestäjä voisi asettaa järjestyksenvalvojat pieniin tapahtumiin itsenäisesti, jos tilaisuuteen</w:t>
      </w:r>
      <w:r>
        <w:t xml:space="preserve"> </w:t>
      </w:r>
      <w:r w:rsidRPr="00BB2DD0">
        <w:t>tarvitaan vain yksi tai kaksi järjestyksenvalvojaa.</w:t>
      </w:r>
      <w:r>
        <w:t xml:space="preserve"> </w:t>
      </w:r>
      <w:r w:rsidRPr="007B65F3">
        <w:t>(</w:t>
      </w:r>
      <w:r w:rsidRPr="007B65F3">
        <w:rPr>
          <w:bCs/>
        </w:rPr>
        <w:t>VM 39/2015)</w:t>
      </w:r>
      <w:r>
        <w:t xml:space="preserve"> </w:t>
      </w:r>
      <w:r w:rsidR="005648B5">
        <w:rPr>
          <w:color w:val="FF0000"/>
        </w:rPr>
        <w:t>pienissä tapahtumissa ei ole ilmoitusvelvoll</w:t>
      </w:r>
      <w:r w:rsidR="005648B5">
        <w:rPr>
          <w:color w:val="FF0000"/>
        </w:rPr>
        <w:t>i</w:t>
      </w:r>
      <w:r w:rsidR="005648B5">
        <w:rPr>
          <w:color w:val="FF0000"/>
        </w:rPr>
        <w:t>suutta, jolloin ei myöskään velvoitetta asettaa järjestyksenvalvojia</w:t>
      </w:r>
      <w:r w:rsidRPr="00F61285">
        <w:rPr>
          <w:color w:val="FF0000"/>
        </w:rPr>
        <w:t>?</w:t>
      </w:r>
    </w:p>
    <w:p w:rsidR="0093021B" w:rsidRPr="00053704" w:rsidRDefault="0093021B" w:rsidP="0093021B">
      <w:pPr>
        <w:pStyle w:val="Luettelokappale"/>
        <w:numPr>
          <w:ilvl w:val="0"/>
          <w:numId w:val="9"/>
        </w:numPr>
        <w:ind w:left="1080"/>
        <w:jc w:val="both"/>
      </w:pPr>
      <w:r w:rsidRPr="00CD1A3F">
        <w:t>Vaadittujen järjestyksenvalvojien määrää olisi vähennettävä. Samalla järjestyksenvalvojien asettamisvelvoite olisi poistettava kokonaan pieniltä tai luonteeltaan rauhallisilta tapahtumilta, joissa riski järjestyshäiriöihin on vähäinen. (OKM 21/2015)</w:t>
      </w:r>
      <w:r w:rsidR="005648B5">
        <w:t xml:space="preserve"> </w:t>
      </w:r>
      <w:r w:rsidR="005648B5" w:rsidRPr="005648B5">
        <w:rPr>
          <w:color w:val="FF0000"/>
        </w:rPr>
        <w:t>käytännössä näin on jo nyt?</w:t>
      </w:r>
    </w:p>
    <w:p w:rsidR="001E06CB" w:rsidRPr="001A218B" w:rsidRDefault="001E06CB" w:rsidP="001E06CB">
      <w:pPr>
        <w:pStyle w:val="Otsikko1"/>
        <w:numPr>
          <w:ilvl w:val="1"/>
          <w:numId w:val="14"/>
        </w:numPr>
        <w:jc w:val="both"/>
        <w:rPr>
          <w:rStyle w:val="Otsikko2Char"/>
          <w:b/>
        </w:rPr>
      </w:pPr>
      <w:r>
        <w:rPr>
          <w:rStyle w:val="Otsikko2Char"/>
          <w:b/>
        </w:rPr>
        <w:lastRenderedPageBreak/>
        <w:t xml:space="preserve"> </w:t>
      </w:r>
      <w:bookmarkStart w:id="16" w:name="_Toc484180147"/>
      <w:r w:rsidRPr="001A218B">
        <w:rPr>
          <w:rStyle w:val="Otsikko2Char"/>
          <w:b/>
        </w:rPr>
        <w:t>Muut lupa- ja ilmoitusmenettelyt</w:t>
      </w:r>
      <w:bookmarkEnd w:id="16"/>
      <w:r w:rsidRPr="001A218B">
        <w:rPr>
          <w:rStyle w:val="Otsikko2Char"/>
          <w:b/>
        </w:rPr>
        <w:t xml:space="preserve"> </w:t>
      </w:r>
    </w:p>
    <w:p w:rsidR="001E06CB" w:rsidRPr="00C64C52" w:rsidRDefault="001E06CB" w:rsidP="001E06CB">
      <w:pPr>
        <w:ind w:left="360"/>
        <w:jc w:val="both"/>
      </w:pPr>
      <w:r>
        <w:t>Pelastus- ja turvallisuussuunnitelmien lisäksi vapaaehtoisvoimin järjestettäviin tapahtumiin liittyy erila</w:t>
      </w:r>
      <w:r>
        <w:t>i</w:t>
      </w:r>
      <w:r>
        <w:t>sia lupa- ja ilmoitusmenettelyjä. Lupa- ja ilmoitusvelvoitteet voivat vaihdella esimerkiksi tilaisuuden o</w:t>
      </w:r>
      <w:r w:rsidRPr="006D667D">
        <w:t>sanottajamäärän, luonteen tai järjestämispaikan</w:t>
      </w:r>
      <w:r>
        <w:t xml:space="preserve"> mukaan. </w:t>
      </w:r>
      <w:r w:rsidR="00A63415">
        <w:t xml:space="preserve">Tapahtuman järjestämiseen tarvittavia lupia ja ilmoituksia ovat muun muassa </w:t>
      </w:r>
      <w:r>
        <w:t xml:space="preserve">meluilmoitus, musiikinkäyttöluvat, </w:t>
      </w:r>
      <w:r w:rsidR="00A63415">
        <w:t>tilapäisiä rakennelmia koskevat l</w:t>
      </w:r>
      <w:r w:rsidR="00A63415">
        <w:t>u</w:t>
      </w:r>
      <w:r w:rsidR="00A63415">
        <w:t xml:space="preserve">vat, </w:t>
      </w:r>
      <w:r>
        <w:t xml:space="preserve">liikennejärjestelyilmoitus, </w:t>
      </w:r>
      <w:r w:rsidRPr="00C64C52">
        <w:t>maanomistajan lupa, anniskelulupa ja tienpitäjän luvat.</w:t>
      </w:r>
    </w:p>
    <w:p w:rsidR="001E06CB" w:rsidRPr="00C64C52" w:rsidRDefault="001E06CB" w:rsidP="001E06CB">
      <w:pPr>
        <w:ind w:left="360"/>
        <w:jc w:val="both"/>
        <w:rPr>
          <w:b/>
          <w:u w:val="single"/>
        </w:rPr>
      </w:pPr>
      <w:proofErr w:type="gramStart"/>
      <w:r w:rsidRPr="00C64C52">
        <w:rPr>
          <w:b/>
          <w:u w:val="single"/>
        </w:rPr>
        <w:t>Sujuvoittamisehdotukset ja toteutetut toimenpiteet</w:t>
      </w:r>
      <w:proofErr w:type="gramEnd"/>
    </w:p>
    <w:p w:rsidR="001E06CB" w:rsidRPr="00C64C52" w:rsidRDefault="001E06CB" w:rsidP="00B04677">
      <w:pPr>
        <w:pStyle w:val="Luettelokappale"/>
        <w:numPr>
          <w:ilvl w:val="0"/>
          <w:numId w:val="9"/>
        </w:numPr>
        <w:ind w:left="1080"/>
        <w:jc w:val="both"/>
      </w:pPr>
      <w:r w:rsidRPr="00C64C52">
        <w:t>Lupavelvoitteissa tarvittaisiin yleisesti ottaen suhteellisuudentajua ja joustavuutta; pienten t</w:t>
      </w:r>
      <w:r w:rsidRPr="00C64C52">
        <w:t>a</w:t>
      </w:r>
      <w:r w:rsidRPr="00C64C52">
        <w:t>pahtumien osalta lupa- ja suunnitteluvelvoitteet voisivat olla kevyempiä kuin suurissa yleisöt</w:t>
      </w:r>
      <w:r w:rsidRPr="00C64C52">
        <w:t>a</w:t>
      </w:r>
      <w:r w:rsidRPr="00C64C52">
        <w:t xml:space="preserve">pahtumissa. </w:t>
      </w:r>
      <w:r w:rsidR="00B04677" w:rsidRPr="00C64C52">
        <w:t xml:space="preserve">Tapahtumien lupamenettelyt tulisi käydä </w:t>
      </w:r>
      <w:r w:rsidR="001653CB">
        <w:t xml:space="preserve">perusteellisesti </w:t>
      </w:r>
      <w:r w:rsidR="00B04677" w:rsidRPr="00C64C52">
        <w:t>läpi ja harkita, onko jo</w:t>
      </w:r>
      <w:r w:rsidR="00B04677" w:rsidRPr="00C64C52">
        <w:t>i</w:t>
      </w:r>
      <w:r w:rsidR="00B04677" w:rsidRPr="00C64C52">
        <w:t>denkin lupien osalta mahdollista siirtyä ilmoitusmenettelyyn. Toisaalta byrokraattinen ilmo</w:t>
      </w:r>
      <w:r w:rsidR="00B04677" w:rsidRPr="00C64C52">
        <w:t>i</w:t>
      </w:r>
      <w:r w:rsidR="00B04677" w:rsidRPr="00C64C52">
        <w:t>tusmenettely voi olla huonompi vaihtoehto kuin kevyt ja sujuva lupamenettely (vaikea ilmo</w:t>
      </w:r>
      <w:r w:rsidR="00B04677" w:rsidRPr="00C64C52">
        <w:t>i</w:t>
      </w:r>
      <w:r w:rsidR="00B04677" w:rsidRPr="00C64C52">
        <w:t xml:space="preserve">tusmenettely ja selvitysvastuu vs. helppo lupakäytäntö). </w:t>
      </w:r>
      <w:r w:rsidR="00C64C52" w:rsidRPr="00C64C52">
        <w:t>(</w:t>
      </w:r>
      <w:r w:rsidR="00C64C52" w:rsidRPr="00C64C52">
        <w:rPr>
          <w:bCs/>
        </w:rPr>
        <w:t>OM 16.5.2017)</w:t>
      </w:r>
    </w:p>
    <w:p w:rsidR="001E06CB" w:rsidRPr="00B84CFD" w:rsidRDefault="008A348E" w:rsidP="00B84CFD">
      <w:pPr>
        <w:pStyle w:val="Luettelokappale"/>
        <w:numPr>
          <w:ilvl w:val="0"/>
          <w:numId w:val="9"/>
        </w:numPr>
        <w:ind w:left="1080"/>
        <w:jc w:val="both"/>
      </w:pPr>
      <w:r>
        <w:t>Tapahtumien l</w:t>
      </w:r>
      <w:r w:rsidR="00B84CFD" w:rsidRPr="00CD1A3F">
        <w:t>upaprosessien määrää olisi vähennettävä ja lupa-asiat olisi keskitettävä yhdelle luukulle. Samalla myös lupa-asioiden vireillepanoa olisi kehitettävä siten, että vireillepanoon käytettäisiin vain yhtä lomaketta riippumatta siitä, kuinka monta viranomaista tekee kulttuur</w:t>
      </w:r>
      <w:r w:rsidR="00B84CFD" w:rsidRPr="00CD1A3F">
        <w:t>i</w:t>
      </w:r>
      <w:r w:rsidR="00B84CFD" w:rsidRPr="00CD1A3F">
        <w:t>tapahtuman järjestämistä koskevia hallintopäätöksiä. (OKM 21/2015)</w:t>
      </w:r>
      <w:r w:rsidR="00B84CFD">
        <w:t xml:space="preserve"> </w:t>
      </w:r>
      <w:r w:rsidR="001E06CB" w:rsidRPr="00BB2DD0">
        <w:t>Kuntia kannustetaan luomaan Helsingin mallin pohjalta yhtenäinen lupaprosessi</w:t>
      </w:r>
      <w:r w:rsidR="001E06CB">
        <w:t xml:space="preserve"> </w:t>
      </w:r>
      <w:r w:rsidR="001E06CB" w:rsidRPr="007B65F3">
        <w:t>(</w:t>
      </w:r>
      <w:r w:rsidR="001E06CB" w:rsidRPr="00B84CFD">
        <w:rPr>
          <w:bCs/>
        </w:rPr>
        <w:t>VM 39/2015)</w:t>
      </w:r>
      <w:r w:rsidR="00B84CFD">
        <w:rPr>
          <w:bCs/>
        </w:rPr>
        <w:t>.</w:t>
      </w:r>
      <w:r w:rsidR="001E06CB" w:rsidRPr="00B84CFD">
        <w:rPr>
          <w:bCs/>
        </w:rPr>
        <w:t xml:space="preserve"> </w:t>
      </w:r>
      <w:r w:rsidR="001E06CB" w:rsidRPr="00B84CFD">
        <w:rPr>
          <w:bCs/>
          <w:color w:val="FF0000"/>
        </w:rPr>
        <w:t>onko edistetty? m</w:t>
      </w:r>
      <w:r w:rsidR="001E06CB" w:rsidRPr="00B84CFD">
        <w:rPr>
          <w:bCs/>
          <w:color w:val="FF0000"/>
        </w:rPr>
        <w:t>i</w:t>
      </w:r>
      <w:r w:rsidR="001E06CB" w:rsidRPr="00B84CFD">
        <w:rPr>
          <w:bCs/>
          <w:color w:val="FF0000"/>
        </w:rPr>
        <w:t>ten?</w:t>
      </w:r>
    </w:p>
    <w:p w:rsidR="00B84CFD" w:rsidRPr="000A3591" w:rsidRDefault="00B84CFD" w:rsidP="00B84CFD">
      <w:pPr>
        <w:pStyle w:val="Luettelokappale"/>
        <w:numPr>
          <w:ilvl w:val="0"/>
          <w:numId w:val="9"/>
        </w:numPr>
        <w:ind w:left="1080"/>
        <w:jc w:val="both"/>
      </w:pPr>
      <w:r w:rsidRPr="00A865B1">
        <w:t>Toistuvien tapahtumien osalta olisi hyvä, jos voitaisiin tehdä toistaiseksi voimassaolevia</w:t>
      </w:r>
      <w:r>
        <w:t xml:space="preserve"> </w:t>
      </w:r>
      <w:r w:rsidRPr="00A865B1">
        <w:t>tai pi</w:t>
      </w:r>
      <w:r w:rsidRPr="00A865B1">
        <w:t>t</w:t>
      </w:r>
      <w:r w:rsidRPr="00A865B1">
        <w:t>käaikaisia lupapäätöksiä. On turhaa työtä viedä sama lupaprosessi vuosittain läpi</w:t>
      </w:r>
      <w:r>
        <w:t xml:space="preserve"> </w:t>
      </w:r>
      <w:r w:rsidRPr="00A865B1">
        <w:t>tilaisuuksissa, joita on järjestetty samassa muodossa jo vuosikymmeniä.</w:t>
      </w:r>
      <w:r>
        <w:t xml:space="preserve"> </w:t>
      </w:r>
      <w:r w:rsidRPr="00CD1A3F">
        <w:t>(</w:t>
      </w:r>
      <w:r w:rsidRPr="00B04677">
        <w:rPr>
          <w:bCs/>
        </w:rPr>
        <w:t>OKM 21/2015)</w:t>
      </w:r>
    </w:p>
    <w:p w:rsidR="00B04677" w:rsidRPr="00B04677" w:rsidRDefault="00B04677" w:rsidP="00B04677">
      <w:pPr>
        <w:pStyle w:val="Luettelokappale"/>
        <w:numPr>
          <w:ilvl w:val="0"/>
          <w:numId w:val="9"/>
        </w:numPr>
        <w:ind w:left="1080"/>
        <w:jc w:val="both"/>
        <w:rPr>
          <w:color w:val="FF0000"/>
        </w:rPr>
      </w:pPr>
      <w:r w:rsidRPr="008A348E">
        <w:t xml:space="preserve">Tiedot tarvittavista luvista tulisi koota keskitetysti yhteen paikkaan. Tällä hetkellä keskeisimmät lupa- ja ilmoitustiedot löytyvät demokratia.fi -sivustolta. </w:t>
      </w:r>
      <w:r w:rsidR="00265027">
        <w:t>Jotkut</w:t>
      </w:r>
      <w:r w:rsidRPr="008A348E">
        <w:t xml:space="preserve"> kaupungit (kuten Helsingin ka</w:t>
      </w:r>
      <w:r w:rsidRPr="008A348E">
        <w:t>u</w:t>
      </w:r>
      <w:r w:rsidRPr="008A348E">
        <w:t>punki) ovat koonneet lupa- ja ilmoitusasioita yhteen paikkaan. Jatkossa t</w:t>
      </w:r>
      <w:r w:rsidR="00B84CFD" w:rsidRPr="008A348E">
        <w:t xml:space="preserve">apahtumanjärjestäjien lupa- ja ilmoitusmenettelyä on tarkoitus keventää kokoamalla valtion </w:t>
      </w:r>
      <w:r w:rsidR="00B84CFD" w:rsidRPr="00BB2DD0">
        <w:t>ja</w:t>
      </w:r>
      <w:r w:rsidR="00B84CFD">
        <w:t xml:space="preserve"> </w:t>
      </w:r>
      <w:r w:rsidR="00B84CFD" w:rsidRPr="00BB2DD0">
        <w:t>kunnan tapahtuman järjestämiseen liitty</w:t>
      </w:r>
      <w:r w:rsidR="00B84CFD">
        <w:t>vät lupa-asiat yhteen Suomi.fi -</w:t>
      </w:r>
      <w:r w:rsidR="00B84CFD" w:rsidRPr="00BB2DD0">
        <w:t>portaaliin.</w:t>
      </w:r>
      <w:r w:rsidR="00B84CFD">
        <w:t xml:space="preserve"> </w:t>
      </w:r>
      <w:r w:rsidR="00B84CFD" w:rsidRPr="007B65F3">
        <w:t>(</w:t>
      </w:r>
      <w:r w:rsidR="00B84CFD" w:rsidRPr="00B04677">
        <w:rPr>
          <w:bCs/>
        </w:rPr>
        <w:t xml:space="preserve">VM 39/2015) </w:t>
      </w:r>
      <w:r w:rsidR="00B84CFD" w:rsidRPr="00B04677">
        <w:rPr>
          <w:bCs/>
          <w:color w:val="FF0000"/>
        </w:rPr>
        <w:t xml:space="preserve">toimenpiteet? </w:t>
      </w:r>
      <w:proofErr w:type="spellStart"/>
      <w:r w:rsidR="00B84CFD" w:rsidRPr="00B04677">
        <w:rPr>
          <w:bCs/>
          <w:color w:val="FF0000"/>
        </w:rPr>
        <w:t>K</w:t>
      </w:r>
      <w:r w:rsidR="00B84CFD" w:rsidRPr="00B04677">
        <w:rPr>
          <w:bCs/>
          <w:color w:val="FF0000"/>
        </w:rPr>
        <w:t>A</w:t>
      </w:r>
      <w:r w:rsidR="00B84CFD" w:rsidRPr="00B04677">
        <w:rPr>
          <w:bCs/>
          <w:color w:val="FF0000"/>
        </w:rPr>
        <w:t>PA-lain</w:t>
      </w:r>
      <w:proofErr w:type="spellEnd"/>
      <w:r w:rsidR="00B84CFD" w:rsidRPr="00B04677">
        <w:rPr>
          <w:bCs/>
          <w:color w:val="FF0000"/>
        </w:rPr>
        <w:t xml:space="preserve"> velvoittavuus?</w:t>
      </w:r>
    </w:p>
    <w:p w:rsidR="001E06CB" w:rsidRPr="000A3591" w:rsidRDefault="001E06CB" w:rsidP="001E06CB">
      <w:pPr>
        <w:pStyle w:val="Luettelokappale"/>
        <w:numPr>
          <w:ilvl w:val="0"/>
          <w:numId w:val="9"/>
        </w:numPr>
        <w:ind w:left="1080"/>
        <w:jc w:val="both"/>
      </w:pPr>
      <w:r w:rsidRPr="00A865B1">
        <w:t>Olisi luotava käytänteitä ns. ”</w:t>
      </w:r>
      <w:proofErr w:type="spellStart"/>
      <w:r w:rsidRPr="00A865B1">
        <w:t>some-tapahtumien</w:t>
      </w:r>
      <w:proofErr w:type="spellEnd"/>
      <w:r w:rsidRPr="00A865B1">
        <w:t>” eli ilman varsinaista järjestäjää tapahtuvien tapahtumien suhteen.</w:t>
      </w:r>
      <w:r>
        <w:t xml:space="preserve"> </w:t>
      </w:r>
      <w:r w:rsidRPr="00CD1A3F">
        <w:t>(</w:t>
      </w:r>
      <w:r w:rsidRPr="000A3591">
        <w:rPr>
          <w:bCs/>
        </w:rPr>
        <w:t>OKM 21/2015)</w:t>
      </w:r>
    </w:p>
    <w:p w:rsidR="001E06CB" w:rsidRPr="000A3591" w:rsidRDefault="001E06CB" w:rsidP="001E06CB">
      <w:pPr>
        <w:pStyle w:val="Luettelokappale"/>
        <w:numPr>
          <w:ilvl w:val="0"/>
          <w:numId w:val="9"/>
        </w:numPr>
        <w:ind w:left="1080"/>
        <w:jc w:val="both"/>
      </w:pPr>
      <w:r w:rsidRPr="00A865B1">
        <w:t>Sääntelystä olisi tehtävä joustavampaa ja viranomaisten harkintavaltaa olisi lisättävä,</w:t>
      </w:r>
      <w:r>
        <w:t xml:space="preserve"> </w:t>
      </w:r>
      <w:r w:rsidRPr="00A865B1">
        <w:t>jotta v</w:t>
      </w:r>
      <w:r w:rsidRPr="00A865B1">
        <w:t>i</w:t>
      </w:r>
      <w:r w:rsidRPr="00A865B1">
        <w:t xml:space="preserve">ranomaistoiminta voitaisiin suhteuttaa oikein esimerkiksi järjestäytyneen pop </w:t>
      </w:r>
      <w:proofErr w:type="spellStart"/>
      <w:r w:rsidRPr="00A865B1">
        <w:t>up</w:t>
      </w:r>
      <w:proofErr w:type="spellEnd"/>
      <w:r>
        <w:t xml:space="preserve"> </w:t>
      </w:r>
      <w:r w:rsidRPr="00A865B1">
        <w:t>-toiminnan kohdalla.</w:t>
      </w:r>
      <w:r>
        <w:t xml:space="preserve"> </w:t>
      </w:r>
      <w:r w:rsidRPr="00CD1A3F">
        <w:t>(</w:t>
      </w:r>
      <w:r w:rsidRPr="000A3591">
        <w:rPr>
          <w:bCs/>
        </w:rPr>
        <w:t>OKM 21/2015)</w:t>
      </w:r>
    </w:p>
    <w:p w:rsidR="001E06CB" w:rsidRPr="00C90D00" w:rsidRDefault="00B84CFD" w:rsidP="001E06CB">
      <w:pPr>
        <w:pStyle w:val="Luettelokappale"/>
        <w:numPr>
          <w:ilvl w:val="0"/>
          <w:numId w:val="9"/>
        </w:numPr>
        <w:ind w:left="1080"/>
        <w:jc w:val="both"/>
      </w:pPr>
      <w:r>
        <w:t>Aikaisempien selvitysten mukaan tapahtumajärjestäjillä on se käsitys, että s</w:t>
      </w:r>
      <w:r w:rsidR="001E06CB" w:rsidRPr="00A865B1">
        <w:t>ääntelyyn ja vira</w:t>
      </w:r>
      <w:r w:rsidR="001E06CB" w:rsidRPr="00A865B1">
        <w:t>n</w:t>
      </w:r>
      <w:r w:rsidR="001E06CB" w:rsidRPr="00A865B1">
        <w:t xml:space="preserve">omaistoimintaan liittyvät maksut ovat viime vuosina </w:t>
      </w:r>
      <w:r w:rsidRPr="00A865B1">
        <w:t xml:space="preserve">nousseet </w:t>
      </w:r>
      <w:r w:rsidR="001E06CB" w:rsidRPr="00CD1A3F">
        <w:t>(</w:t>
      </w:r>
      <w:r w:rsidR="001E06CB" w:rsidRPr="000A3591">
        <w:rPr>
          <w:bCs/>
        </w:rPr>
        <w:t>OKM 21/2015)</w:t>
      </w:r>
      <w:r>
        <w:rPr>
          <w:bCs/>
        </w:rPr>
        <w:t>.</w:t>
      </w:r>
      <w:r w:rsidRPr="00B84CFD">
        <w:t xml:space="preserve"> </w:t>
      </w:r>
      <w:r>
        <w:t>E</w:t>
      </w:r>
      <w:r w:rsidRPr="00A865B1">
        <w:t>rityyppisten lup</w:t>
      </w:r>
      <w:r>
        <w:t xml:space="preserve">a- ja </w:t>
      </w:r>
      <w:r w:rsidRPr="00A865B1">
        <w:t>valvontaprosessien</w:t>
      </w:r>
      <w:r>
        <w:t xml:space="preserve"> maksut</w:t>
      </w:r>
      <w:r w:rsidRPr="00A865B1">
        <w:t xml:space="preserve"> ja niiden kehity</w:t>
      </w:r>
      <w:r>
        <w:t>s tulisi kartoittaa.</w:t>
      </w:r>
    </w:p>
    <w:p w:rsidR="001E06CB" w:rsidRPr="00CF5625" w:rsidRDefault="00B84CFD" w:rsidP="001E06CB">
      <w:pPr>
        <w:pStyle w:val="Luettelokappale"/>
        <w:numPr>
          <w:ilvl w:val="0"/>
          <w:numId w:val="9"/>
        </w:numPr>
        <w:ind w:left="1080"/>
        <w:jc w:val="both"/>
      </w:pPr>
      <w:r>
        <w:t>On myös ehdotettu, että e</w:t>
      </w:r>
      <w:r w:rsidR="001E06CB" w:rsidRPr="00A865B1">
        <w:t>rilaisiin lupiin liittyvät maksut olisi poistettava tai vähintään niiden hinnoittelu olisi</w:t>
      </w:r>
      <w:r w:rsidR="001E06CB">
        <w:t xml:space="preserve"> </w:t>
      </w:r>
      <w:r w:rsidR="001E06CB" w:rsidRPr="00A865B1">
        <w:t>suhteutettava toimintaan ja maksukykyyn.</w:t>
      </w:r>
      <w:r w:rsidR="001E06CB">
        <w:t xml:space="preserve"> </w:t>
      </w:r>
      <w:r w:rsidR="001E06CB" w:rsidRPr="00CD1A3F">
        <w:t>(</w:t>
      </w:r>
      <w:r w:rsidR="001E06CB" w:rsidRPr="00CD1A3F">
        <w:rPr>
          <w:bCs/>
        </w:rPr>
        <w:t>OKM 21/2015)</w:t>
      </w:r>
    </w:p>
    <w:p w:rsidR="001E06CB" w:rsidRPr="00CF5625" w:rsidRDefault="00B84CFD" w:rsidP="00B84CFD">
      <w:pPr>
        <w:pStyle w:val="Luettelokappale"/>
        <w:numPr>
          <w:ilvl w:val="0"/>
          <w:numId w:val="9"/>
        </w:numPr>
        <w:ind w:left="1080"/>
        <w:jc w:val="both"/>
      </w:pPr>
      <w:r w:rsidRPr="00CD1A3F">
        <w:t>Viranomaisten toimintakulttuuria olisi kehittävä nopeammaksi ja keskustelevammaksi sekä pi</w:t>
      </w:r>
      <w:r w:rsidRPr="00CD1A3F">
        <w:t>t</w:t>
      </w:r>
      <w:r w:rsidRPr="00CD1A3F">
        <w:t>käjänteisen kumppanuuden periaatteelle rakentuvaksi. (OKM 21/2015)</w:t>
      </w:r>
    </w:p>
    <w:p w:rsidR="006366DE" w:rsidRPr="00292404" w:rsidRDefault="00B84CFD" w:rsidP="00292404">
      <w:pPr>
        <w:pStyle w:val="Otsikko1"/>
        <w:numPr>
          <w:ilvl w:val="1"/>
          <w:numId w:val="14"/>
        </w:numPr>
        <w:jc w:val="both"/>
        <w:rPr>
          <w:bCs w:val="0"/>
          <w:color w:val="4F81BD" w:themeColor="accent1"/>
          <w:sz w:val="26"/>
          <w:szCs w:val="26"/>
        </w:rPr>
      </w:pPr>
      <w:r>
        <w:rPr>
          <w:rStyle w:val="Otsikko2Char"/>
          <w:b/>
        </w:rPr>
        <w:lastRenderedPageBreak/>
        <w:t xml:space="preserve"> </w:t>
      </w:r>
      <w:bookmarkStart w:id="17" w:name="_Toc484180148"/>
      <w:r w:rsidR="00C94F53">
        <w:rPr>
          <w:rStyle w:val="Otsikko2Char"/>
          <w:b/>
        </w:rPr>
        <w:t xml:space="preserve">Potilasvakuutusjärjestelmää </w:t>
      </w:r>
      <w:r w:rsidR="006366DE" w:rsidRPr="006366DE">
        <w:rPr>
          <w:rStyle w:val="Otsikko2Char"/>
          <w:b/>
        </w:rPr>
        <w:t>koskeva sääntely</w:t>
      </w:r>
      <w:r w:rsidR="00580622">
        <w:rPr>
          <w:rStyle w:val="Otsikko2Char"/>
          <w:b/>
        </w:rPr>
        <w:t xml:space="preserve"> ja ohjeistus</w:t>
      </w:r>
      <w:bookmarkEnd w:id="17"/>
    </w:p>
    <w:p w:rsidR="006366DE" w:rsidRDefault="006366DE" w:rsidP="00BC4FF2">
      <w:pPr>
        <w:pStyle w:val="Otsikko3"/>
        <w:ind w:left="360"/>
        <w:jc w:val="both"/>
      </w:pPr>
      <w:bookmarkStart w:id="18" w:name="_Toc484180149"/>
      <w:r w:rsidRPr="006366DE">
        <w:t xml:space="preserve">Potilasvahinkolaki </w:t>
      </w:r>
      <w:r w:rsidR="00B25058">
        <w:t>(</w:t>
      </w:r>
      <w:r w:rsidRPr="006366DE">
        <w:t>585/1986</w:t>
      </w:r>
      <w:r w:rsidR="00B25058">
        <w:t>)</w:t>
      </w:r>
      <w:bookmarkEnd w:id="18"/>
    </w:p>
    <w:p w:rsidR="002F6A37" w:rsidRPr="002F6A37" w:rsidRDefault="00C94F53" w:rsidP="00C94F53">
      <w:pPr>
        <w:ind w:left="360"/>
        <w:jc w:val="both"/>
      </w:pPr>
      <w:r>
        <w:t>Voimassa olevan potilasvahinkolain 4 §:n mukaan t</w:t>
      </w:r>
      <w:r w:rsidRPr="00C94F53">
        <w:t>erveyden- tai sairaanhoitotoimintaa harjoittavilla on oltava vakuutus terveyden- ja sairaanhoidon yhteydessä potilaalle aiheutuneen henkilövahingon vara</w:t>
      </w:r>
      <w:r w:rsidRPr="00C94F53">
        <w:t>l</w:t>
      </w:r>
      <w:r w:rsidRPr="00C94F53">
        <w:t>ta.</w:t>
      </w:r>
      <w:r>
        <w:t xml:space="preserve"> Vapaaehtoistoimijoiden vastuu</w:t>
      </w:r>
      <w:r w:rsidR="00772ED9">
        <w:t>ta</w:t>
      </w:r>
      <w:r>
        <w:t xml:space="preserve"> ja asema</w:t>
      </w:r>
      <w:r w:rsidR="00772ED9">
        <w:t>a</w:t>
      </w:r>
      <w:r>
        <w:t xml:space="preserve"> terveyspalvelujen tuotannossa</w:t>
      </w:r>
      <w:r w:rsidR="008A3613">
        <w:t xml:space="preserve"> </w:t>
      </w:r>
      <w:r>
        <w:t>ja terveyteen liittyvissä tehtävissä</w:t>
      </w:r>
      <w:r w:rsidR="00772ED9">
        <w:t xml:space="preserve"> ei nykylainsäädännössä määritetä. </w:t>
      </w:r>
    </w:p>
    <w:p w:rsidR="004B3871" w:rsidRDefault="004B3871" w:rsidP="004B3871">
      <w:pPr>
        <w:ind w:left="360"/>
        <w:jc w:val="both"/>
        <w:rPr>
          <w:b/>
          <w:u w:val="single"/>
        </w:rPr>
      </w:pPr>
      <w:proofErr w:type="gramStart"/>
      <w:r>
        <w:rPr>
          <w:b/>
          <w:u w:val="single"/>
        </w:rPr>
        <w:t>Säädösten sujuvoittamis</w:t>
      </w:r>
      <w:r w:rsidRPr="00FE78E1">
        <w:rPr>
          <w:b/>
          <w:u w:val="single"/>
        </w:rPr>
        <w:t>ehdotukset ja toteutetut toimenpiteet</w:t>
      </w:r>
      <w:proofErr w:type="gramEnd"/>
    </w:p>
    <w:p w:rsidR="00772ED9" w:rsidRDefault="00580622" w:rsidP="00772ED9">
      <w:pPr>
        <w:pStyle w:val="Luettelokappale"/>
        <w:numPr>
          <w:ilvl w:val="0"/>
          <w:numId w:val="19"/>
        </w:numPr>
        <w:ind w:left="1080"/>
        <w:jc w:val="both"/>
      </w:pPr>
      <w:r w:rsidRPr="00BB2DD0">
        <w:t xml:space="preserve">Meneillään olevassa </w:t>
      </w:r>
      <w:r w:rsidR="00C30B9B">
        <w:t>poti</w:t>
      </w:r>
      <w:r w:rsidR="00C30B9B" w:rsidRPr="00C30B9B">
        <w:t>l</w:t>
      </w:r>
      <w:r w:rsidR="00C30B9B">
        <w:t xml:space="preserve">asvakuutusjärjestelmää koskevassa </w:t>
      </w:r>
      <w:r w:rsidRPr="00BB2DD0">
        <w:t>uu</w:t>
      </w:r>
      <w:r w:rsidR="00C30B9B">
        <w:t>distukse</w:t>
      </w:r>
      <w:r w:rsidRPr="00BB2DD0">
        <w:t>ssa selkeytetään</w:t>
      </w:r>
      <w:r>
        <w:t xml:space="preserve"> </w:t>
      </w:r>
      <w:r w:rsidRPr="00BB2DD0">
        <w:t>v</w:t>
      </w:r>
      <w:r w:rsidRPr="00BB2DD0">
        <w:t>a</w:t>
      </w:r>
      <w:r w:rsidRPr="00BB2DD0">
        <w:t>paaehtoistoimijoiden vastuuta ja asemaa terveyspalvelujen tuotannossa ja terveyteen</w:t>
      </w:r>
      <w:r>
        <w:t xml:space="preserve"> </w:t>
      </w:r>
      <w:r w:rsidRPr="00BB2DD0">
        <w:t>liittyvi</w:t>
      </w:r>
      <w:r w:rsidRPr="00BB2DD0">
        <w:t>s</w:t>
      </w:r>
      <w:r w:rsidRPr="00BB2DD0">
        <w:t>sä tehtävissä.</w:t>
      </w:r>
      <w:r>
        <w:t xml:space="preserve"> </w:t>
      </w:r>
      <w:r w:rsidRPr="004C587E">
        <w:t xml:space="preserve">Asia on huomioitu </w:t>
      </w:r>
      <w:r w:rsidR="00C30B9B">
        <w:t>sosiaali- ja terveysministeriö</w:t>
      </w:r>
      <w:r w:rsidRPr="004C587E">
        <w:t xml:space="preserve">n </w:t>
      </w:r>
      <w:r>
        <w:t>p</w:t>
      </w:r>
      <w:r w:rsidRPr="004C587E">
        <w:t>otilasvahinkolain uudistamista selv</w:t>
      </w:r>
      <w:r>
        <w:t>ittäneen työryhmän loppuraportissa, joka on kirjoitettu hallituksen esitysluonnoksen mu</w:t>
      </w:r>
      <w:r>
        <w:t>o</w:t>
      </w:r>
      <w:r>
        <w:t>toon</w:t>
      </w:r>
      <w:r w:rsidR="00C30B9B">
        <w:t>.</w:t>
      </w:r>
      <w:r w:rsidR="00C90D00">
        <w:rPr>
          <w:rStyle w:val="Alaviitteenviite"/>
        </w:rPr>
        <w:footnoteReference w:id="7"/>
      </w:r>
      <w:r w:rsidRPr="004C587E">
        <w:t xml:space="preserve"> </w:t>
      </w:r>
      <w:r>
        <w:t>Hallituksen esityksen mukaan potilasvakuutuskeskus korvaisi</w:t>
      </w:r>
      <w:r w:rsidRPr="004C587E">
        <w:t xml:space="preserve"> ko. vahingot 22 §:n 3 m</w:t>
      </w:r>
      <w:r w:rsidRPr="004C587E">
        <w:t>o</w:t>
      </w:r>
      <w:r w:rsidRPr="004C587E">
        <w:t>mentin perusteella.</w:t>
      </w:r>
      <w:r>
        <w:t xml:space="preserve"> </w:t>
      </w:r>
      <w:r w:rsidR="00C30B9B" w:rsidRPr="00C30B9B">
        <w:t>Potilasvakuutusjärjestelmään sovellettava lainsäädäntö koostuisi jatkossa kolmesta uudesta laista. Esityksessä ehdotetaan säädettäväksi uusi potilasvakuutuslaki, laki P</w:t>
      </w:r>
      <w:r w:rsidR="00C30B9B" w:rsidRPr="00C30B9B">
        <w:t>o</w:t>
      </w:r>
      <w:r w:rsidR="00C30B9B" w:rsidRPr="00C30B9B">
        <w:t>tilasvakuutuskeskuksesta sekä laki potilasvahinkolautakunnasta. Voimassa oleva potilasvahi</w:t>
      </w:r>
      <w:r w:rsidR="00C30B9B" w:rsidRPr="00C30B9B">
        <w:t>n</w:t>
      </w:r>
      <w:r w:rsidR="00C30B9B" w:rsidRPr="00C30B9B">
        <w:t>kolaki kumottaisiin.</w:t>
      </w:r>
      <w:r w:rsidR="00C30B9B">
        <w:t xml:space="preserve"> Tavoitteena on, että uudet lait tulisivat voimaan samaan aikaan sosiaali- ja terveydenhuollon uudistuksen kanssa eli vuoden 2019 alusta.</w:t>
      </w:r>
      <w:r w:rsidR="00C30B9B" w:rsidRPr="007B65F3">
        <w:t xml:space="preserve"> </w:t>
      </w:r>
      <w:r w:rsidR="007B65F3" w:rsidRPr="007B65F3">
        <w:t>(</w:t>
      </w:r>
      <w:r w:rsidR="007B65F3" w:rsidRPr="00C30B9B">
        <w:rPr>
          <w:bCs/>
        </w:rPr>
        <w:t>VM 39/2015)</w:t>
      </w:r>
    </w:p>
    <w:p w:rsidR="003E2039" w:rsidRPr="00292404" w:rsidRDefault="00292404" w:rsidP="00292404">
      <w:pPr>
        <w:pStyle w:val="Otsikko1"/>
        <w:numPr>
          <w:ilvl w:val="1"/>
          <w:numId w:val="14"/>
        </w:numPr>
        <w:jc w:val="both"/>
        <w:rPr>
          <w:bCs w:val="0"/>
          <w:color w:val="4F81BD" w:themeColor="accent1"/>
          <w:sz w:val="26"/>
          <w:szCs w:val="26"/>
        </w:rPr>
      </w:pPr>
      <w:r>
        <w:rPr>
          <w:rStyle w:val="Otsikko2Char"/>
          <w:b/>
        </w:rPr>
        <w:t xml:space="preserve"> </w:t>
      </w:r>
      <w:bookmarkStart w:id="19" w:name="_Toc484180150"/>
      <w:r w:rsidR="00C94F53">
        <w:rPr>
          <w:rStyle w:val="Otsikko2Char"/>
          <w:b/>
        </w:rPr>
        <w:t>E</w:t>
      </w:r>
      <w:r w:rsidR="006366DE" w:rsidRPr="006366DE">
        <w:rPr>
          <w:rStyle w:val="Otsikko2Char"/>
          <w:b/>
        </w:rPr>
        <w:t>lintarvike</w:t>
      </w:r>
      <w:r w:rsidR="00C94F53">
        <w:rPr>
          <w:rStyle w:val="Otsikko2Char"/>
          <w:b/>
        </w:rPr>
        <w:t xml:space="preserve">hygieniaa koskeva </w:t>
      </w:r>
      <w:r w:rsidR="006366DE" w:rsidRPr="006366DE">
        <w:rPr>
          <w:rStyle w:val="Otsikko2Char"/>
          <w:b/>
        </w:rPr>
        <w:t>sääntely</w:t>
      </w:r>
      <w:r w:rsidR="00580622">
        <w:rPr>
          <w:rStyle w:val="Otsikko2Char"/>
          <w:b/>
        </w:rPr>
        <w:t xml:space="preserve"> ja ohjeistus</w:t>
      </w:r>
      <w:bookmarkEnd w:id="19"/>
    </w:p>
    <w:p w:rsidR="003E2039" w:rsidRDefault="003E2039" w:rsidP="00292404">
      <w:pPr>
        <w:pStyle w:val="Otsikko3"/>
        <w:ind w:left="360"/>
      </w:pPr>
      <w:bookmarkStart w:id="20" w:name="_Toc484180151"/>
      <w:r w:rsidRPr="003E2039">
        <w:t>Euroopan unionin yleinen elintarvikehygienia-asetus (852/2004/EU)</w:t>
      </w:r>
      <w:bookmarkEnd w:id="20"/>
    </w:p>
    <w:p w:rsidR="00772ED9" w:rsidRDefault="00772ED9" w:rsidP="00292404">
      <w:pPr>
        <w:ind w:left="360"/>
        <w:jc w:val="both"/>
      </w:pPr>
      <w:r w:rsidRPr="00292404">
        <w:t>Hygieniapassi perustuu EU:n elintarvikelainsäädäntöön ja se koskee henkilöitä, jotka työskentelevät</w:t>
      </w:r>
      <w:r w:rsidRPr="003E2039">
        <w:t xml:space="preserve"> ammattimaisesti elintarvikehuoneistoissa yli kolmen kuukauden ajan. Elintarvikehuoneistosta on kyse hyvin harvoin, ellei kyseessä ole tila jossa ammattimaisesti tuotetaan ruokaa. Esimerkiksi vapaaehtoi</w:t>
      </w:r>
      <w:r w:rsidRPr="003E2039">
        <w:t>s</w:t>
      </w:r>
      <w:r w:rsidRPr="003E2039">
        <w:t>työssä hygieniapassia ei lähtökohtaisesti vaadita. Hygieniapassivaatimus ei näin ollen liity kuin hyvin poikkeuksellisissa tilanteissa vapaaehtoistyöhön. Esimerkiksi koulun tiloissa tai hoivakodin tiloissa va</w:t>
      </w:r>
      <w:r w:rsidRPr="003E2039">
        <w:t>l</w:t>
      </w:r>
      <w:r w:rsidRPr="003E2039">
        <w:t>mistettu aamiaistarjoilu ei vaadi hygieniapassia. Vapaaehtoinen voi myös valmistaa ruokaa esimerkiksi koulun keittiössä ilman hygieniapassia. Keittiö voi kuitenkin itse omassa hygieniasuunnitelmassaan päättää ketkä ja miten keittiössä saa työskennellä.</w:t>
      </w:r>
    </w:p>
    <w:p w:rsidR="004B3871" w:rsidRDefault="004B3871" w:rsidP="004B3871">
      <w:pPr>
        <w:ind w:left="360"/>
        <w:jc w:val="both"/>
        <w:rPr>
          <w:b/>
          <w:u w:val="single"/>
        </w:rPr>
      </w:pPr>
      <w:proofErr w:type="gramStart"/>
      <w:r>
        <w:rPr>
          <w:b/>
          <w:u w:val="single"/>
        </w:rPr>
        <w:t>Säädösten sujuvoittamis</w:t>
      </w:r>
      <w:r w:rsidRPr="00FE78E1">
        <w:rPr>
          <w:b/>
          <w:u w:val="single"/>
        </w:rPr>
        <w:t>ehdotuks</w:t>
      </w:r>
      <w:r>
        <w:rPr>
          <w:b/>
          <w:u w:val="single"/>
        </w:rPr>
        <w:t>et ja toteutetut toimenpiteet</w:t>
      </w:r>
      <w:proofErr w:type="gramEnd"/>
    </w:p>
    <w:p w:rsidR="004B3871" w:rsidRPr="004B3871" w:rsidRDefault="004B3871" w:rsidP="004B3871">
      <w:pPr>
        <w:pStyle w:val="Luettelokappale"/>
        <w:numPr>
          <w:ilvl w:val="0"/>
          <w:numId w:val="42"/>
        </w:numPr>
        <w:jc w:val="both"/>
      </w:pPr>
      <w:r>
        <w:t>Alatyöryhmä ei havainnut säädösten sujuvoittamistarpeita.</w:t>
      </w:r>
    </w:p>
    <w:p w:rsidR="00292404" w:rsidRPr="00292404" w:rsidRDefault="00CD4A15" w:rsidP="00292404">
      <w:pPr>
        <w:ind w:left="360"/>
        <w:jc w:val="both"/>
        <w:rPr>
          <w:b/>
          <w:u w:val="single"/>
        </w:rPr>
      </w:pPr>
      <w:proofErr w:type="gramStart"/>
      <w:r>
        <w:rPr>
          <w:b/>
          <w:u w:val="single"/>
        </w:rPr>
        <w:t>Muut s</w:t>
      </w:r>
      <w:r w:rsidR="00292404" w:rsidRPr="00C90D00">
        <w:rPr>
          <w:b/>
          <w:u w:val="single"/>
        </w:rPr>
        <w:t>ujuvoittamisehdotu</w:t>
      </w:r>
      <w:r w:rsidR="00292404">
        <w:rPr>
          <w:b/>
          <w:u w:val="single"/>
        </w:rPr>
        <w:t>kset ja toteutetut toimenpiteet</w:t>
      </w:r>
      <w:proofErr w:type="gramEnd"/>
    </w:p>
    <w:p w:rsidR="00B21952" w:rsidRDefault="00B21952" w:rsidP="00BC4FF2">
      <w:pPr>
        <w:pStyle w:val="Luettelokappale"/>
        <w:numPr>
          <w:ilvl w:val="0"/>
          <w:numId w:val="35"/>
        </w:numPr>
        <w:jc w:val="both"/>
        <w:rPr>
          <w:color w:val="FF0000"/>
        </w:rPr>
      </w:pPr>
      <w:r w:rsidRPr="00BB2DD0">
        <w:t>Julkisuuskuva hygieniapassin tarpeesta kaikissa vapaaehtoistoimintaan</w:t>
      </w:r>
      <w:r>
        <w:t xml:space="preserve"> </w:t>
      </w:r>
      <w:r w:rsidRPr="00BB2DD0">
        <w:t>liittyvissä tilaisuuksissa on liioiteltu, vapaaehtoistoiminnassa hygieniapassia tarvitaan</w:t>
      </w:r>
      <w:r>
        <w:t xml:space="preserve"> </w:t>
      </w:r>
      <w:r w:rsidRPr="00BB2DD0">
        <w:t>erittäin harvoin. Korjataan tila</w:t>
      </w:r>
      <w:r w:rsidRPr="00BB2DD0">
        <w:t>n</w:t>
      </w:r>
      <w:r w:rsidRPr="00BB2DD0">
        <w:t>ne lisäämällä tiedotusta hygieniapassivaatimuksista.</w:t>
      </w:r>
      <w:r>
        <w:t xml:space="preserve"> </w:t>
      </w:r>
      <w:r w:rsidRPr="00BB2DD0">
        <w:t>Selvitetään mahdollisuuks</w:t>
      </w:r>
      <w:r>
        <w:t>ia hygieniapass</w:t>
      </w:r>
      <w:r>
        <w:t>i</w:t>
      </w:r>
      <w:r>
        <w:t>koulutuksen ja -</w:t>
      </w:r>
      <w:r w:rsidRPr="00BB2DD0">
        <w:t>testin verkkokoulutuksen</w:t>
      </w:r>
      <w:r>
        <w:t xml:space="preserve"> </w:t>
      </w:r>
      <w:r w:rsidRPr="00BB2DD0">
        <w:t>järjestämiseen.</w:t>
      </w:r>
      <w:r>
        <w:t xml:space="preserve"> </w:t>
      </w:r>
      <w:r w:rsidRPr="007B65F3">
        <w:t>(</w:t>
      </w:r>
      <w:r w:rsidRPr="007B65F3">
        <w:rPr>
          <w:bCs/>
        </w:rPr>
        <w:t>VM 39/2015)</w:t>
      </w:r>
      <w:r>
        <w:t xml:space="preserve"> </w:t>
      </w:r>
      <w:r w:rsidRPr="00F61285">
        <w:rPr>
          <w:color w:val="FF0000"/>
        </w:rPr>
        <w:t>Uusi ohje suunnitteilla (kuka valmistelee?). miten edistetty?</w:t>
      </w:r>
    </w:p>
    <w:p w:rsidR="00B84CFD" w:rsidRPr="00B84CFD" w:rsidRDefault="00B84CFD" w:rsidP="00B84CFD">
      <w:pPr>
        <w:pStyle w:val="Luettelokappale"/>
        <w:numPr>
          <w:ilvl w:val="0"/>
          <w:numId w:val="35"/>
        </w:numPr>
        <w:jc w:val="both"/>
      </w:pPr>
      <w:commentRangeStart w:id="21"/>
      <w:r w:rsidRPr="00B84CFD">
        <w:lastRenderedPageBreak/>
        <w:t>Kannustetaan kuntia tarjoamaan tilojaan (myös keittiötiloja) vapaaehtoistoimijoiden käyttöön. (</w:t>
      </w:r>
      <w:r w:rsidRPr="00B84CFD">
        <w:rPr>
          <w:bCs/>
        </w:rPr>
        <w:t>VM 39/2015)</w:t>
      </w:r>
      <w:r w:rsidRPr="00B84CFD">
        <w:t xml:space="preserve"> </w:t>
      </w:r>
      <w:commentRangeEnd w:id="21"/>
      <w:r>
        <w:rPr>
          <w:rStyle w:val="Kommentinviite"/>
        </w:rPr>
        <w:commentReference w:id="21"/>
      </w:r>
      <w:r w:rsidRPr="00B84CFD">
        <w:rPr>
          <w:color w:val="FF0000"/>
        </w:rPr>
        <w:t>onko edistetty? miten?</w:t>
      </w:r>
    </w:p>
    <w:p w:rsidR="006366DE" w:rsidRDefault="00884B0F" w:rsidP="00BC4FF2">
      <w:pPr>
        <w:pStyle w:val="Otsikko1"/>
        <w:numPr>
          <w:ilvl w:val="1"/>
          <w:numId w:val="14"/>
        </w:numPr>
        <w:jc w:val="both"/>
        <w:rPr>
          <w:rStyle w:val="Otsikko2Char"/>
          <w:b/>
        </w:rPr>
      </w:pPr>
      <w:r>
        <w:rPr>
          <w:rStyle w:val="Otsikko2Char"/>
          <w:b/>
        </w:rPr>
        <w:t xml:space="preserve"> </w:t>
      </w:r>
      <w:bookmarkStart w:id="22" w:name="_Toc484180152"/>
      <w:r w:rsidR="006366DE">
        <w:rPr>
          <w:rStyle w:val="Otsikko2Char"/>
          <w:b/>
        </w:rPr>
        <w:t>Rahankeräystä ja arpajaisia koskeva sääntely</w:t>
      </w:r>
      <w:r w:rsidR="00580622">
        <w:rPr>
          <w:rStyle w:val="Otsikko2Char"/>
          <w:b/>
        </w:rPr>
        <w:t xml:space="preserve"> ja ohjeistus</w:t>
      </w:r>
      <w:bookmarkEnd w:id="22"/>
    </w:p>
    <w:p w:rsidR="006366DE" w:rsidRDefault="006366DE" w:rsidP="00BC4FF2">
      <w:pPr>
        <w:pStyle w:val="Otsikko3"/>
        <w:ind w:left="360"/>
        <w:jc w:val="both"/>
      </w:pPr>
      <w:bookmarkStart w:id="23" w:name="_Toc484180153"/>
      <w:r w:rsidRPr="006366DE">
        <w:t xml:space="preserve">Rahankeräyslaki </w:t>
      </w:r>
      <w:r w:rsidR="00B21952">
        <w:t>(</w:t>
      </w:r>
      <w:r w:rsidRPr="006366DE">
        <w:t>255/2006</w:t>
      </w:r>
      <w:r w:rsidR="00B21952">
        <w:t>)</w:t>
      </w:r>
      <w:bookmarkEnd w:id="23"/>
    </w:p>
    <w:p w:rsidR="00884B0F" w:rsidRPr="00884B0F" w:rsidRDefault="00884B0F" w:rsidP="00265027">
      <w:pPr>
        <w:ind w:left="360"/>
        <w:jc w:val="both"/>
      </w:pPr>
      <w:r w:rsidRPr="00884B0F">
        <w:t>Rahankeräys</w:t>
      </w:r>
      <w:r w:rsidR="00B84CFD">
        <w:t xml:space="preserve">laissa säädetään rahankeräysten </w:t>
      </w:r>
      <w:r w:rsidRPr="00884B0F">
        <w:t>järjestämisestä. Rahankerä</w:t>
      </w:r>
      <w:r w:rsidR="00B84CFD">
        <w:t>ysl</w:t>
      </w:r>
      <w:r w:rsidRPr="00884B0F">
        <w:t>upa voidaan myöntää ylei</w:t>
      </w:r>
      <w:r w:rsidRPr="00884B0F">
        <w:t>s</w:t>
      </w:r>
      <w:r w:rsidRPr="00884B0F">
        <w:t>hyödyllistä toimintaa harjoittavalle yhteisölle tai säätiölle yleishyödyllisen toiminnan rahoittamiseksi. Lupaa hakevan yhteisön koko toiminnan ei tarvitse olla yleishyödyllistä, mutta rahankeräyksellä hank</w:t>
      </w:r>
      <w:r w:rsidRPr="00884B0F">
        <w:t>i</w:t>
      </w:r>
      <w:r w:rsidRPr="00884B0F">
        <w:t>tut varat tulee käyttää yksinomaan yleishyödylliseen tarkoitukseen. Rahankeräysluvan enimmäiskesto on viisi vuotta. Rahankeräyslaissa säädetään tietyistä poikkeuksista jolloin rahankeräyslupaa ei tarvita. Lupaa ei esimerkiksi tarvita päiväkodin ryhmän, koululuokan tai vakiintuneen opinto- tai harrastery</w:t>
      </w:r>
      <w:r w:rsidRPr="00884B0F">
        <w:t>h</w:t>
      </w:r>
      <w:r w:rsidRPr="00884B0F">
        <w:t>män omassa tilaisuudessaan suorittamaan rahankeräykseen, jos rahankeräyksen toimeenpanoon liitt</w:t>
      </w:r>
      <w:r w:rsidRPr="00884B0F">
        <w:t>y</w:t>
      </w:r>
      <w:r w:rsidRPr="00884B0F">
        <w:t xml:space="preserve">vistä tehtävistä vastaa täysivaltainen henkilö. Rahankeräyslakia muutettiin viimeksi vuonna 2014. </w:t>
      </w:r>
    </w:p>
    <w:p w:rsidR="006366DE" w:rsidRDefault="006366DE" w:rsidP="00265027">
      <w:pPr>
        <w:pStyle w:val="Otsikko3"/>
        <w:ind w:left="360"/>
        <w:jc w:val="both"/>
      </w:pPr>
      <w:bookmarkStart w:id="24" w:name="_Toc484180154"/>
      <w:r w:rsidRPr="006366DE">
        <w:t xml:space="preserve">Arpajaislaki </w:t>
      </w:r>
      <w:r w:rsidR="00B21952">
        <w:t>(</w:t>
      </w:r>
      <w:r w:rsidRPr="006366DE">
        <w:t>1047/2001</w:t>
      </w:r>
      <w:r w:rsidR="00B21952">
        <w:t>)</w:t>
      </w:r>
      <w:bookmarkEnd w:id="24"/>
    </w:p>
    <w:p w:rsidR="002F6A37" w:rsidRPr="00884B0F" w:rsidRDefault="00884B0F" w:rsidP="00265027">
      <w:pPr>
        <w:ind w:left="360"/>
        <w:jc w:val="both"/>
      </w:pPr>
      <w:r w:rsidRPr="00884B0F">
        <w:t>Arpajaislailla säädetään arpajaisten toimeenpanosta ja toimeenpanon valvonnasta, arpajaisten tuott</w:t>
      </w:r>
      <w:r w:rsidRPr="00884B0F">
        <w:t>o</w:t>
      </w:r>
      <w:r w:rsidRPr="00884B0F">
        <w:t>jen tilittämisestä ja käyttötarkoituksista sekä saatujen tuottojen käytön valvonnasta. Arpajaislailla sä</w:t>
      </w:r>
      <w:r w:rsidRPr="00884B0F">
        <w:t>ä</w:t>
      </w:r>
      <w:r w:rsidRPr="00884B0F">
        <w:t>detään myös rahapelitoiminnasta, tavara-arpajaisten ja arvauskilpailujen järjestämisestä, bingopelien toimeenpanemisesta sekä tavaravoittoautomaattien käytettävänä pitämisestä.</w:t>
      </w:r>
    </w:p>
    <w:p w:rsidR="004331B1" w:rsidRPr="00C90D00" w:rsidRDefault="004331B1" w:rsidP="004331B1">
      <w:pPr>
        <w:ind w:left="360"/>
        <w:jc w:val="both"/>
        <w:rPr>
          <w:b/>
          <w:u w:val="single"/>
        </w:rPr>
      </w:pPr>
      <w:proofErr w:type="gramStart"/>
      <w:r w:rsidRPr="00C90D00">
        <w:rPr>
          <w:b/>
          <w:u w:val="single"/>
        </w:rPr>
        <w:t>S</w:t>
      </w:r>
      <w:r w:rsidR="004B3871">
        <w:rPr>
          <w:b/>
          <w:u w:val="single"/>
        </w:rPr>
        <w:t>äädösten s</w:t>
      </w:r>
      <w:r w:rsidRPr="00C90D00">
        <w:rPr>
          <w:b/>
          <w:u w:val="single"/>
        </w:rPr>
        <w:t>ujuvoittamisehdotukset ja toteutetut toimenpiteet</w:t>
      </w:r>
      <w:proofErr w:type="gramEnd"/>
    </w:p>
    <w:p w:rsidR="004331B1" w:rsidRPr="00265027" w:rsidRDefault="00441380" w:rsidP="004331B1">
      <w:pPr>
        <w:pStyle w:val="Luettelokappale"/>
        <w:numPr>
          <w:ilvl w:val="0"/>
          <w:numId w:val="9"/>
        </w:numPr>
        <w:ind w:left="1080"/>
        <w:jc w:val="both"/>
      </w:pPr>
      <w:r>
        <w:t>Sisäministeriö asetti 18.8.2016</w:t>
      </w:r>
      <w:r w:rsidR="002B1BCC">
        <w:t xml:space="preserve"> uuden</w:t>
      </w:r>
      <w:r>
        <w:t xml:space="preserve"> esiselvityshankkeen rahankeräyslain uudist</w:t>
      </w:r>
      <w:r w:rsidR="00292404">
        <w:t>amiseksi. Hankkeen tehtävänä on</w:t>
      </w:r>
      <w:r>
        <w:t xml:space="preserve"> kartoittaa rahankeräystoiminnan nykytila ja kehittämiskohteet, selvi</w:t>
      </w:r>
      <w:r>
        <w:t>t</w:t>
      </w:r>
      <w:r>
        <w:t>tää vaihtoehtoiset toteuttamisvaihtoehdot rahankeräystoiminnan sujuvoittamiseksi, sekä pitää kiinni voimassa olevan rahankeräyslain tavoitteesta estää epärehellinen toiminta rahankeräy</w:t>
      </w:r>
      <w:r>
        <w:t>s</w:t>
      </w:r>
      <w:r>
        <w:t xml:space="preserve">ten yhteydessä. </w:t>
      </w:r>
      <w:r w:rsidRPr="00F61285">
        <w:t>Esiselvityksessä tarkastellaan kysymyksiä, jotka liittyvät esimerkiksi rahanker</w:t>
      </w:r>
      <w:r w:rsidRPr="00F61285">
        <w:t>ä</w:t>
      </w:r>
      <w:r w:rsidRPr="00F61285">
        <w:t xml:space="preserve">ysten yleishyödyllisyyteen ja lupamenettelyyn. </w:t>
      </w:r>
      <w:r>
        <w:t>Asiasta on järjestetty kuulemis- ja keskustelut</w:t>
      </w:r>
      <w:r>
        <w:t>i</w:t>
      </w:r>
      <w:r>
        <w:t>laisuudet 25.10.2016 ja 2.6.2017.</w:t>
      </w:r>
      <w:r w:rsidRPr="00F61285">
        <w:t xml:space="preserve"> Esiselvityshankkeen toimikautta on jatkettu vuoden </w:t>
      </w:r>
      <w:r>
        <w:t xml:space="preserve">2017 </w:t>
      </w:r>
      <w:r w:rsidRPr="00F61285">
        <w:t>loppuun asti.</w:t>
      </w:r>
      <w:r w:rsidR="007B65F3">
        <w:t xml:space="preserve"> </w:t>
      </w:r>
      <w:r w:rsidR="007B65F3" w:rsidRPr="007B65F3">
        <w:t>(</w:t>
      </w:r>
      <w:r w:rsidR="007B65F3" w:rsidRPr="004331B1">
        <w:rPr>
          <w:bCs/>
        </w:rPr>
        <w:t>VM 39/2015)</w:t>
      </w:r>
    </w:p>
    <w:p w:rsidR="00265027" w:rsidRPr="00265027" w:rsidRDefault="00265027" w:rsidP="00265027">
      <w:pPr>
        <w:pStyle w:val="Luettelokappale"/>
        <w:numPr>
          <w:ilvl w:val="0"/>
          <w:numId w:val="9"/>
        </w:numPr>
        <w:ind w:left="1080"/>
        <w:jc w:val="both"/>
        <w:rPr>
          <w:color w:val="FF0000"/>
        </w:rPr>
      </w:pPr>
      <w:r w:rsidRPr="00265027">
        <w:rPr>
          <w:bCs/>
          <w:color w:val="FF0000"/>
        </w:rPr>
        <w:t>Tulisiko tähän joku sana rahankeräyslain uudistamishankkeen valmistelusta ja siellä esiin nou</w:t>
      </w:r>
      <w:r w:rsidRPr="00265027">
        <w:rPr>
          <w:bCs/>
          <w:color w:val="FF0000"/>
        </w:rPr>
        <w:t>s</w:t>
      </w:r>
      <w:r w:rsidRPr="00265027">
        <w:rPr>
          <w:bCs/>
          <w:color w:val="FF0000"/>
        </w:rPr>
        <w:t xml:space="preserve">seista keskeisistä seikoista? </w:t>
      </w:r>
    </w:p>
    <w:p w:rsidR="00441380" w:rsidRPr="004331B1" w:rsidRDefault="001653CB" w:rsidP="004331B1">
      <w:pPr>
        <w:pStyle w:val="Luettelokappale"/>
        <w:numPr>
          <w:ilvl w:val="0"/>
          <w:numId w:val="9"/>
        </w:numPr>
        <w:ind w:left="1080"/>
        <w:jc w:val="both"/>
      </w:pPr>
      <w:r>
        <w:t>On ehdotettu, että</w:t>
      </w:r>
      <w:r w:rsidR="00441380" w:rsidRPr="00BB2DD0">
        <w:t xml:space="preserve"> arpajaislain uudistustarve ja osana sitä pienarpajaisten katon korottamisen</w:t>
      </w:r>
      <w:r w:rsidR="00441380">
        <w:t xml:space="preserve"> </w:t>
      </w:r>
      <w:r w:rsidR="00441380" w:rsidRPr="00BB2DD0">
        <w:t>tarve</w:t>
      </w:r>
      <w:r>
        <w:t xml:space="preserve"> tulisi selvittää</w:t>
      </w:r>
      <w:r w:rsidR="00441380" w:rsidRPr="00BB2DD0">
        <w:t>. Paikallinen poliisilaitos voisi myöntää arpajaislupia myös useamman poliis</w:t>
      </w:r>
      <w:r w:rsidR="00441380" w:rsidRPr="00BB2DD0">
        <w:t>i</w:t>
      </w:r>
      <w:r w:rsidR="00441380" w:rsidRPr="00BB2DD0">
        <w:t>laitoksen</w:t>
      </w:r>
      <w:r w:rsidR="00441380">
        <w:t xml:space="preserve"> </w:t>
      </w:r>
      <w:r w:rsidR="00441380" w:rsidRPr="00BB2DD0">
        <w:t>alueelle ulottuvissa arpajaisissa.</w:t>
      </w:r>
      <w:r w:rsidR="007B65F3">
        <w:t xml:space="preserve"> </w:t>
      </w:r>
      <w:r w:rsidR="007B65F3" w:rsidRPr="007B65F3">
        <w:t>(</w:t>
      </w:r>
      <w:r w:rsidR="007B65F3" w:rsidRPr="004331B1">
        <w:rPr>
          <w:bCs/>
        </w:rPr>
        <w:t>VM 39/2015)</w:t>
      </w:r>
      <w:r>
        <w:rPr>
          <w:bCs/>
        </w:rPr>
        <w:t xml:space="preserve"> Tavara-arpajaisten osalta uudistusta</w:t>
      </w:r>
      <w:r>
        <w:rPr>
          <w:bCs/>
        </w:rPr>
        <w:t>r</w:t>
      </w:r>
      <w:r>
        <w:rPr>
          <w:bCs/>
        </w:rPr>
        <w:t xml:space="preserve">peet on tiedostettu ja sisäministeriö käynnistänee esiselvityshankkeen </w:t>
      </w:r>
      <w:commentRangeStart w:id="25"/>
      <w:r>
        <w:rPr>
          <w:bCs/>
        </w:rPr>
        <w:t>lähiaikoina</w:t>
      </w:r>
      <w:commentRangeEnd w:id="25"/>
      <w:r>
        <w:rPr>
          <w:rStyle w:val="Kommentinviite"/>
        </w:rPr>
        <w:commentReference w:id="25"/>
      </w:r>
      <w:r>
        <w:rPr>
          <w:bCs/>
        </w:rPr>
        <w:t>.</w:t>
      </w:r>
      <w:r w:rsidR="00441380">
        <w:t xml:space="preserve"> </w:t>
      </w:r>
    </w:p>
    <w:p w:rsidR="00CD4A15" w:rsidRPr="00CD4A15" w:rsidRDefault="001A218B" w:rsidP="00CD4A15">
      <w:pPr>
        <w:pStyle w:val="Otsikko1"/>
        <w:numPr>
          <w:ilvl w:val="1"/>
          <w:numId w:val="14"/>
        </w:numPr>
        <w:jc w:val="both"/>
        <w:rPr>
          <w:bCs w:val="0"/>
          <w:color w:val="4F81BD" w:themeColor="accent1"/>
          <w:sz w:val="26"/>
          <w:szCs w:val="26"/>
        </w:rPr>
      </w:pPr>
      <w:r>
        <w:rPr>
          <w:rStyle w:val="Otsikko2Char"/>
          <w:b/>
        </w:rPr>
        <w:t xml:space="preserve"> </w:t>
      </w:r>
      <w:bookmarkStart w:id="26" w:name="_Toc484180155"/>
      <w:r w:rsidR="00D86170" w:rsidRPr="001A218B">
        <w:rPr>
          <w:rStyle w:val="Otsikko2Char"/>
          <w:b/>
        </w:rPr>
        <w:t>Valtionavustusjärjestelmä</w:t>
      </w:r>
      <w:bookmarkEnd w:id="26"/>
    </w:p>
    <w:p w:rsidR="00CD4A15" w:rsidRDefault="00CD4A15" w:rsidP="00CD4A15">
      <w:pPr>
        <w:pStyle w:val="Otsikko3"/>
        <w:ind w:left="360"/>
      </w:pPr>
      <w:bookmarkStart w:id="27" w:name="_Toc484180156"/>
      <w:r w:rsidRPr="00CD4A15">
        <w:t>Valtioneuvoston asetus valtionavustuksista yleishyödyllisille yhteisöille ja säätiöille te</w:t>
      </w:r>
      <w:r w:rsidRPr="00CD4A15">
        <w:t>r</w:t>
      </w:r>
      <w:r w:rsidRPr="00CD4A15">
        <w:t>veyden ja sosiaalisen hyvinvoinnin edistämiseen</w:t>
      </w:r>
      <w:r>
        <w:t xml:space="preserve"> (1552/2016)</w:t>
      </w:r>
      <w:bookmarkEnd w:id="27"/>
    </w:p>
    <w:p w:rsidR="00CD4A15" w:rsidRPr="00CD4A15" w:rsidRDefault="00CD4A15" w:rsidP="00CD4A15">
      <w:pPr>
        <w:ind w:left="360"/>
      </w:pPr>
      <w:r>
        <w:t xml:space="preserve">Valtioneuvoston asetuksen 17 §:ssä säädetään avustuksen käytöstä annettavan selvityksen sisällöstä. </w:t>
      </w:r>
      <w:r w:rsidRPr="00CD4A15">
        <w:t>Avustuksen saajan on avustuksen käyttövuotta seuraavan toukokuun loppuun mennessä tehtävä kult</w:t>
      </w:r>
      <w:r w:rsidRPr="00CD4A15">
        <w:t>a</w:t>
      </w:r>
      <w:r w:rsidRPr="00CD4A15">
        <w:t>kin kalenterivuodelta selvitys avustuksen käytöstä. Selvitykseen on liitettävä tilinpäätös, toimintake</w:t>
      </w:r>
      <w:r w:rsidRPr="00CD4A15">
        <w:t>r</w:t>
      </w:r>
      <w:r w:rsidRPr="00CD4A15">
        <w:lastRenderedPageBreak/>
        <w:t>tomus tai kertomus toiminnasta, tilintarkastuskertomus tai toiminnantarkastuskertomus, tuloksell</w:t>
      </w:r>
      <w:r w:rsidRPr="00CD4A15">
        <w:t>i</w:t>
      </w:r>
      <w:r w:rsidRPr="00CD4A15">
        <w:t>suutta koskevat selvitykset sekä muut avustuksen käytön ja vaikutusten selvittämisen kannalta tarpee</w:t>
      </w:r>
      <w:r w:rsidRPr="00CD4A15">
        <w:t>l</w:t>
      </w:r>
      <w:r w:rsidRPr="00CD4A15">
        <w:t>liset selvitykset.</w:t>
      </w:r>
    </w:p>
    <w:p w:rsidR="00327B0B" w:rsidRDefault="00327B0B" w:rsidP="00327B0B">
      <w:pPr>
        <w:ind w:left="360"/>
      </w:pPr>
      <w:r w:rsidRPr="00327B0B">
        <w:t>Kaikki ministeriöt myöntävät erilaisia avustuksia toimialallaan toimiville järjestöille,</w:t>
      </w:r>
      <w:r>
        <w:t xml:space="preserve"> </w:t>
      </w:r>
      <w:r w:rsidRPr="00327B0B">
        <w:t>mutta avustusten määrissä on suuria eroja.</w:t>
      </w:r>
      <w:r>
        <w:t xml:space="preserve"> J</w:t>
      </w:r>
      <w:r w:rsidRPr="00327B0B">
        <w:t>okaisella ministeriöllä</w:t>
      </w:r>
      <w:r>
        <w:t xml:space="preserve"> on myös </w:t>
      </w:r>
      <w:r w:rsidRPr="00327B0B">
        <w:t xml:space="preserve">omat ohjeensa </w:t>
      </w:r>
      <w:r>
        <w:t>valtion</w:t>
      </w:r>
      <w:r w:rsidRPr="00327B0B">
        <w:t xml:space="preserve">avustusten hakemiselle ja niiden käytön seurannalle. </w:t>
      </w:r>
    </w:p>
    <w:p w:rsidR="00327B0B" w:rsidRPr="00327B0B" w:rsidRDefault="00327B0B" w:rsidP="00327B0B">
      <w:pPr>
        <w:ind w:left="360"/>
        <w:jc w:val="both"/>
        <w:rPr>
          <w:b/>
          <w:u w:val="single"/>
        </w:rPr>
      </w:pPr>
      <w:proofErr w:type="gramStart"/>
      <w:r w:rsidRPr="00C90D00">
        <w:rPr>
          <w:b/>
          <w:u w:val="single"/>
        </w:rPr>
        <w:t>S</w:t>
      </w:r>
      <w:r w:rsidR="004B3871">
        <w:rPr>
          <w:b/>
          <w:u w:val="single"/>
        </w:rPr>
        <w:t>äädösten s</w:t>
      </w:r>
      <w:r w:rsidRPr="00C90D00">
        <w:rPr>
          <w:b/>
          <w:u w:val="single"/>
        </w:rPr>
        <w:t>ujuvoittamisehdotu</w:t>
      </w:r>
      <w:r>
        <w:rPr>
          <w:b/>
          <w:u w:val="single"/>
        </w:rPr>
        <w:t>kset ja toteutetut toimenpiteet</w:t>
      </w:r>
      <w:proofErr w:type="gramEnd"/>
    </w:p>
    <w:p w:rsidR="00327B0B" w:rsidRDefault="00327B0B" w:rsidP="00327B0B">
      <w:pPr>
        <w:numPr>
          <w:ilvl w:val="0"/>
          <w:numId w:val="9"/>
        </w:numPr>
        <w:ind w:left="1080"/>
        <w:contextualSpacing/>
        <w:jc w:val="both"/>
      </w:pPr>
      <w:r>
        <w:t>Opetus- ja kulttuuriministeriö</w:t>
      </w:r>
      <w:r w:rsidR="002B1BCC">
        <w:t xml:space="preserve"> on käynnistänyt esiselvityshankkeen</w:t>
      </w:r>
      <w:r w:rsidR="00D86170" w:rsidRPr="00292404">
        <w:t xml:space="preserve"> </w:t>
      </w:r>
      <w:proofErr w:type="spellStart"/>
      <w:r w:rsidR="00D86170" w:rsidRPr="00292404">
        <w:t>valtionavustus</w:t>
      </w:r>
      <w:r w:rsidR="002B1BCC">
        <w:t>proessin</w:t>
      </w:r>
      <w:proofErr w:type="spellEnd"/>
      <w:r w:rsidR="002B1BCC">
        <w:t xml:space="preserve"> dig</w:t>
      </w:r>
      <w:r w:rsidR="002B1BCC">
        <w:t>i</w:t>
      </w:r>
      <w:r w:rsidR="002B1BCC">
        <w:t>talisoinnista</w:t>
      </w:r>
      <w:r w:rsidR="00D86170" w:rsidRPr="00292404">
        <w:t>. Tavoittee</w:t>
      </w:r>
      <w:r>
        <w:t>na on muun muassa</w:t>
      </w:r>
      <w:r w:rsidR="00D86170" w:rsidRPr="00292404">
        <w:t xml:space="preserve"> yhtenäistää valtionavustusten hakumenettelyjä ja liittää valtionavustusjärjestelmä osaksi </w:t>
      </w:r>
      <w:proofErr w:type="spellStart"/>
      <w:r w:rsidR="00D86170" w:rsidRPr="00292404">
        <w:t>VAHVA-jär</w:t>
      </w:r>
      <w:r>
        <w:t>jestelmää</w:t>
      </w:r>
      <w:proofErr w:type="spellEnd"/>
      <w:r>
        <w:t>.</w:t>
      </w:r>
      <w:r w:rsidR="00D86170" w:rsidRPr="00292404">
        <w:t xml:space="preserve"> </w:t>
      </w:r>
      <w:r w:rsidRPr="00292404">
        <w:t>(</w:t>
      </w:r>
      <w:r w:rsidRPr="00292404">
        <w:rPr>
          <w:bCs/>
        </w:rPr>
        <w:t>VM 39/2015)</w:t>
      </w:r>
    </w:p>
    <w:p w:rsidR="00327B0B" w:rsidRPr="00CD4A15" w:rsidRDefault="00D86170" w:rsidP="00327B0B">
      <w:pPr>
        <w:numPr>
          <w:ilvl w:val="0"/>
          <w:numId w:val="9"/>
        </w:numPr>
        <w:ind w:left="1080"/>
        <w:contextualSpacing/>
        <w:jc w:val="both"/>
      </w:pPr>
      <w:r w:rsidRPr="00A865B1">
        <w:t>Julkisen tuen hakemiseen liittyvää byrokratiaa olisi purettava muun muassa poistamalla</w:t>
      </w:r>
      <w:r>
        <w:t xml:space="preserve"> </w:t>
      </w:r>
      <w:r w:rsidRPr="00A865B1">
        <w:t>velvo</w:t>
      </w:r>
      <w:r w:rsidRPr="00A865B1">
        <w:t>l</w:t>
      </w:r>
      <w:r w:rsidRPr="00A865B1">
        <w:t>lisuus esittää opetus- ja kulttuuriministeriölle erityyppisiä vaikuttavuusarvioita osana</w:t>
      </w:r>
      <w:r>
        <w:t xml:space="preserve"> </w:t>
      </w:r>
      <w:r w:rsidRPr="00A865B1">
        <w:t>tukih</w:t>
      </w:r>
      <w:r w:rsidRPr="00A865B1">
        <w:t>a</w:t>
      </w:r>
      <w:r w:rsidRPr="00A865B1">
        <w:t>kemusta.</w:t>
      </w:r>
      <w:r>
        <w:t xml:space="preserve"> </w:t>
      </w:r>
      <w:r w:rsidRPr="00CD1A3F">
        <w:t>(</w:t>
      </w:r>
      <w:r w:rsidRPr="00327B0B">
        <w:rPr>
          <w:bCs/>
        </w:rPr>
        <w:t>OKM 21/2015)</w:t>
      </w:r>
    </w:p>
    <w:p w:rsidR="00CD4A15" w:rsidRPr="00327B0B" w:rsidRDefault="00CD4A15" w:rsidP="00CD4A15">
      <w:pPr>
        <w:numPr>
          <w:ilvl w:val="0"/>
          <w:numId w:val="9"/>
        </w:numPr>
        <w:ind w:left="1080"/>
        <w:contextualSpacing/>
        <w:jc w:val="both"/>
      </w:pPr>
      <w:r w:rsidRPr="00327B0B">
        <w:rPr>
          <w:bCs/>
        </w:rPr>
        <w:t xml:space="preserve">Avustamisen vaikuttavuudesta </w:t>
      </w:r>
      <w:r>
        <w:rPr>
          <w:bCs/>
        </w:rPr>
        <w:t>tulisi kerätä</w:t>
      </w:r>
      <w:r w:rsidRPr="00327B0B">
        <w:rPr>
          <w:bCs/>
        </w:rPr>
        <w:t xml:space="preserve"> tietoa yhdenmukaisesti. </w:t>
      </w:r>
      <w:r>
        <w:rPr>
          <w:bCs/>
        </w:rPr>
        <w:t>Tulisi määritellä</w:t>
      </w:r>
      <w:r w:rsidRPr="00327B0B">
        <w:rPr>
          <w:bCs/>
        </w:rPr>
        <w:t xml:space="preserve"> yhtenäiset kriteerit seurata ja arvioida vaikuttavuutta. </w:t>
      </w:r>
      <w:r>
        <w:rPr>
          <w:bCs/>
        </w:rPr>
        <w:t>Tulisi huomioida</w:t>
      </w:r>
      <w:r w:rsidRPr="00327B0B">
        <w:rPr>
          <w:bCs/>
        </w:rPr>
        <w:t>, että raportointi tehdään avustu</w:t>
      </w:r>
      <w:r w:rsidRPr="00327B0B">
        <w:rPr>
          <w:bCs/>
        </w:rPr>
        <w:t>k</w:t>
      </w:r>
      <w:r w:rsidRPr="00327B0B">
        <w:rPr>
          <w:bCs/>
        </w:rPr>
        <w:t>sen saajan työtä helpottavaksi, ei hallinnollista työtä lisääväksi. (OKM 10/2017)</w:t>
      </w:r>
    </w:p>
    <w:p w:rsidR="00CD4A15" w:rsidRPr="00CD4A15" w:rsidRDefault="00CD4A15" w:rsidP="00CD4A15">
      <w:pPr>
        <w:ind w:left="1080"/>
        <w:contextualSpacing/>
        <w:jc w:val="both"/>
      </w:pPr>
    </w:p>
    <w:p w:rsidR="00CD4A15" w:rsidRDefault="00CD4A15" w:rsidP="00CD4A15">
      <w:pPr>
        <w:ind w:left="360"/>
        <w:jc w:val="both"/>
      </w:pPr>
      <w:proofErr w:type="gramStart"/>
      <w:r w:rsidRPr="00CD4A15">
        <w:rPr>
          <w:b/>
          <w:u w:val="single"/>
        </w:rPr>
        <w:t>Muut sujuvoittamisehdotukset ja toteutetut toimenpiteet</w:t>
      </w:r>
      <w:proofErr w:type="gramEnd"/>
    </w:p>
    <w:p w:rsidR="00327B0B" w:rsidRDefault="00D86170" w:rsidP="00327B0B">
      <w:pPr>
        <w:numPr>
          <w:ilvl w:val="0"/>
          <w:numId w:val="9"/>
        </w:numPr>
        <w:ind w:left="1080"/>
        <w:contextualSpacing/>
        <w:jc w:val="both"/>
      </w:pPr>
      <w:r w:rsidRPr="00327B0B">
        <w:rPr>
          <w:bCs/>
        </w:rPr>
        <w:t xml:space="preserve">Lasten ja nuorten harrastustoimintaan liittyvistä valtionavustuksista </w:t>
      </w:r>
      <w:r w:rsidR="00CD4A15">
        <w:rPr>
          <w:bCs/>
        </w:rPr>
        <w:t>tulisi tiedottaa</w:t>
      </w:r>
      <w:r w:rsidRPr="00327B0B">
        <w:rPr>
          <w:bCs/>
        </w:rPr>
        <w:t xml:space="preserve"> yhteisesti riippumatta siitä, minkä osaston tai vastuualueen jakamia avustukset ovat. (OKM 10/2017)</w:t>
      </w:r>
    </w:p>
    <w:p w:rsidR="00327B0B" w:rsidRDefault="00CD4A15" w:rsidP="00327B0B">
      <w:pPr>
        <w:numPr>
          <w:ilvl w:val="0"/>
          <w:numId w:val="9"/>
        </w:numPr>
        <w:ind w:left="1080"/>
        <w:contextualSpacing/>
        <w:jc w:val="both"/>
      </w:pPr>
      <w:r>
        <w:rPr>
          <w:bCs/>
        </w:rPr>
        <w:t>H</w:t>
      </w:r>
      <w:r w:rsidR="00D86170" w:rsidRPr="00327B0B">
        <w:rPr>
          <w:bCs/>
        </w:rPr>
        <w:t>akeminen</w:t>
      </w:r>
      <w:r>
        <w:rPr>
          <w:bCs/>
        </w:rPr>
        <w:t xml:space="preserve"> tulisi tehdä</w:t>
      </w:r>
      <w:r w:rsidR="00D86170" w:rsidRPr="00327B0B">
        <w:rPr>
          <w:bCs/>
        </w:rPr>
        <w:t xml:space="preserve"> h</w:t>
      </w:r>
      <w:r w:rsidR="00074651">
        <w:rPr>
          <w:bCs/>
        </w:rPr>
        <w:t>akijalähtöiseksi eli toteuttaa</w:t>
      </w:r>
      <w:r w:rsidR="00D86170" w:rsidRPr="00327B0B">
        <w:rPr>
          <w:bCs/>
        </w:rPr>
        <w:t xml:space="preserve"> se asiakasnäkökulmasta (digitalisoinnin idea). (OKM 10/2017)</w:t>
      </w:r>
    </w:p>
    <w:p w:rsidR="00327B0B" w:rsidRDefault="00074651" w:rsidP="00327B0B">
      <w:pPr>
        <w:numPr>
          <w:ilvl w:val="0"/>
          <w:numId w:val="9"/>
        </w:numPr>
        <w:ind w:left="1080"/>
        <w:contextualSpacing/>
        <w:jc w:val="both"/>
      </w:pPr>
      <w:r>
        <w:rPr>
          <w:bCs/>
        </w:rPr>
        <w:t>Osastojen ja vastuualueiden tulisi</w:t>
      </w:r>
      <w:r w:rsidR="00D86170" w:rsidRPr="00327B0B">
        <w:rPr>
          <w:bCs/>
        </w:rPr>
        <w:t xml:space="preserve"> yhteistyössä laatia ohjeistusta hakuilmoituksiin, jotta hakijo</w:t>
      </w:r>
      <w:r w:rsidR="00D86170" w:rsidRPr="00327B0B">
        <w:rPr>
          <w:bCs/>
        </w:rPr>
        <w:t>i</w:t>
      </w:r>
      <w:r w:rsidR="00D86170" w:rsidRPr="00327B0B">
        <w:rPr>
          <w:bCs/>
        </w:rPr>
        <w:t>ta ohjataan selkeämmin hakemaan avustusta vain yhdestä avustusmuodosta ja vältytään ma</w:t>
      </w:r>
      <w:r w:rsidR="00D86170" w:rsidRPr="00327B0B">
        <w:rPr>
          <w:bCs/>
        </w:rPr>
        <w:t>h</w:t>
      </w:r>
      <w:r w:rsidR="00D86170" w:rsidRPr="00327B0B">
        <w:rPr>
          <w:bCs/>
        </w:rPr>
        <w:t>dolliselta päällekkäiseltä avustamiselta. (OKM 10/2017)</w:t>
      </w:r>
    </w:p>
    <w:p w:rsidR="006366DE" w:rsidRDefault="00580622" w:rsidP="00BC4FF2">
      <w:pPr>
        <w:pStyle w:val="Otsikko1"/>
        <w:numPr>
          <w:ilvl w:val="1"/>
          <w:numId w:val="14"/>
        </w:numPr>
        <w:jc w:val="both"/>
        <w:rPr>
          <w:rStyle w:val="Otsikko2Char"/>
          <w:b/>
        </w:rPr>
      </w:pPr>
      <w:bookmarkStart w:id="28" w:name="_Toc484180157"/>
      <w:r>
        <w:rPr>
          <w:rStyle w:val="Otsikko2Char"/>
          <w:b/>
        </w:rPr>
        <w:t>Muu sääntely,</w:t>
      </w:r>
      <w:r w:rsidR="006366DE" w:rsidRPr="006366DE">
        <w:rPr>
          <w:rStyle w:val="Otsikko2Char"/>
          <w:b/>
        </w:rPr>
        <w:t xml:space="preserve"> viranomaistoiminta</w:t>
      </w:r>
      <w:r>
        <w:rPr>
          <w:rStyle w:val="Otsikko2Char"/>
          <w:b/>
        </w:rPr>
        <w:t xml:space="preserve"> ja ohjeistus</w:t>
      </w:r>
      <w:bookmarkEnd w:id="28"/>
    </w:p>
    <w:p w:rsidR="00DA6F46" w:rsidRPr="00DA6F46" w:rsidRDefault="00DA6F46" w:rsidP="00DA6F46"/>
    <w:p w:rsidR="00292404" w:rsidRPr="00DA6F46" w:rsidRDefault="00292404" w:rsidP="00DA6F46">
      <w:pPr>
        <w:pStyle w:val="Otsikko3"/>
        <w:ind w:left="360"/>
      </w:pPr>
      <w:bookmarkStart w:id="29" w:name="_Toc484180158"/>
      <w:r w:rsidRPr="00DA6F46">
        <w:t>Vakuutukset, vastuut ja tietosuojakysymykset</w:t>
      </w:r>
      <w:bookmarkEnd w:id="29"/>
    </w:p>
    <w:p w:rsidR="00C6189F" w:rsidRPr="00DA6F46" w:rsidRDefault="00292404" w:rsidP="00BC4FF2">
      <w:pPr>
        <w:pStyle w:val="Luettelokappale"/>
        <w:numPr>
          <w:ilvl w:val="0"/>
          <w:numId w:val="19"/>
        </w:numPr>
        <w:ind w:left="1080"/>
        <w:jc w:val="both"/>
      </w:pPr>
      <w:r w:rsidRPr="00DA6F46">
        <w:t>Ohjeistus tarvittavista vakuutuksista, vastuista ja tietosuojakysymyksistä kootaan vapaaehtoi</w:t>
      </w:r>
      <w:r w:rsidRPr="00DA6F46">
        <w:t>s</w:t>
      </w:r>
      <w:r w:rsidRPr="00DA6F46">
        <w:t>toimijoille suunnattuun sivustoon (Suomi.fi). Ohjeistus valmistuu vuoden 2017 aikana. (</w:t>
      </w:r>
      <w:r w:rsidRPr="00DA6F46">
        <w:rPr>
          <w:bCs/>
        </w:rPr>
        <w:t>VM 39/2015)</w:t>
      </w:r>
    </w:p>
    <w:p w:rsidR="002860A0" w:rsidRDefault="0083690F" w:rsidP="00BC4FF2">
      <w:pPr>
        <w:pStyle w:val="Otsikko3"/>
        <w:ind w:left="360"/>
        <w:jc w:val="both"/>
      </w:pPr>
      <w:bookmarkStart w:id="30" w:name="_Toc484180159"/>
      <w:r>
        <w:t>Koulutu</w:t>
      </w:r>
      <w:r w:rsidR="002860A0" w:rsidRPr="002860A0">
        <w:t>s</w:t>
      </w:r>
      <w:r w:rsidR="00DA6F46">
        <w:t>ta koskeva lainsäädäntö</w:t>
      </w:r>
      <w:bookmarkEnd w:id="30"/>
    </w:p>
    <w:p w:rsidR="00441380" w:rsidRDefault="00441380" w:rsidP="00BC4FF2">
      <w:pPr>
        <w:pStyle w:val="Luettelokappale"/>
        <w:numPr>
          <w:ilvl w:val="0"/>
          <w:numId w:val="11"/>
        </w:numPr>
        <w:ind w:left="1080"/>
        <w:jc w:val="both"/>
      </w:pPr>
      <w:r w:rsidRPr="00BB2DD0">
        <w:t>Aktiivisen kansalaisuuden opettamista ja tietoisuutta yhteiskunnallisen toiminnan</w:t>
      </w:r>
      <w:r>
        <w:t xml:space="preserve"> </w:t>
      </w:r>
      <w:r w:rsidRPr="00BB2DD0">
        <w:t>monimuoto</w:t>
      </w:r>
      <w:r w:rsidRPr="00BB2DD0">
        <w:t>i</w:t>
      </w:r>
      <w:r w:rsidRPr="00BB2DD0">
        <w:t>suudesta ja -ulotteisuudesta kehitetään systemaattisesti osana opetussuunnitelmien</w:t>
      </w:r>
      <w:r>
        <w:t xml:space="preserve"> </w:t>
      </w:r>
      <w:r w:rsidRPr="00BB2DD0">
        <w:t>kehity</w:t>
      </w:r>
      <w:r w:rsidRPr="00BB2DD0">
        <w:t>s</w:t>
      </w:r>
      <w:r w:rsidRPr="00BB2DD0">
        <w:t>työtä.</w:t>
      </w:r>
      <w:r>
        <w:t xml:space="preserve"> </w:t>
      </w:r>
      <w:r w:rsidRPr="00BB2DD0">
        <w:t>Järjestöjen ja koulujen yhteistyömallien systemaattista levittämistä tulee tukea. Opetu</w:t>
      </w:r>
      <w:r w:rsidRPr="00BB2DD0">
        <w:t>s</w:t>
      </w:r>
      <w:r w:rsidRPr="00BB2DD0">
        <w:t>hallitus</w:t>
      </w:r>
      <w:r>
        <w:t xml:space="preserve"> </w:t>
      </w:r>
      <w:r w:rsidRPr="00BB2DD0">
        <w:t>antaa suosituksia kouluille ja jakaa hyviä käytäntöjä.</w:t>
      </w:r>
      <w:r>
        <w:t xml:space="preserve"> </w:t>
      </w:r>
      <w:r w:rsidRPr="00BB2DD0">
        <w:t>Selvitetään, mikä vaikutus IB- tu</w:t>
      </w:r>
      <w:r w:rsidRPr="00BB2DD0">
        <w:t>t</w:t>
      </w:r>
      <w:r w:rsidRPr="00BB2DD0">
        <w:t>kinnon pakollisella vapaaehtoistoimintaan osallistumisella</w:t>
      </w:r>
      <w:r>
        <w:t xml:space="preserve"> </w:t>
      </w:r>
      <w:r w:rsidRPr="00BB2DD0">
        <w:t>on ollut opiskelijoiden myöhempään vapaaehtoistoimintaan osallistumiseen.</w:t>
      </w:r>
      <w:r w:rsidR="007B65F3">
        <w:t xml:space="preserve"> </w:t>
      </w:r>
      <w:r w:rsidR="007B65F3" w:rsidRPr="007B65F3">
        <w:t>(</w:t>
      </w:r>
      <w:r w:rsidR="007B65F3" w:rsidRPr="007B65F3">
        <w:rPr>
          <w:bCs/>
        </w:rPr>
        <w:t>VM 39/2015)</w:t>
      </w:r>
    </w:p>
    <w:p w:rsidR="00441380" w:rsidRPr="00F61285" w:rsidRDefault="00441380" w:rsidP="00BC4FF2">
      <w:pPr>
        <w:pStyle w:val="Luettelokappale"/>
        <w:numPr>
          <w:ilvl w:val="0"/>
          <w:numId w:val="11"/>
        </w:numPr>
        <w:ind w:left="1080"/>
        <w:jc w:val="both"/>
        <w:rPr>
          <w:color w:val="FF0000"/>
        </w:rPr>
      </w:pPr>
      <w:r w:rsidRPr="00F61285">
        <w:rPr>
          <w:color w:val="FF0000"/>
        </w:rPr>
        <w:t>Suunnitteilla kokeilukulttuurihanke?</w:t>
      </w:r>
      <w:r w:rsidR="00DA6F46">
        <w:rPr>
          <w:color w:val="FF0000"/>
        </w:rPr>
        <w:t xml:space="preserve"> tilanne?</w:t>
      </w:r>
    </w:p>
    <w:p w:rsidR="007E5121" w:rsidRDefault="00441380" w:rsidP="007E5121">
      <w:pPr>
        <w:pStyle w:val="Luettelokappale"/>
        <w:numPr>
          <w:ilvl w:val="0"/>
          <w:numId w:val="11"/>
        </w:numPr>
        <w:ind w:left="1080"/>
        <w:jc w:val="both"/>
        <w:rPr>
          <w:color w:val="FF0000"/>
        </w:rPr>
      </w:pPr>
      <w:r w:rsidRPr="00F61285">
        <w:rPr>
          <w:color w:val="FF0000"/>
        </w:rPr>
        <w:lastRenderedPageBreak/>
        <w:t xml:space="preserve">Suomi100 </w:t>
      </w:r>
      <w:proofErr w:type="gramStart"/>
      <w:r w:rsidRPr="00F61285">
        <w:rPr>
          <w:color w:val="FF0000"/>
        </w:rPr>
        <w:t>–hanke</w:t>
      </w:r>
      <w:proofErr w:type="gramEnd"/>
      <w:r w:rsidRPr="00F61285">
        <w:rPr>
          <w:color w:val="FF0000"/>
        </w:rPr>
        <w:t xml:space="preserve"> vapaaehtoinen 2017, jonka tavoitteena on tuoda esille vapaaehtoistoimi</w:t>
      </w:r>
      <w:r w:rsidRPr="00F61285">
        <w:rPr>
          <w:color w:val="FF0000"/>
        </w:rPr>
        <w:t>n</w:t>
      </w:r>
      <w:r w:rsidRPr="00F61285">
        <w:rPr>
          <w:color w:val="FF0000"/>
        </w:rPr>
        <w:t>nan monet muodot ja kannustaa ihmisiä tekemään vapaaehtoistyötä</w:t>
      </w:r>
      <w:r w:rsidR="00DA6F46">
        <w:rPr>
          <w:color w:val="FF0000"/>
        </w:rPr>
        <w:t>; tilanne/toimenpiteet?</w:t>
      </w:r>
    </w:p>
    <w:p w:rsidR="007E5121" w:rsidRPr="007E5121" w:rsidRDefault="007E5121" w:rsidP="007E5121">
      <w:pPr>
        <w:pStyle w:val="Otsikko3"/>
        <w:ind w:left="360"/>
        <w:jc w:val="both"/>
      </w:pPr>
      <w:bookmarkStart w:id="31" w:name="_Toc484180160"/>
      <w:r>
        <w:t>Rekisteröintimaksut</w:t>
      </w:r>
      <w:r w:rsidR="00C64C52">
        <w:t xml:space="preserve"> ja ilmoituskäytännöt</w:t>
      </w:r>
      <w:bookmarkEnd w:id="31"/>
    </w:p>
    <w:p w:rsidR="00C64C52" w:rsidRPr="00C64C52" w:rsidRDefault="007E5121" w:rsidP="00C64C52">
      <w:pPr>
        <w:pStyle w:val="Luettelokappale"/>
        <w:numPr>
          <w:ilvl w:val="0"/>
          <w:numId w:val="11"/>
        </w:numPr>
        <w:ind w:left="1080"/>
        <w:jc w:val="both"/>
      </w:pPr>
      <w:proofErr w:type="spellStart"/>
      <w:r w:rsidRPr="00C64C52">
        <w:t>PRH:n</w:t>
      </w:r>
      <w:proofErr w:type="spellEnd"/>
      <w:r w:rsidRPr="00C64C52">
        <w:t xml:space="preserve"> rekisteröintimaksuista (esim. nimenkirjoitusmuutokset) luopumista tulisi harkita. Maks</w:t>
      </w:r>
      <w:r w:rsidRPr="00C64C52">
        <w:t>u</w:t>
      </w:r>
      <w:r w:rsidRPr="00C64C52">
        <w:t>jen periminen ei palvele yhdistysten toimintaa, eikä elinvoimaista kansalaistoimintaa. Maksut eivät myöskään tuo merkittäviä tuloja valtion kassaan (arvio n. 200 000 euroa/vuosi).</w:t>
      </w:r>
      <w:r w:rsidR="00C64C52" w:rsidRPr="00C64C52">
        <w:t xml:space="preserve"> (</w:t>
      </w:r>
      <w:r w:rsidR="00C64C52" w:rsidRPr="00C64C52">
        <w:rPr>
          <w:bCs/>
        </w:rPr>
        <w:t>OM 16.5.2017</w:t>
      </w:r>
      <w:r w:rsidR="00C64C52" w:rsidRPr="00C64C52">
        <w:t>)</w:t>
      </w:r>
    </w:p>
    <w:p w:rsidR="00C64C52" w:rsidRPr="00C64C52" w:rsidRDefault="00C64C52" w:rsidP="00C64C52">
      <w:pPr>
        <w:pStyle w:val="Luettelokappale"/>
        <w:numPr>
          <w:ilvl w:val="0"/>
          <w:numId w:val="11"/>
        </w:numPr>
        <w:ind w:left="1080"/>
        <w:jc w:val="both"/>
      </w:pPr>
      <w:r>
        <w:t>Myös y</w:t>
      </w:r>
      <w:r w:rsidRPr="008A348E">
        <w:t>leisellä tasolla lupa- ja ilmoituskäytännöt pitäisi pyrkiä järjestämään siten, että järjest</w:t>
      </w:r>
      <w:r w:rsidRPr="008A348E">
        <w:t>ö</w:t>
      </w:r>
      <w:r w:rsidRPr="008A348E">
        <w:t>jen/tapahtumajärjestäjien tarvitsisi asioida vain yhden viranomaisen kanssa; esim. järjestön ti</w:t>
      </w:r>
      <w:r w:rsidRPr="008A348E">
        <w:t>e</w:t>
      </w:r>
      <w:r w:rsidRPr="008A348E">
        <w:t xml:space="preserve">tojen muutoksesta ilmoitettaisiin vain </w:t>
      </w:r>
      <w:proofErr w:type="spellStart"/>
      <w:r w:rsidRPr="008A348E">
        <w:t>PRH:lle</w:t>
      </w:r>
      <w:proofErr w:type="spellEnd"/>
      <w:r w:rsidRPr="008A348E">
        <w:t xml:space="preserve">, joka välittäisi tiedon muille viranomaisille (yhden luukun periaate). Lupaprosesseja pitäisi pystyä myös </w:t>
      </w:r>
      <w:r w:rsidRPr="00C64C52">
        <w:t>nopeuttamaan. (</w:t>
      </w:r>
      <w:r w:rsidRPr="00C64C52">
        <w:rPr>
          <w:bCs/>
        </w:rPr>
        <w:t>OM 16.5.2017</w:t>
      </w:r>
      <w:r w:rsidRPr="00C64C52">
        <w:t>)</w:t>
      </w:r>
    </w:p>
    <w:p w:rsidR="00580622" w:rsidRPr="00BB2DD0" w:rsidRDefault="00580622" w:rsidP="00DA6F46">
      <w:pPr>
        <w:pStyle w:val="Otsikko1"/>
        <w:numPr>
          <w:ilvl w:val="0"/>
          <w:numId w:val="14"/>
        </w:numPr>
        <w:jc w:val="both"/>
      </w:pPr>
      <w:bookmarkStart w:id="32" w:name="_Toc484180161"/>
      <w:r w:rsidRPr="00BB2DD0">
        <w:t>Vapaaehtoistyön koordinointi valtioneuvostossa</w:t>
      </w:r>
      <w:bookmarkEnd w:id="32"/>
    </w:p>
    <w:p w:rsidR="00DA6F46" w:rsidRDefault="00DA6F46" w:rsidP="00DA6F46">
      <w:pPr>
        <w:jc w:val="both"/>
        <w:rPr>
          <w:bCs/>
        </w:rPr>
      </w:pPr>
    </w:p>
    <w:p w:rsidR="00580622" w:rsidRDefault="00DA6F46" w:rsidP="00DA6F46">
      <w:pPr>
        <w:jc w:val="both"/>
      </w:pPr>
      <w:r>
        <w:rPr>
          <w:bCs/>
        </w:rPr>
        <w:t xml:space="preserve">Valtiovarainministeriön </w:t>
      </w:r>
      <w:r>
        <w:t xml:space="preserve">asettaman </w:t>
      </w:r>
      <w:r>
        <w:rPr>
          <w:bCs/>
        </w:rPr>
        <w:t xml:space="preserve">työryhmän raportissa </w:t>
      </w:r>
      <w:r w:rsidRPr="007B65F3">
        <w:t>(</w:t>
      </w:r>
      <w:r w:rsidRPr="00DA6F46">
        <w:rPr>
          <w:bCs/>
        </w:rPr>
        <w:t>VM 39/2015)</w:t>
      </w:r>
      <w:r>
        <w:rPr>
          <w:bCs/>
        </w:rPr>
        <w:t xml:space="preserve"> esitetyn mukaisesti o</w:t>
      </w:r>
      <w:r w:rsidR="00580622" w:rsidRPr="00DA6F46">
        <w:rPr>
          <w:bCs/>
        </w:rPr>
        <w:t>ikeusminist</w:t>
      </w:r>
      <w:r w:rsidR="00580622" w:rsidRPr="00DA6F46">
        <w:rPr>
          <w:bCs/>
        </w:rPr>
        <w:t>e</w:t>
      </w:r>
      <w:r w:rsidR="00580622" w:rsidRPr="00DA6F46">
        <w:rPr>
          <w:bCs/>
        </w:rPr>
        <w:t>riö on ottanut vastuun v</w:t>
      </w:r>
      <w:r w:rsidR="00580622" w:rsidRPr="00BB2DD0">
        <w:t>apaaehtoistyön koordinoinnista valtioneuvosto</w:t>
      </w:r>
      <w:r>
        <w:t>tasolla</w:t>
      </w:r>
      <w:r w:rsidR="00580622" w:rsidRPr="00BB2DD0">
        <w:t>.</w:t>
      </w:r>
      <w:r w:rsidR="00580622">
        <w:t xml:space="preserve"> </w:t>
      </w:r>
      <w:r w:rsidR="00580622" w:rsidRPr="00BB2DD0">
        <w:t xml:space="preserve">Koordinoinnilla </w:t>
      </w:r>
      <w:r w:rsidR="00580622">
        <w:t>tarkoitetaan</w:t>
      </w:r>
      <w:r w:rsidR="00580622" w:rsidRPr="00BB2DD0">
        <w:t xml:space="preserve"> vapaaehtoistyön kentän seuraamista sekä kehittämishankkeiden</w:t>
      </w:r>
      <w:r w:rsidR="00580622">
        <w:t xml:space="preserve"> </w:t>
      </w:r>
      <w:r w:rsidR="00580622" w:rsidRPr="00BB2DD0">
        <w:t>yhteensovittamista valtioneuvostossa ja asiasta tiedottamista.</w:t>
      </w:r>
      <w:r w:rsidR="00580622">
        <w:t xml:space="preserve"> Oikeusministeriön asettama </w:t>
      </w:r>
      <w:r w:rsidR="00580622" w:rsidRPr="00BB2DD0">
        <w:t>valtioneuvoston demokratiaverkosto seuraa</w:t>
      </w:r>
      <w:r>
        <w:t xml:space="preserve"> muun m</w:t>
      </w:r>
      <w:r>
        <w:t>u</w:t>
      </w:r>
      <w:r>
        <w:t>assa</w:t>
      </w:r>
      <w:r w:rsidR="00580622">
        <w:t xml:space="preserve"> valtiovarainministeriön asettaman työryhmän rapor</w:t>
      </w:r>
      <w:r>
        <w:t xml:space="preserve">tissa </w:t>
      </w:r>
      <w:r w:rsidR="00580622" w:rsidRPr="00BB2DD0">
        <w:t>ehdotettujen uudistusten etenemistä.</w:t>
      </w:r>
      <w:r w:rsidR="00580622">
        <w:t xml:space="preserve"> </w:t>
      </w:r>
    </w:p>
    <w:p w:rsidR="0093021B" w:rsidRPr="0093021B" w:rsidRDefault="0093021B" w:rsidP="0093021B">
      <w:pPr>
        <w:jc w:val="both"/>
        <w:rPr>
          <w:b/>
          <w:u w:val="single"/>
        </w:rPr>
      </w:pPr>
      <w:proofErr w:type="gramStart"/>
      <w:r w:rsidRPr="00C90D00">
        <w:rPr>
          <w:b/>
          <w:u w:val="single"/>
        </w:rPr>
        <w:t>Sujuvoittamisehdotu</w:t>
      </w:r>
      <w:r>
        <w:rPr>
          <w:b/>
          <w:u w:val="single"/>
        </w:rPr>
        <w:t>kset ja toteutetut toimenpiteet</w:t>
      </w:r>
      <w:proofErr w:type="gramEnd"/>
    </w:p>
    <w:p w:rsidR="00580622" w:rsidRDefault="00580622" w:rsidP="00DA6F46">
      <w:pPr>
        <w:pStyle w:val="Luettelokappale"/>
        <w:numPr>
          <w:ilvl w:val="0"/>
          <w:numId w:val="41"/>
        </w:numPr>
        <w:jc w:val="both"/>
      </w:pPr>
      <w:r>
        <w:t>Oikeusministeriö on luonut</w:t>
      </w:r>
      <w:r w:rsidRPr="00BB2DD0">
        <w:t xml:space="preserve"> </w:t>
      </w:r>
      <w:r>
        <w:t>tukisivuston (</w:t>
      </w:r>
      <w:hyperlink r:id="rId13" w:history="1">
        <w:r w:rsidRPr="00A03958">
          <w:rPr>
            <w:rStyle w:val="Hyperlinkki"/>
          </w:rPr>
          <w:t>http://www.demokratia.fi/tietotori/vapaaehtoistyo/</w:t>
        </w:r>
      </w:hyperlink>
      <w:r>
        <w:t>)</w:t>
      </w:r>
      <w:r w:rsidRPr="00BB2DD0">
        <w:t>,</w:t>
      </w:r>
      <w:r>
        <w:t xml:space="preserve"> </w:t>
      </w:r>
      <w:r w:rsidRPr="00BB2DD0">
        <w:t>j</w:t>
      </w:r>
      <w:r w:rsidRPr="00BB2DD0">
        <w:t>o</w:t>
      </w:r>
      <w:r w:rsidRPr="00BB2DD0">
        <w:t xml:space="preserve">hon </w:t>
      </w:r>
      <w:r>
        <w:t>on koottu</w:t>
      </w:r>
      <w:r w:rsidRPr="00BB2DD0">
        <w:t xml:space="preserve"> ja jossa ylläpidetään linkit keskeisiin</w:t>
      </w:r>
      <w:r>
        <w:t xml:space="preserve"> </w:t>
      </w:r>
      <w:r w:rsidRPr="00BB2DD0">
        <w:t>vapaaehtoistyötä koskeviin ohjeisiin</w:t>
      </w:r>
      <w:r>
        <w:t>. Väestör</w:t>
      </w:r>
      <w:r>
        <w:t>e</w:t>
      </w:r>
      <w:r>
        <w:t>kisterikeskus kokoaa yhteistyössä oikeusministeriön kanssa vapaaehtoistyötä koskevan palveluo</w:t>
      </w:r>
      <w:r>
        <w:t>p</w:t>
      </w:r>
      <w:r>
        <w:t>paan</w:t>
      </w:r>
      <w:r w:rsidRPr="00D7587B">
        <w:t xml:space="preserve"> Suomi.fi</w:t>
      </w:r>
      <w:r w:rsidR="00265027">
        <w:t xml:space="preserve"> </w:t>
      </w:r>
      <w:r w:rsidRPr="00D7587B">
        <w:t>-palveluun</w:t>
      </w:r>
      <w:r>
        <w:t xml:space="preserve">. Palveluopas valmistuu vuoden 2017 aikana. </w:t>
      </w:r>
      <w:r w:rsidR="007B65F3" w:rsidRPr="007B65F3">
        <w:t>(</w:t>
      </w:r>
      <w:r w:rsidR="007B65F3" w:rsidRPr="00DA6F46">
        <w:rPr>
          <w:bCs/>
        </w:rPr>
        <w:t>VM 39/2015)</w:t>
      </w:r>
    </w:p>
    <w:p w:rsidR="00D763D0" w:rsidRPr="00D763D0" w:rsidRDefault="00580622" w:rsidP="00DA6F46">
      <w:pPr>
        <w:pStyle w:val="Luettelokappale"/>
        <w:numPr>
          <w:ilvl w:val="0"/>
          <w:numId w:val="41"/>
        </w:numPr>
        <w:jc w:val="both"/>
      </w:pPr>
      <w:r w:rsidRPr="00BB2DD0">
        <w:t>Kukin viranomainen kirjoittaa ohjeensa selkeäkielisenä tietokorteille, joita</w:t>
      </w:r>
      <w:r>
        <w:t xml:space="preserve"> </w:t>
      </w:r>
      <w:r w:rsidRPr="00BB2DD0">
        <w:t>ylläpitävät omilla sivui</w:t>
      </w:r>
      <w:r w:rsidRPr="00BB2DD0">
        <w:t>l</w:t>
      </w:r>
      <w:r w:rsidRPr="00BB2DD0">
        <w:t>laan. Tietokorteille luodaan yhtenäinen ulkoasu, kuitenkin niin,</w:t>
      </w:r>
      <w:r>
        <w:t xml:space="preserve"> </w:t>
      </w:r>
      <w:r w:rsidRPr="00BB2DD0">
        <w:t>että kunkin ylläpitävän viranoma</w:t>
      </w:r>
      <w:r w:rsidRPr="00BB2DD0">
        <w:t>i</w:t>
      </w:r>
      <w:r w:rsidRPr="00BB2DD0">
        <w:t>sen tiedot näkyvät selkeästi kortissa. Tietokorttien</w:t>
      </w:r>
      <w:r>
        <w:t xml:space="preserve"> </w:t>
      </w:r>
      <w:r w:rsidRPr="00BB2DD0">
        <w:t>lisäksi tehdään UKK-kortteja (usein kysytyt k</w:t>
      </w:r>
      <w:r w:rsidRPr="00BB2DD0">
        <w:t>y</w:t>
      </w:r>
      <w:r w:rsidRPr="00BB2DD0">
        <w:t>symykset), joissa on esimerkkejä ohjeistuksen</w:t>
      </w:r>
      <w:r>
        <w:t xml:space="preserve"> </w:t>
      </w:r>
      <w:r w:rsidRPr="00BB2DD0">
        <w:t>perusteella tehdyistä ratkaisuista.</w:t>
      </w:r>
      <w:r w:rsidR="007B65F3">
        <w:t xml:space="preserve"> </w:t>
      </w:r>
      <w:r w:rsidR="007B65F3" w:rsidRPr="007B65F3">
        <w:t>(</w:t>
      </w:r>
      <w:r w:rsidR="007B65F3" w:rsidRPr="00DA6F46">
        <w:rPr>
          <w:bCs/>
        </w:rPr>
        <w:t>VM 39/2015)</w:t>
      </w:r>
      <w:r>
        <w:t xml:space="preserve"> </w:t>
      </w:r>
      <w:r w:rsidRPr="00DA6F46">
        <w:rPr>
          <w:color w:val="FF0000"/>
        </w:rPr>
        <w:t>T</w:t>
      </w:r>
      <w:r w:rsidRPr="00DA6F46">
        <w:rPr>
          <w:color w:val="FF0000"/>
        </w:rPr>
        <w:t>i</w:t>
      </w:r>
      <w:r w:rsidRPr="00DA6F46">
        <w:rPr>
          <w:color w:val="FF0000"/>
        </w:rPr>
        <w:t>lanne?</w:t>
      </w:r>
    </w:p>
    <w:p w:rsidR="00580622" w:rsidRDefault="00580622" w:rsidP="00BC4FF2">
      <w:pPr>
        <w:pStyle w:val="Otsikko1"/>
        <w:numPr>
          <w:ilvl w:val="0"/>
          <w:numId w:val="14"/>
        </w:numPr>
        <w:jc w:val="both"/>
      </w:pPr>
      <w:bookmarkStart w:id="33" w:name="_Toc484180162"/>
      <w:r>
        <w:t>Lähteet</w:t>
      </w:r>
      <w:bookmarkEnd w:id="33"/>
    </w:p>
    <w:p w:rsidR="0032531F" w:rsidRPr="0032531F" w:rsidRDefault="0032531F" w:rsidP="0032531F"/>
    <w:p w:rsidR="00580622" w:rsidRDefault="00580622" w:rsidP="00BC4FF2">
      <w:pPr>
        <w:jc w:val="both"/>
        <w:rPr>
          <w:bCs/>
        </w:rPr>
      </w:pPr>
      <w:r w:rsidRPr="00CD1A3F">
        <w:rPr>
          <w:b/>
          <w:bCs/>
        </w:rPr>
        <w:t>OKM 21/2015</w:t>
      </w:r>
      <w:r>
        <w:rPr>
          <w:bCs/>
        </w:rPr>
        <w:t xml:space="preserve">: </w:t>
      </w:r>
      <w:r w:rsidRPr="00580622">
        <w:rPr>
          <w:bCs/>
        </w:rPr>
        <w:t>Kulttuuritapahtumien järjestäminen</w:t>
      </w:r>
      <w:r>
        <w:rPr>
          <w:bCs/>
        </w:rPr>
        <w:t xml:space="preserve">. </w:t>
      </w:r>
      <w:proofErr w:type="gramStart"/>
      <w:r w:rsidRPr="00580622">
        <w:rPr>
          <w:bCs/>
        </w:rPr>
        <w:t>Sääntelyn ja byrokratian purkamisen tarpeita koskeva kartoitus</w:t>
      </w:r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 w:rsidRPr="00580622">
        <w:rPr>
          <w:bCs/>
        </w:rPr>
        <w:t>Opetus- ja kulttuuriministeriön työryhmämuistioita ja selvityksiä 2015:21</w:t>
      </w:r>
      <w:r>
        <w:rPr>
          <w:bCs/>
        </w:rPr>
        <w:t>.</w:t>
      </w:r>
      <w:proofErr w:type="gramEnd"/>
    </w:p>
    <w:p w:rsidR="00CD1A3F" w:rsidRDefault="00CD1A3F" w:rsidP="00BC4FF2">
      <w:pPr>
        <w:jc w:val="both"/>
        <w:rPr>
          <w:bCs/>
        </w:rPr>
      </w:pPr>
      <w:r w:rsidRPr="00CD1A3F">
        <w:rPr>
          <w:b/>
          <w:bCs/>
        </w:rPr>
        <w:t>OKM 10/2017</w:t>
      </w:r>
      <w:r>
        <w:rPr>
          <w:bCs/>
        </w:rPr>
        <w:t>: Lasten ja nuorten harrastus</w:t>
      </w:r>
      <w:r w:rsidRPr="00CD1A3F">
        <w:rPr>
          <w:bCs/>
        </w:rPr>
        <w:t>mahdollisuuksien edistäminen</w:t>
      </w:r>
      <w:r>
        <w:rPr>
          <w:bCs/>
        </w:rPr>
        <w:t xml:space="preserve">. </w:t>
      </w:r>
      <w:proofErr w:type="gramStart"/>
      <w:r w:rsidRPr="00CD1A3F">
        <w:rPr>
          <w:bCs/>
        </w:rPr>
        <w:t>Avustuskäytännöt ja vapaae</w:t>
      </w:r>
      <w:r w:rsidRPr="00CD1A3F">
        <w:rPr>
          <w:bCs/>
        </w:rPr>
        <w:t>h</w:t>
      </w:r>
      <w:r w:rsidRPr="00CD1A3F">
        <w:rPr>
          <w:bCs/>
        </w:rPr>
        <w:t>toistoiminnan helpottaminen</w:t>
      </w:r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 w:rsidRPr="00CD1A3F">
        <w:rPr>
          <w:bCs/>
        </w:rPr>
        <w:t>Opetus- ja kulttuuriministeriön julkaisuja 2017:10</w:t>
      </w:r>
      <w:r>
        <w:rPr>
          <w:bCs/>
        </w:rPr>
        <w:t>.</w:t>
      </w:r>
      <w:proofErr w:type="gramEnd"/>
    </w:p>
    <w:p w:rsidR="008A348E" w:rsidRPr="008A348E" w:rsidRDefault="008A348E" w:rsidP="00BC4FF2">
      <w:pPr>
        <w:jc w:val="both"/>
      </w:pPr>
      <w:r w:rsidRPr="008A348E">
        <w:rPr>
          <w:b/>
          <w:bCs/>
        </w:rPr>
        <w:t>OM 16.5.2017</w:t>
      </w:r>
      <w:r>
        <w:rPr>
          <w:bCs/>
        </w:rPr>
        <w:t xml:space="preserve">: </w:t>
      </w:r>
      <w:r>
        <w:t>Yhteenveto pyöreän pöydän keskustelusta 16.5.2017. Oikeusministeriö.</w:t>
      </w:r>
    </w:p>
    <w:p w:rsidR="00580622" w:rsidRDefault="00580622" w:rsidP="00BC4FF2">
      <w:pPr>
        <w:jc w:val="both"/>
        <w:rPr>
          <w:bCs/>
        </w:rPr>
      </w:pPr>
      <w:r w:rsidRPr="00CD1A3F">
        <w:rPr>
          <w:b/>
          <w:bCs/>
        </w:rPr>
        <w:lastRenderedPageBreak/>
        <w:t>VM 39/2015</w:t>
      </w:r>
      <w:r>
        <w:rPr>
          <w:bCs/>
        </w:rPr>
        <w:t xml:space="preserve">: </w:t>
      </w:r>
      <w:r w:rsidRPr="00580622">
        <w:rPr>
          <w:bCs/>
        </w:rPr>
        <w:t>Vapaaehtoistyö, talkootyö,</w:t>
      </w:r>
      <w:r>
        <w:rPr>
          <w:bCs/>
        </w:rPr>
        <w:t xml:space="preserve"> </w:t>
      </w:r>
      <w:r w:rsidRPr="00580622">
        <w:rPr>
          <w:bCs/>
        </w:rPr>
        <w:t>naapuriapu</w:t>
      </w:r>
      <w:r>
        <w:rPr>
          <w:bCs/>
        </w:rPr>
        <w:t xml:space="preserve"> </w:t>
      </w:r>
      <w:r w:rsidRPr="00580622">
        <w:rPr>
          <w:bCs/>
        </w:rPr>
        <w:t>- kaikki käy</w:t>
      </w:r>
      <w:r>
        <w:rPr>
          <w:bCs/>
        </w:rPr>
        <w:t xml:space="preserve">. </w:t>
      </w:r>
      <w:r w:rsidRPr="00580622">
        <w:rPr>
          <w:bCs/>
        </w:rPr>
        <w:t>Vapaaehtoistoiminnan koordinaatiota ja</w:t>
      </w:r>
      <w:r>
        <w:rPr>
          <w:bCs/>
        </w:rPr>
        <w:t xml:space="preserve"> </w:t>
      </w:r>
      <w:r w:rsidRPr="00580622">
        <w:rPr>
          <w:bCs/>
        </w:rPr>
        <w:t>toimintaedellytysten kehittämistä</w:t>
      </w:r>
      <w:r>
        <w:rPr>
          <w:bCs/>
        </w:rPr>
        <w:t xml:space="preserve"> </w:t>
      </w:r>
      <w:r w:rsidRPr="00580622">
        <w:rPr>
          <w:bCs/>
        </w:rPr>
        <w:t>selvittävän työryhmän loppuraportti</w:t>
      </w:r>
      <w:r>
        <w:rPr>
          <w:bCs/>
        </w:rPr>
        <w:t xml:space="preserve">. </w:t>
      </w:r>
      <w:r w:rsidRPr="00580622">
        <w:rPr>
          <w:bCs/>
        </w:rPr>
        <w:t>Valtiovarainministeriön raportti – 39/2015</w:t>
      </w:r>
      <w:r>
        <w:rPr>
          <w:bCs/>
        </w:rPr>
        <w:t>.</w:t>
      </w:r>
    </w:p>
    <w:p w:rsidR="005648B5" w:rsidRPr="00580622" w:rsidRDefault="005648B5" w:rsidP="005648B5">
      <w:pPr>
        <w:pStyle w:val="Otsikko1"/>
        <w:numPr>
          <w:ilvl w:val="0"/>
          <w:numId w:val="14"/>
        </w:numPr>
        <w:jc w:val="both"/>
      </w:pPr>
      <w:bookmarkStart w:id="34" w:name="_Toc484180163"/>
      <w:r>
        <w:t>Liitteet</w:t>
      </w:r>
      <w:bookmarkEnd w:id="34"/>
    </w:p>
    <w:p w:rsidR="005648B5" w:rsidRDefault="005648B5" w:rsidP="005648B5">
      <w:pPr>
        <w:jc w:val="both"/>
      </w:pPr>
    </w:p>
    <w:p w:rsidR="005648B5" w:rsidRPr="00AD3A86" w:rsidRDefault="005648B5" w:rsidP="005648B5">
      <w:pPr>
        <w:jc w:val="both"/>
        <w:rPr>
          <w:color w:val="365F91" w:themeColor="accent1" w:themeShade="BF"/>
        </w:rPr>
      </w:pPr>
      <w:r w:rsidRPr="00AD3A86">
        <w:t xml:space="preserve">Liite 1: </w:t>
      </w:r>
      <w:r>
        <w:t>Alat</w:t>
      </w:r>
      <w:r w:rsidRPr="00AD3A86">
        <w:t xml:space="preserve">yöryhmän kokousmuistiot </w:t>
      </w:r>
    </w:p>
    <w:p w:rsidR="005648B5" w:rsidRDefault="005648B5" w:rsidP="005648B5">
      <w:pPr>
        <w:jc w:val="both"/>
      </w:pPr>
      <w:r>
        <w:t>Liite 2: Yhteenveto pyöreän pöydän keskustelusta 16.5.2017</w:t>
      </w:r>
    </w:p>
    <w:p w:rsidR="005648B5" w:rsidRPr="00AD3A86" w:rsidRDefault="005648B5" w:rsidP="00BC4FF2">
      <w:pPr>
        <w:jc w:val="both"/>
      </w:pPr>
    </w:p>
    <w:sectPr w:rsidR="005648B5" w:rsidRPr="00AD3A86" w:rsidSect="001A79A8">
      <w:headerReference w:type="default" r:id="rId14"/>
      <w:footerReference w:type="default" r:id="rId15"/>
      <w:pgSz w:w="11906" w:h="16838"/>
      <w:pgMar w:top="1417" w:right="1134" w:bottom="1417" w:left="1134" w:header="708" w:footer="708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8" w:author="Männistö Liisa" w:date="2017-06-02T14:57:00Z" w:initials="ML">
    <w:p w:rsidR="002B1BCC" w:rsidRDefault="002B1BCC">
      <w:pPr>
        <w:pStyle w:val="Kommentinteksti"/>
      </w:pPr>
      <w:r>
        <w:rPr>
          <w:rStyle w:val="Kommentinviite"/>
        </w:rPr>
        <w:annotationRef/>
      </w:r>
      <w:r>
        <w:t>Viitataanko tässä EU-asioihin / VM perustelee, että monessa asiassa verotus kiristyisi, jos kansallista lainsäädäntöä avattaisiin?</w:t>
      </w:r>
    </w:p>
  </w:comment>
  <w:comment w:id="10" w:author="Männistö Liisa" w:date="2017-05-31T11:39:00Z" w:initials="ML">
    <w:p w:rsidR="004B3871" w:rsidRDefault="004B3871" w:rsidP="00076F07">
      <w:pPr>
        <w:pStyle w:val="Kommentinteksti"/>
      </w:pPr>
      <w:r>
        <w:rPr>
          <w:rStyle w:val="Kommentinviite"/>
        </w:rPr>
        <w:annotationRef/>
      </w:r>
      <w:proofErr w:type="gramStart"/>
      <w:r>
        <w:t>Maria: tämä yhtei</w:t>
      </w:r>
      <w:r>
        <w:t>s</w:t>
      </w:r>
      <w:r>
        <w:t>kuntapoliittinen kysymys, josta kansalai</w:t>
      </w:r>
      <w:r>
        <w:t>s</w:t>
      </w:r>
      <w:r>
        <w:t>yhteiskunnan toimijatkin erimielisiä.</w:t>
      </w:r>
      <w:proofErr w:type="gramEnd"/>
      <w:r>
        <w:t xml:space="preserve"> </w:t>
      </w:r>
    </w:p>
    <w:p w:rsidR="004B3871" w:rsidRDefault="004B3871" w:rsidP="00076F07">
      <w:pPr>
        <w:pStyle w:val="Kommentinteksti"/>
      </w:pPr>
    </w:p>
    <w:p w:rsidR="004B3871" w:rsidRDefault="004B3871">
      <w:pPr>
        <w:pStyle w:val="Kommentinteksti"/>
      </w:pPr>
      <w:proofErr w:type="gramStart"/>
      <w:r>
        <w:t>Erityinen haaste lienee siinä, että tulkint</w:t>
      </w:r>
      <w:r>
        <w:t>a</w:t>
      </w:r>
      <w:r>
        <w:t xml:space="preserve">käytännöt ovat </w:t>
      </w:r>
      <w:proofErr w:type="spellStart"/>
      <w:r>
        <w:t>TE-keskuksissa</w:t>
      </w:r>
      <w:proofErr w:type="spellEnd"/>
      <w:r>
        <w:t xml:space="preserve"> erilaiset / eivät uuden ohjeen mukaiset.</w:t>
      </w:r>
      <w:proofErr w:type="gramEnd"/>
      <w:r>
        <w:t xml:space="preserve"> Lisäksi huomioitava maakuntauudistuksen vaik</w:t>
      </w:r>
      <w:r>
        <w:t>u</w:t>
      </w:r>
      <w:r>
        <w:t>tukset / tulkintakäytännöissä.</w:t>
      </w:r>
    </w:p>
  </w:comment>
  <w:comment w:id="14" w:author="Männistö Liisa" w:date="2017-06-02T14:13:00Z" w:initials="ML">
    <w:p w:rsidR="004B3871" w:rsidRDefault="004B3871" w:rsidP="004B3871">
      <w:r>
        <w:rPr>
          <w:rStyle w:val="Kommentinviite"/>
        </w:rPr>
        <w:annotationRef/>
      </w:r>
      <w:r>
        <w:rPr>
          <w:rFonts w:ascii="Times New Roman" w:eastAsia="Times New Roman" w:hAnsi="Times New Roman" w:cs="Times New Roman"/>
          <w:sz w:val="30"/>
          <w:szCs w:val="30"/>
          <w:lang w:eastAsia="fi-FI"/>
        </w:rPr>
        <w:t xml:space="preserve">LIITTYY TÄHÄN: </w:t>
      </w:r>
      <w:r w:rsidRPr="00CF5625">
        <w:rPr>
          <w:rFonts w:ascii="Times New Roman" w:eastAsia="Times New Roman" w:hAnsi="Times New Roman" w:cs="Times New Roman"/>
          <w:sz w:val="30"/>
          <w:szCs w:val="30"/>
          <w:lang w:eastAsia="fi-FI"/>
        </w:rPr>
        <w:t>Kuluttajaturvallisuuslaki</w:t>
      </w:r>
      <w:r>
        <w:rPr>
          <w:rFonts w:ascii="Times New Roman" w:eastAsia="Times New Roman" w:hAnsi="Times New Roman" w:cs="Times New Roman"/>
          <w:sz w:val="30"/>
          <w:szCs w:val="30"/>
          <w:lang w:eastAsia="fi-FI"/>
        </w:rPr>
        <w:t xml:space="preserve"> </w:t>
      </w:r>
      <w:r w:rsidRPr="00CF5625">
        <w:rPr>
          <w:rFonts w:ascii="Times New Roman" w:eastAsia="Times New Roman" w:hAnsi="Times New Roman" w:cs="Times New Roman"/>
          <w:sz w:val="30"/>
          <w:szCs w:val="30"/>
          <w:lang w:eastAsia="fi-FI"/>
        </w:rPr>
        <w:t>edellyttää tapa</w:t>
      </w:r>
      <w:r w:rsidRPr="00CF5625">
        <w:rPr>
          <w:rFonts w:ascii="Times New Roman" w:eastAsia="Times New Roman" w:hAnsi="Times New Roman" w:cs="Times New Roman"/>
          <w:sz w:val="30"/>
          <w:szCs w:val="30"/>
          <w:lang w:eastAsia="fi-FI"/>
        </w:rPr>
        <w:t>h</w:t>
      </w:r>
      <w:r w:rsidRPr="00CF5625">
        <w:rPr>
          <w:rFonts w:ascii="Times New Roman" w:eastAsia="Times New Roman" w:hAnsi="Times New Roman" w:cs="Times New Roman"/>
          <w:sz w:val="30"/>
          <w:szCs w:val="30"/>
          <w:lang w:eastAsia="fi-FI"/>
        </w:rPr>
        <w:t>tuman järjestäjän arvioimaan tarjoamiinsa kuluttajapalveluihin liittyvät riskit. Järjest</w:t>
      </w:r>
      <w:r w:rsidRPr="00CF5625">
        <w:rPr>
          <w:rFonts w:ascii="Times New Roman" w:eastAsia="Times New Roman" w:hAnsi="Times New Roman" w:cs="Times New Roman"/>
          <w:sz w:val="30"/>
          <w:szCs w:val="30"/>
          <w:lang w:eastAsia="fi-FI"/>
        </w:rPr>
        <w:t>ä</w:t>
      </w:r>
      <w:r w:rsidRPr="00CF5625">
        <w:rPr>
          <w:rFonts w:ascii="Times New Roman" w:eastAsia="Times New Roman" w:hAnsi="Times New Roman" w:cs="Times New Roman"/>
          <w:sz w:val="30"/>
          <w:szCs w:val="30"/>
          <w:lang w:eastAsia="fi-FI"/>
        </w:rPr>
        <w:t>jän on myös selkeällä ja ymmärrettävällä tavalla informoitava kuluttajia kuluttajapa</w:t>
      </w:r>
      <w:r w:rsidRPr="00CF5625">
        <w:rPr>
          <w:rFonts w:ascii="Times New Roman" w:eastAsia="Times New Roman" w:hAnsi="Times New Roman" w:cs="Times New Roman"/>
          <w:sz w:val="30"/>
          <w:szCs w:val="30"/>
          <w:lang w:eastAsia="fi-FI"/>
        </w:rPr>
        <w:t>l</w:t>
      </w:r>
      <w:r w:rsidRPr="00CF5625">
        <w:rPr>
          <w:rFonts w:ascii="Times New Roman" w:eastAsia="Times New Roman" w:hAnsi="Times New Roman" w:cs="Times New Roman"/>
          <w:sz w:val="30"/>
          <w:szCs w:val="30"/>
          <w:lang w:eastAsia="fi-FI"/>
        </w:rPr>
        <w:t>veluihin liittyvistä vaaroista. Tällä hetkellä sellaisesta tapahtumasta, josta voi toteut</w:t>
      </w:r>
      <w:r w:rsidRPr="00CF5625">
        <w:rPr>
          <w:rFonts w:ascii="Times New Roman" w:eastAsia="Times New Roman" w:hAnsi="Times New Roman" w:cs="Times New Roman"/>
          <w:sz w:val="30"/>
          <w:szCs w:val="30"/>
          <w:lang w:eastAsia="fi-FI"/>
        </w:rPr>
        <w:t>u</w:t>
      </w:r>
      <w:r w:rsidRPr="00CF5625">
        <w:rPr>
          <w:rFonts w:ascii="Times New Roman" w:eastAsia="Times New Roman" w:hAnsi="Times New Roman" w:cs="Times New Roman"/>
          <w:sz w:val="30"/>
          <w:szCs w:val="30"/>
          <w:lang w:eastAsia="fi-FI"/>
        </w:rPr>
        <w:t>essaan aiheutua vaaraa jonkun turvallisu</w:t>
      </w:r>
      <w:r w:rsidRPr="00CF5625">
        <w:rPr>
          <w:rFonts w:ascii="Times New Roman" w:eastAsia="Times New Roman" w:hAnsi="Times New Roman" w:cs="Times New Roman"/>
          <w:sz w:val="30"/>
          <w:szCs w:val="30"/>
          <w:lang w:eastAsia="fi-FI"/>
        </w:rPr>
        <w:t>u</w:t>
      </w:r>
      <w:r w:rsidRPr="00CF5625">
        <w:rPr>
          <w:rFonts w:ascii="Times New Roman" w:eastAsia="Times New Roman" w:hAnsi="Times New Roman" w:cs="Times New Roman"/>
          <w:sz w:val="30"/>
          <w:szCs w:val="30"/>
          <w:lang w:eastAsia="fi-FI"/>
        </w:rPr>
        <w:t>delle, on tehtävä ilmoitus kunnan kulutt</w:t>
      </w:r>
      <w:r w:rsidRPr="00CF5625">
        <w:rPr>
          <w:rFonts w:ascii="Times New Roman" w:eastAsia="Times New Roman" w:hAnsi="Times New Roman" w:cs="Times New Roman"/>
          <w:sz w:val="30"/>
          <w:szCs w:val="30"/>
          <w:lang w:eastAsia="fi-FI"/>
        </w:rPr>
        <w:t>a</w:t>
      </w:r>
      <w:r w:rsidRPr="00CF5625">
        <w:rPr>
          <w:rFonts w:ascii="Times New Roman" w:eastAsia="Times New Roman" w:hAnsi="Times New Roman" w:cs="Times New Roman"/>
          <w:sz w:val="30"/>
          <w:szCs w:val="30"/>
          <w:lang w:eastAsia="fi-FI"/>
        </w:rPr>
        <w:t xml:space="preserve">jansuojaviranomaiselle. </w:t>
      </w:r>
    </w:p>
  </w:comment>
  <w:comment w:id="21" w:author="Männistö Liisa" w:date="2017-06-02T08:26:00Z" w:initials="ML">
    <w:p w:rsidR="004B3871" w:rsidRDefault="004B3871">
      <w:pPr>
        <w:pStyle w:val="Kommentinteksti"/>
      </w:pPr>
      <w:r>
        <w:rPr>
          <w:rStyle w:val="Kommentinviite"/>
        </w:rPr>
        <w:annotationRef/>
      </w:r>
      <w:r>
        <w:t>ei ehkä sovi tähän ellei kytketä hygieniapassikysymyksen kanssa?</w:t>
      </w:r>
    </w:p>
  </w:comment>
  <w:comment w:id="25" w:author="Männistö Liisa" w:date="2017-06-02T08:28:00Z" w:initials="ML">
    <w:p w:rsidR="004B3871" w:rsidRDefault="004B3871">
      <w:pPr>
        <w:pStyle w:val="Kommentinteksti"/>
      </w:pPr>
      <w:r>
        <w:rPr>
          <w:rStyle w:val="Kommentinviite"/>
        </w:rPr>
        <w:annotationRef/>
      </w:r>
      <w:r>
        <w:t>onko tarkempi aikataulu tiedossa?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871" w:rsidRDefault="004B3871" w:rsidP="00396B58">
      <w:pPr>
        <w:spacing w:after="0" w:line="240" w:lineRule="auto"/>
      </w:pPr>
      <w:r>
        <w:separator/>
      </w:r>
    </w:p>
  </w:endnote>
  <w:endnote w:type="continuationSeparator" w:id="0">
    <w:p w:rsidR="004B3871" w:rsidRDefault="004B3871" w:rsidP="00396B58">
      <w:pPr>
        <w:spacing w:after="0" w:line="240" w:lineRule="auto"/>
      </w:pPr>
      <w:r>
        <w:continuationSeparator/>
      </w:r>
    </w:p>
  </w:endnote>
  <w:endnote w:type="continuationNotice" w:id="1">
    <w:p w:rsidR="004B3871" w:rsidRDefault="004B38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446872"/>
      <w:docPartObj>
        <w:docPartGallery w:val="Page Numbers (Bottom of Page)"/>
        <w:docPartUnique/>
      </w:docPartObj>
    </w:sdtPr>
    <w:sdtEndPr/>
    <w:sdtContent>
      <w:p w:rsidR="004B3871" w:rsidRDefault="004B3871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3F6">
          <w:rPr>
            <w:noProof/>
          </w:rPr>
          <w:t>12</w:t>
        </w:r>
        <w:r>
          <w:fldChar w:fldCharType="end"/>
        </w:r>
      </w:p>
    </w:sdtContent>
  </w:sdt>
  <w:p w:rsidR="004B3871" w:rsidRDefault="004B387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871" w:rsidRDefault="004B3871" w:rsidP="00396B58">
      <w:pPr>
        <w:spacing w:after="0" w:line="240" w:lineRule="auto"/>
      </w:pPr>
      <w:r>
        <w:separator/>
      </w:r>
    </w:p>
  </w:footnote>
  <w:footnote w:type="continuationSeparator" w:id="0">
    <w:p w:rsidR="004B3871" w:rsidRDefault="004B3871" w:rsidP="00396B58">
      <w:pPr>
        <w:spacing w:after="0" w:line="240" w:lineRule="auto"/>
      </w:pPr>
      <w:r>
        <w:continuationSeparator/>
      </w:r>
    </w:p>
  </w:footnote>
  <w:footnote w:type="continuationNotice" w:id="1">
    <w:p w:rsidR="004B3871" w:rsidRDefault="004B3871">
      <w:pPr>
        <w:spacing w:after="0" w:line="240" w:lineRule="auto"/>
      </w:pPr>
    </w:p>
  </w:footnote>
  <w:footnote w:id="2">
    <w:p w:rsidR="004B3871" w:rsidRDefault="004B3871" w:rsidP="00595282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proofErr w:type="gramStart"/>
      <w:r>
        <w:t>Yleishyödyllisten yhteisöjen verotus.</w:t>
      </w:r>
      <w:proofErr w:type="gramEnd"/>
      <w:r>
        <w:t xml:space="preserve"> Oikeusministeriön selvityksiä ja ohjeita 27/2017. </w:t>
      </w:r>
      <w:hyperlink r:id="rId1" w:history="1">
        <w:r w:rsidRPr="003D1D10">
          <w:rPr>
            <w:rStyle w:val="Hyperlinkki"/>
          </w:rPr>
          <w:t>http://oikeusministerio.fi/fi/index/julkaisut/julkaisuarkisto/1466064720001.html</w:t>
        </w:r>
      </w:hyperlink>
      <w:r>
        <w:t xml:space="preserve"> </w:t>
      </w:r>
    </w:p>
  </w:footnote>
  <w:footnote w:id="3">
    <w:p w:rsidR="004B3871" w:rsidRDefault="004B3871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proofErr w:type="gramStart"/>
      <w:r w:rsidRPr="00620FEF">
        <w:t>Yleishyödyllisten yhteisöjen ja julkisyhteisöjen vapaaehtoistoiminnan ennakkoperintäkysymykset</w:t>
      </w:r>
      <w:r>
        <w:t>.</w:t>
      </w:r>
      <w:proofErr w:type="gramEnd"/>
      <w:r>
        <w:t xml:space="preserve"> Verohallinnon ohje </w:t>
      </w:r>
      <w:r w:rsidRPr="00620FEF">
        <w:t>17.3.2017</w:t>
      </w:r>
      <w:r>
        <w:t xml:space="preserve"> (</w:t>
      </w:r>
      <w:r w:rsidRPr="00620FEF">
        <w:t>Diaarinumero: A119/200/2016</w:t>
      </w:r>
      <w:r>
        <w:t>). (</w:t>
      </w:r>
      <w:hyperlink r:id="rId2" w:history="1">
        <w:r w:rsidRPr="003D1D10">
          <w:rPr>
            <w:rStyle w:val="Hyperlinkki"/>
          </w:rPr>
          <w:t>http://www.vero.fi/fi-FI/Syventavat_veroohjeet/Verohallinnon_ohjeet/Yleishyodyllisten_yhteisojen_ja_julkisyh%2842693%29</w:t>
        </w:r>
      </w:hyperlink>
      <w:r>
        <w:t xml:space="preserve">) </w:t>
      </w:r>
    </w:p>
  </w:footnote>
  <w:footnote w:id="4">
    <w:p w:rsidR="004B3871" w:rsidRPr="00977C06" w:rsidRDefault="004B3871">
      <w:pPr>
        <w:pStyle w:val="Alaviitteenteksti"/>
        <w:rPr>
          <w:lang w:val="sv-SE"/>
        </w:rPr>
      </w:pPr>
      <w:r>
        <w:rPr>
          <w:rStyle w:val="Alaviitteenviite"/>
        </w:rPr>
        <w:footnoteRef/>
      </w:r>
      <w:r w:rsidRPr="00977C06">
        <w:rPr>
          <w:lang w:val="sv-SE"/>
        </w:rPr>
        <w:t xml:space="preserve"> TEM/2565/</w:t>
      </w:r>
      <w:proofErr w:type="gramStart"/>
      <w:r w:rsidRPr="00977C06">
        <w:rPr>
          <w:lang w:val="sv-SE"/>
        </w:rPr>
        <w:t>03.01.04</w:t>
      </w:r>
      <w:proofErr w:type="gramEnd"/>
      <w:r w:rsidRPr="00977C06">
        <w:rPr>
          <w:lang w:val="sv-SE"/>
        </w:rPr>
        <w:t xml:space="preserve">/2016 </w:t>
      </w:r>
      <w:r w:rsidR="00B463F6">
        <w:fldChar w:fldCharType="begin"/>
      </w:r>
      <w:r w:rsidR="00B463F6" w:rsidRPr="00B463F6">
        <w:rPr>
          <w:lang w:val="sv-SE"/>
        </w:rPr>
        <w:instrText xml:space="preserve"> HYPERLINK "http://www.finlex.fi/data/normit/42</w:instrText>
      </w:r>
      <w:r w:rsidR="00B463F6" w:rsidRPr="00B463F6">
        <w:rPr>
          <w:lang w:val="sv-SE"/>
        </w:rPr>
        <w:instrText xml:space="preserve">905/tem2565%20su%20ohje%2030%2012%202016.pdf" </w:instrText>
      </w:r>
      <w:r w:rsidR="00B463F6">
        <w:fldChar w:fldCharType="separate"/>
      </w:r>
      <w:r w:rsidRPr="003D1D10">
        <w:rPr>
          <w:rStyle w:val="Hyperlinkki"/>
          <w:lang w:val="sv-SE"/>
        </w:rPr>
        <w:t>http://www.finlex.fi/data/normit/42905/tem2565%20su%20ohje%2030%2012%202016.pdf</w:t>
      </w:r>
      <w:r w:rsidR="00B463F6">
        <w:rPr>
          <w:rStyle w:val="Hyperlinkki"/>
          <w:lang w:val="sv-SE"/>
        </w:rPr>
        <w:fldChar w:fldCharType="end"/>
      </w:r>
    </w:p>
  </w:footnote>
  <w:footnote w:id="5">
    <w:p w:rsidR="004B3871" w:rsidRPr="00977C06" w:rsidRDefault="004B3871">
      <w:pPr>
        <w:pStyle w:val="Alaviitteenteksti"/>
        <w:rPr>
          <w:lang w:val="sv-SE"/>
        </w:rPr>
      </w:pPr>
      <w:r>
        <w:rPr>
          <w:rStyle w:val="Alaviitteenviite"/>
        </w:rPr>
        <w:footnoteRef/>
      </w:r>
      <w:r w:rsidRPr="00977C06">
        <w:rPr>
          <w:lang w:val="sv-SE"/>
        </w:rPr>
        <w:t xml:space="preserve"> </w:t>
      </w:r>
      <w:hyperlink r:id="rId3" w:history="1">
        <w:r w:rsidRPr="00977C06">
          <w:rPr>
            <w:rStyle w:val="Hyperlinkki"/>
            <w:lang w:val="sv-SE"/>
          </w:rPr>
          <w:t>http://www.te-palvelut.fi/te/fi/tyonhakijalle/jos_jaat_tyottomaksi/tyottomyysturva/vapaaehtoistyo_talkootyo/index.html</w:t>
        </w:r>
      </w:hyperlink>
    </w:p>
  </w:footnote>
  <w:footnote w:id="6">
    <w:p w:rsidR="004B3871" w:rsidRPr="000C5E94" w:rsidRDefault="004B3871">
      <w:pPr>
        <w:pStyle w:val="Alaviitteenteksti"/>
        <w:rPr>
          <w:lang w:val="sv-SE"/>
        </w:rPr>
      </w:pPr>
      <w:r>
        <w:rPr>
          <w:rStyle w:val="Alaviitteenviite"/>
        </w:rPr>
        <w:footnoteRef/>
      </w:r>
      <w:r w:rsidRPr="000C5E94">
        <w:rPr>
          <w:lang w:val="sv-SE"/>
        </w:rPr>
        <w:t xml:space="preserve"> </w:t>
      </w:r>
      <w:hyperlink r:id="rId4" w:history="1">
        <w:r w:rsidRPr="003D1D10">
          <w:rPr>
            <w:rStyle w:val="Hyperlinkki"/>
            <w:lang w:val="sv-SE"/>
          </w:rPr>
          <w:t>http://www.demokratia.fi/tietotori/vapaaehtoistyo/tyottoman-oikeus-tehda-vapaaehtoistyota/</w:t>
        </w:r>
      </w:hyperlink>
      <w:r>
        <w:rPr>
          <w:lang w:val="sv-SE"/>
        </w:rPr>
        <w:t xml:space="preserve"> </w:t>
      </w:r>
    </w:p>
  </w:footnote>
  <w:footnote w:id="7">
    <w:p w:rsidR="004B3871" w:rsidRPr="00C90D00" w:rsidRDefault="004B3871">
      <w:pPr>
        <w:pStyle w:val="Alaviitteenteksti"/>
      </w:pPr>
      <w:r>
        <w:rPr>
          <w:rStyle w:val="Alaviitteenviite"/>
        </w:rPr>
        <w:footnoteRef/>
      </w:r>
      <w:r w:rsidRPr="00C90D00">
        <w:t xml:space="preserve"> Sosiaali- ja terveysministeriön raportteja ja muistioita 2017:1 </w:t>
      </w:r>
      <w:hyperlink r:id="rId5" w:history="1">
        <w:r w:rsidRPr="00C90D00">
          <w:rPr>
            <w:rStyle w:val="Hyperlinkki"/>
          </w:rPr>
          <w:t>http://stm.fi/julkaisu?pubid=URN:ISBN:978-952-00-3852-6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71" w:rsidRDefault="004B3871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08FF"/>
    <w:multiLevelType w:val="multilevel"/>
    <w:tmpl w:val="E41CA4AC"/>
    <w:lvl w:ilvl="0">
      <w:start w:val="6"/>
      <w:numFmt w:val="decimal"/>
      <w:lvlText w:val="%1"/>
      <w:lvlJc w:val="left"/>
      <w:pPr>
        <w:ind w:left="1152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9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8" w:hanging="2160"/>
      </w:pPr>
      <w:rPr>
        <w:rFonts w:hint="default"/>
      </w:rPr>
    </w:lvl>
  </w:abstractNum>
  <w:abstractNum w:abstractNumId="1">
    <w:nsid w:val="0AFB6641"/>
    <w:multiLevelType w:val="hybridMultilevel"/>
    <w:tmpl w:val="F40CF13C"/>
    <w:lvl w:ilvl="0" w:tplc="5074E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430AF"/>
    <w:multiLevelType w:val="hybridMultilevel"/>
    <w:tmpl w:val="AB5EC196"/>
    <w:lvl w:ilvl="0" w:tplc="040B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0E5218FE"/>
    <w:multiLevelType w:val="hybridMultilevel"/>
    <w:tmpl w:val="8BE2DF2E"/>
    <w:lvl w:ilvl="0" w:tplc="E1168A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F2F33"/>
    <w:multiLevelType w:val="hybridMultilevel"/>
    <w:tmpl w:val="C46E583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6360C2"/>
    <w:multiLevelType w:val="multilevel"/>
    <w:tmpl w:val="97480B08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6">
    <w:nsid w:val="15995657"/>
    <w:multiLevelType w:val="hybridMultilevel"/>
    <w:tmpl w:val="EF68FC8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3271DD"/>
    <w:multiLevelType w:val="hybridMultilevel"/>
    <w:tmpl w:val="4DD67004"/>
    <w:lvl w:ilvl="0" w:tplc="A46684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B3A4D"/>
    <w:multiLevelType w:val="hybridMultilevel"/>
    <w:tmpl w:val="AB94F6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541CB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097448"/>
    <w:multiLevelType w:val="multilevel"/>
    <w:tmpl w:val="5AF023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76" w:hanging="2160"/>
      </w:pPr>
      <w:rPr>
        <w:rFonts w:hint="default"/>
      </w:rPr>
    </w:lvl>
  </w:abstractNum>
  <w:abstractNum w:abstractNumId="11">
    <w:nsid w:val="1E4213EA"/>
    <w:multiLevelType w:val="hybridMultilevel"/>
    <w:tmpl w:val="727091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D14E4"/>
    <w:multiLevelType w:val="multilevel"/>
    <w:tmpl w:val="040B001F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3">
    <w:nsid w:val="208077BF"/>
    <w:multiLevelType w:val="multilevel"/>
    <w:tmpl w:val="040B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>
    <w:nsid w:val="229F5D67"/>
    <w:multiLevelType w:val="hybridMultilevel"/>
    <w:tmpl w:val="09C060F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DF0610"/>
    <w:multiLevelType w:val="hybridMultilevel"/>
    <w:tmpl w:val="8E885FF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B173AD"/>
    <w:multiLevelType w:val="hybridMultilevel"/>
    <w:tmpl w:val="E85468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9E7FDA"/>
    <w:multiLevelType w:val="hybridMultilevel"/>
    <w:tmpl w:val="407403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B161B7"/>
    <w:multiLevelType w:val="hybridMultilevel"/>
    <w:tmpl w:val="0406AA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8B551B"/>
    <w:multiLevelType w:val="hybridMultilevel"/>
    <w:tmpl w:val="76CA981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9A6097F"/>
    <w:multiLevelType w:val="hybridMultilevel"/>
    <w:tmpl w:val="1D4E91E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C544A12"/>
    <w:multiLevelType w:val="hybridMultilevel"/>
    <w:tmpl w:val="A9EAFB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3350C2"/>
    <w:multiLevelType w:val="hybridMultilevel"/>
    <w:tmpl w:val="C756DA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FE6028"/>
    <w:multiLevelType w:val="hybridMultilevel"/>
    <w:tmpl w:val="54AE32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A70109"/>
    <w:multiLevelType w:val="hybridMultilevel"/>
    <w:tmpl w:val="DC7C3C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0B6DE2"/>
    <w:multiLevelType w:val="hybridMultilevel"/>
    <w:tmpl w:val="14264F9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27C6213"/>
    <w:multiLevelType w:val="hybridMultilevel"/>
    <w:tmpl w:val="9FCE1B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27D05"/>
    <w:multiLevelType w:val="multilevel"/>
    <w:tmpl w:val="040B001F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28">
    <w:nsid w:val="46C120BA"/>
    <w:multiLevelType w:val="hybridMultilevel"/>
    <w:tmpl w:val="A8A43DD0"/>
    <w:lvl w:ilvl="0" w:tplc="040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>
    <w:nsid w:val="474C65EC"/>
    <w:multiLevelType w:val="hybridMultilevel"/>
    <w:tmpl w:val="9A60C03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8B34325"/>
    <w:multiLevelType w:val="hybridMultilevel"/>
    <w:tmpl w:val="2FAC52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C67AE1"/>
    <w:multiLevelType w:val="hybridMultilevel"/>
    <w:tmpl w:val="EE60A03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2C33E5B"/>
    <w:multiLevelType w:val="hybridMultilevel"/>
    <w:tmpl w:val="F42A807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38B3BF0"/>
    <w:multiLevelType w:val="hybridMultilevel"/>
    <w:tmpl w:val="4BD212A8"/>
    <w:lvl w:ilvl="0" w:tplc="C87CD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DD3B11"/>
    <w:multiLevelType w:val="hybridMultilevel"/>
    <w:tmpl w:val="5F6C4F6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7976424"/>
    <w:multiLevelType w:val="hybridMultilevel"/>
    <w:tmpl w:val="214A6B8E"/>
    <w:lvl w:ilvl="0" w:tplc="040B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6">
    <w:nsid w:val="690124D0"/>
    <w:multiLevelType w:val="hybridMultilevel"/>
    <w:tmpl w:val="EA964188"/>
    <w:lvl w:ilvl="0" w:tplc="040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7">
    <w:nsid w:val="72AD14D8"/>
    <w:multiLevelType w:val="hybridMultilevel"/>
    <w:tmpl w:val="8BE65B0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9E4587"/>
    <w:multiLevelType w:val="hybridMultilevel"/>
    <w:tmpl w:val="0154528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43D12D0"/>
    <w:multiLevelType w:val="hybridMultilevel"/>
    <w:tmpl w:val="D8306C7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84968DF"/>
    <w:multiLevelType w:val="multilevel"/>
    <w:tmpl w:val="E41CA4AC"/>
    <w:lvl w:ilvl="0">
      <w:start w:val="6"/>
      <w:numFmt w:val="decimal"/>
      <w:lvlText w:val="%1"/>
      <w:lvlJc w:val="left"/>
      <w:pPr>
        <w:ind w:left="1152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66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9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8" w:hanging="2160"/>
      </w:pPr>
      <w:rPr>
        <w:rFonts w:hint="default"/>
      </w:rPr>
    </w:lvl>
  </w:abstractNum>
  <w:abstractNum w:abstractNumId="41">
    <w:nsid w:val="787B5C48"/>
    <w:multiLevelType w:val="multilevel"/>
    <w:tmpl w:val="F1B0B1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2">
    <w:nsid w:val="795E5880"/>
    <w:multiLevelType w:val="hybridMultilevel"/>
    <w:tmpl w:val="793C82B4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A2230C8"/>
    <w:multiLevelType w:val="hybridMultilevel"/>
    <w:tmpl w:val="010ED1A2"/>
    <w:lvl w:ilvl="0" w:tplc="040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2"/>
  </w:num>
  <w:num w:numId="3">
    <w:abstractNumId w:val="15"/>
  </w:num>
  <w:num w:numId="4">
    <w:abstractNumId w:val="37"/>
  </w:num>
  <w:num w:numId="5">
    <w:abstractNumId w:val="4"/>
  </w:num>
  <w:num w:numId="6">
    <w:abstractNumId w:val="35"/>
  </w:num>
  <w:num w:numId="7">
    <w:abstractNumId w:val="17"/>
  </w:num>
  <w:num w:numId="8">
    <w:abstractNumId w:val="26"/>
  </w:num>
  <w:num w:numId="9">
    <w:abstractNumId w:val="21"/>
  </w:num>
  <w:num w:numId="10">
    <w:abstractNumId w:val="11"/>
  </w:num>
  <w:num w:numId="11">
    <w:abstractNumId w:val="30"/>
  </w:num>
  <w:num w:numId="12">
    <w:abstractNumId w:val="25"/>
  </w:num>
  <w:num w:numId="13">
    <w:abstractNumId w:val="3"/>
  </w:num>
  <w:num w:numId="14">
    <w:abstractNumId w:val="9"/>
  </w:num>
  <w:num w:numId="15">
    <w:abstractNumId w:val="33"/>
  </w:num>
  <w:num w:numId="16">
    <w:abstractNumId w:val="22"/>
  </w:num>
  <w:num w:numId="17">
    <w:abstractNumId w:val="1"/>
  </w:num>
  <w:num w:numId="18">
    <w:abstractNumId w:val="23"/>
  </w:num>
  <w:num w:numId="19">
    <w:abstractNumId w:val="28"/>
  </w:num>
  <w:num w:numId="20">
    <w:abstractNumId w:val="16"/>
  </w:num>
  <w:num w:numId="21">
    <w:abstractNumId w:val="27"/>
  </w:num>
  <w:num w:numId="22">
    <w:abstractNumId w:val="12"/>
  </w:num>
  <w:num w:numId="23">
    <w:abstractNumId w:val="40"/>
  </w:num>
  <w:num w:numId="24">
    <w:abstractNumId w:val="0"/>
  </w:num>
  <w:num w:numId="25">
    <w:abstractNumId w:val="10"/>
  </w:num>
  <w:num w:numId="26">
    <w:abstractNumId w:val="13"/>
  </w:num>
  <w:num w:numId="27">
    <w:abstractNumId w:val="5"/>
  </w:num>
  <w:num w:numId="28">
    <w:abstractNumId w:val="41"/>
  </w:num>
  <w:num w:numId="29">
    <w:abstractNumId w:val="6"/>
  </w:num>
  <w:num w:numId="30">
    <w:abstractNumId w:val="2"/>
  </w:num>
  <w:num w:numId="31">
    <w:abstractNumId w:val="43"/>
  </w:num>
  <w:num w:numId="32">
    <w:abstractNumId w:val="36"/>
  </w:num>
  <w:num w:numId="33">
    <w:abstractNumId w:val="39"/>
  </w:num>
  <w:num w:numId="34">
    <w:abstractNumId w:val="34"/>
  </w:num>
  <w:num w:numId="35">
    <w:abstractNumId w:val="31"/>
  </w:num>
  <w:num w:numId="36">
    <w:abstractNumId w:val="32"/>
  </w:num>
  <w:num w:numId="37">
    <w:abstractNumId w:val="19"/>
  </w:num>
  <w:num w:numId="38">
    <w:abstractNumId w:val="38"/>
  </w:num>
  <w:num w:numId="39">
    <w:abstractNumId w:val="8"/>
  </w:num>
  <w:num w:numId="40">
    <w:abstractNumId w:val="18"/>
  </w:num>
  <w:num w:numId="41">
    <w:abstractNumId w:val="24"/>
  </w:num>
  <w:num w:numId="42">
    <w:abstractNumId w:val="29"/>
  </w:num>
  <w:num w:numId="43">
    <w:abstractNumId w:val="20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D0"/>
    <w:rsid w:val="000050A1"/>
    <w:rsid w:val="00035D0A"/>
    <w:rsid w:val="00053704"/>
    <w:rsid w:val="0005691C"/>
    <w:rsid w:val="00074651"/>
    <w:rsid w:val="00076F07"/>
    <w:rsid w:val="000A3591"/>
    <w:rsid w:val="000B6ABD"/>
    <w:rsid w:val="000C5E94"/>
    <w:rsid w:val="0014321D"/>
    <w:rsid w:val="001653CB"/>
    <w:rsid w:val="00165663"/>
    <w:rsid w:val="00173DD7"/>
    <w:rsid w:val="001A218B"/>
    <w:rsid w:val="001A79A8"/>
    <w:rsid w:val="001E06CB"/>
    <w:rsid w:val="002056CB"/>
    <w:rsid w:val="00254CC8"/>
    <w:rsid w:val="00255053"/>
    <w:rsid w:val="00265027"/>
    <w:rsid w:val="002860A0"/>
    <w:rsid w:val="00292404"/>
    <w:rsid w:val="002B1BCC"/>
    <w:rsid w:val="002D0D64"/>
    <w:rsid w:val="002D6BC3"/>
    <w:rsid w:val="002F6A37"/>
    <w:rsid w:val="0032531F"/>
    <w:rsid w:val="00325C07"/>
    <w:rsid w:val="00327B0B"/>
    <w:rsid w:val="003527AD"/>
    <w:rsid w:val="003556C3"/>
    <w:rsid w:val="00367162"/>
    <w:rsid w:val="00396B58"/>
    <w:rsid w:val="003A7822"/>
    <w:rsid w:val="003B48AC"/>
    <w:rsid w:val="003C20DD"/>
    <w:rsid w:val="003C31E3"/>
    <w:rsid w:val="003E2039"/>
    <w:rsid w:val="003F464C"/>
    <w:rsid w:val="004331B1"/>
    <w:rsid w:val="00441380"/>
    <w:rsid w:val="00466A27"/>
    <w:rsid w:val="00470580"/>
    <w:rsid w:val="004B3871"/>
    <w:rsid w:val="004C587E"/>
    <w:rsid w:val="00513124"/>
    <w:rsid w:val="00521D40"/>
    <w:rsid w:val="005577D0"/>
    <w:rsid w:val="005648B5"/>
    <w:rsid w:val="00564CFE"/>
    <w:rsid w:val="00580622"/>
    <w:rsid w:val="00590A24"/>
    <w:rsid w:val="005923CB"/>
    <w:rsid w:val="00595282"/>
    <w:rsid w:val="00596B64"/>
    <w:rsid w:val="00602847"/>
    <w:rsid w:val="00620FEF"/>
    <w:rsid w:val="00630618"/>
    <w:rsid w:val="006366DE"/>
    <w:rsid w:val="00681F03"/>
    <w:rsid w:val="006C676C"/>
    <w:rsid w:val="006D667D"/>
    <w:rsid w:val="0072086B"/>
    <w:rsid w:val="00772ED9"/>
    <w:rsid w:val="00784896"/>
    <w:rsid w:val="007B65F3"/>
    <w:rsid w:val="007E5121"/>
    <w:rsid w:val="007F1276"/>
    <w:rsid w:val="00820AF3"/>
    <w:rsid w:val="0083690F"/>
    <w:rsid w:val="00847379"/>
    <w:rsid w:val="00860B16"/>
    <w:rsid w:val="00884B0F"/>
    <w:rsid w:val="008A348E"/>
    <w:rsid w:val="008A3613"/>
    <w:rsid w:val="008D18A3"/>
    <w:rsid w:val="008F141F"/>
    <w:rsid w:val="00920F84"/>
    <w:rsid w:val="00927A58"/>
    <w:rsid w:val="0093021B"/>
    <w:rsid w:val="00977C06"/>
    <w:rsid w:val="009865E5"/>
    <w:rsid w:val="009C182D"/>
    <w:rsid w:val="00A002E5"/>
    <w:rsid w:val="00A07B12"/>
    <w:rsid w:val="00A54156"/>
    <w:rsid w:val="00A63415"/>
    <w:rsid w:val="00A865B1"/>
    <w:rsid w:val="00AD3A86"/>
    <w:rsid w:val="00AE7655"/>
    <w:rsid w:val="00B04677"/>
    <w:rsid w:val="00B142E3"/>
    <w:rsid w:val="00B21952"/>
    <w:rsid w:val="00B25058"/>
    <w:rsid w:val="00B345E4"/>
    <w:rsid w:val="00B463F6"/>
    <w:rsid w:val="00B80629"/>
    <w:rsid w:val="00B84CFD"/>
    <w:rsid w:val="00BB2DD0"/>
    <w:rsid w:val="00BC4FF2"/>
    <w:rsid w:val="00BD6013"/>
    <w:rsid w:val="00C30B9B"/>
    <w:rsid w:val="00C6189F"/>
    <w:rsid w:val="00C64C52"/>
    <w:rsid w:val="00C90D00"/>
    <w:rsid w:val="00C94705"/>
    <w:rsid w:val="00C94F53"/>
    <w:rsid w:val="00C950D8"/>
    <w:rsid w:val="00CD1A3F"/>
    <w:rsid w:val="00CD4A15"/>
    <w:rsid w:val="00CF5625"/>
    <w:rsid w:val="00D05E70"/>
    <w:rsid w:val="00D21B94"/>
    <w:rsid w:val="00D4765F"/>
    <w:rsid w:val="00D7587B"/>
    <w:rsid w:val="00D763D0"/>
    <w:rsid w:val="00D86170"/>
    <w:rsid w:val="00DA6F46"/>
    <w:rsid w:val="00DB5411"/>
    <w:rsid w:val="00E766D0"/>
    <w:rsid w:val="00EC250E"/>
    <w:rsid w:val="00F27E96"/>
    <w:rsid w:val="00F30A99"/>
    <w:rsid w:val="00F4643A"/>
    <w:rsid w:val="00F61285"/>
    <w:rsid w:val="00F62352"/>
    <w:rsid w:val="00F63F06"/>
    <w:rsid w:val="00FB5DD3"/>
    <w:rsid w:val="00F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95282"/>
  </w:style>
  <w:style w:type="paragraph" w:styleId="Otsikko1">
    <w:name w:val="heading 1"/>
    <w:basedOn w:val="Normaali"/>
    <w:next w:val="Normaali"/>
    <w:link w:val="Otsikko1Char"/>
    <w:uiPriority w:val="9"/>
    <w:qFormat/>
    <w:rsid w:val="001A7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947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E7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D4A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B2DD0"/>
    <w:rPr>
      <w:color w:val="0000FF" w:themeColor="hyperlink"/>
      <w:u w:val="single"/>
    </w:rPr>
  </w:style>
  <w:style w:type="paragraph" w:styleId="Eivli">
    <w:name w:val="No Spacing"/>
    <w:link w:val="EivliChar"/>
    <w:uiPriority w:val="1"/>
    <w:qFormat/>
    <w:rsid w:val="001A79A8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1A79A8"/>
    <w:rPr>
      <w:rFonts w:eastAsiaTheme="minorEastAsia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A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A79A8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1A7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uettelokappale">
    <w:name w:val="List Paragraph"/>
    <w:basedOn w:val="Normaali"/>
    <w:uiPriority w:val="34"/>
    <w:qFormat/>
    <w:rsid w:val="00BD6013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396B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96B58"/>
  </w:style>
  <w:style w:type="paragraph" w:styleId="Alatunniste">
    <w:name w:val="footer"/>
    <w:basedOn w:val="Normaali"/>
    <w:link w:val="AlatunnisteChar"/>
    <w:uiPriority w:val="99"/>
    <w:unhideWhenUsed/>
    <w:rsid w:val="00396B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96B58"/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F30A99"/>
    <w:pPr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F30A99"/>
    <w:pPr>
      <w:spacing w:after="100"/>
    </w:pPr>
  </w:style>
  <w:style w:type="character" w:customStyle="1" w:styleId="Otsikko2Char">
    <w:name w:val="Otsikko 2 Char"/>
    <w:basedOn w:val="Kappaleenoletusfontti"/>
    <w:link w:val="Otsikko2"/>
    <w:uiPriority w:val="9"/>
    <w:rsid w:val="00C947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vattuHyperlinkki">
    <w:name w:val="FollowedHyperlink"/>
    <w:basedOn w:val="Kappaleenoletusfontti"/>
    <w:uiPriority w:val="99"/>
    <w:semiHidden/>
    <w:unhideWhenUsed/>
    <w:rsid w:val="00C950D8"/>
    <w:rPr>
      <w:color w:val="800080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FE78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sluet3">
    <w:name w:val="toc 3"/>
    <w:basedOn w:val="Normaali"/>
    <w:next w:val="Normaali"/>
    <w:autoRedefine/>
    <w:uiPriority w:val="39"/>
    <w:unhideWhenUsed/>
    <w:rsid w:val="007B65F3"/>
    <w:pPr>
      <w:spacing w:after="100"/>
      <w:ind w:left="440"/>
    </w:pPr>
  </w:style>
  <w:style w:type="character" w:styleId="Kommentinviite">
    <w:name w:val="annotation reference"/>
    <w:basedOn w:val="Kappaleenoletusfontti"/>
    <w:uiPriority w:val="99"/>
    <w:semiHidden/>
    <w:unhideWhenUsed/>
    <w:rsid w:val="00BC4FF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C4FF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4FF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C4FF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4FF2"/>
    <w:rPr>
      <w:b/>
      <w:bCs/>
      <w:sz w:val="20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20FEF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620FEF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620FEF"/>
    <w:rPr>
      <w:vertAlign w:val="superscript"/>
    </w:rPr>
  </w:style>
  <w:style w:type="character" w:customStyle="1" w:styleId="akpallekirjoittaja1c">
    <w:name w:val="akpallekirjoittaja1c"/>
    <w:rsid w:val="00977C06"/>
    <w:rPr>
      <w:rFonts w:ascii="Calibri" w:hAnsi="Calibri"/>
      <w:sz w:val="24"/>
    </w:rPr>
  </w:style>
  <w:style w:type="character" w:customStyle="1" w:styleId="highlight">
    <w:name w:val="highlight"/>
    <w:basedOn w:val="Kappaleenoletusfontti"/>
    <w:rsid w:val="00053704"/>
  </w:style>
  <w:style w:type="paragraph" w:styleId="Sisluet2">
    <w:name w:val="toc 2"/>
    <w:basedOn w:val="Normaali"/>
    <w:next w:val="Normaali"/>
    <w:autoRedefine/>
    <w:uiPriority w:val="39"/>
    <w:unhideWhenUsed/>
    <w:rsid w:val="00884B0F"/>
    <w:pPr>
      <w:spacing w:after="100"/>
      <w:ind w:left="220"/>
    </w:pPr>
  </w:style>
  <w:style w:type="character" w:customStyle="1" w:styleId="Otsikko5Char">
    <w:name w:val="Otsikko 5 Char"/>
    <w:basedOn w:val="Kappaleenoletusfontti"/>
    <w:link w:val="Otsikko5"/>
    <w:uiPriority w:val="9"/>
    <w:semiHidden/>
    <w:rsid w:val="00CD4A1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95282"/>
  </w:style>
  <w:style w:type="paragraph" w:styleId="Otsikko1">
    <w:name w:val="heading 1"/>
    <w:basedOn w:val="Normaali"/>
    <w:next w:val="Normaali"/>
    <w:link w:val="Otsikko1Char"/>
    <w:uiPriority w:val="9"/>
    <w:qFormat/>
    <w:rsid w:val="001A7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947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E7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D4A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B2DD0"/>
    <w:rPr>
      <w:color w:val="0000FF" w:themeColor="hyperlink"/>
      <w:u w:val="single"/>
    </w:rPr>
  </w:style>
  <w:style w:type="paragraph" w:styleId="Eivli">
    <w:name w:val="No Spacing"/>
    <w:link w:val="EivliChar"/>
    <w:uiPriority w:val="1"/>
    <w:qFormat/>
    <w:rsid w:val="001A79A8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1A79A8"/>
    <w:rPr>
      <w:rFonts w:eastAsiaTheme="minorEastAsia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A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A79A8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1A7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uettelokappale">
    <w:name w:val="List Paragraph"/>
    <w:basedOn w:val="Normaali"/>
    <w:uiPriority w:val="34"/>
    <w:qFormat/>
    <w:rsid w:val="00BD6013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396B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96B58"/>
  </w:style>
  <w:style w:type="paragraph" w:styleId="Alatunniste">
    <w:name w:val="footer"/>
    <w:basedOn w:val="Normaali"/>
    <w:link w:val="AlatunnisteChar"/>
    <w:uiPriority w:val="99"/>
    <w:unhideWhenUsed/>
    <w:rsid w:val="00396B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96B58"/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F30A99"/>
    <w:pPr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F30A99"/>
    <w:pPr>
      <w:spacing w:after="100"/>
    </w:pPr>
  </w:style>
  <w:style w:type="character" w:customStyle="1" w:styleId="Otsikko2Char">
    <w:name w:val="Otsikko 2 Char"/>
    <w:basedOn w:val="Kappaleenoletusfontti"/>
    <w:link w:val="Otsikko2"/>
    <w:uiPriority w:val="9"/>
    <w:rsid w:val="00C947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vattuHyperlinkki">
    <w:name w:val="FollowedHyperlink"/>
    <w:basedOn w:val="Kappaleenoletusfontti"/>
    <w:uiPriority w:val="99"/>
    <w:semiHidden/>
    <w:unhideWhenUsed/>
    <w:rsid w:val="00C950D8"/>
    <w:rPr>
      <w:color w:val="800080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FE78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sluet3">
    <w:name w:val="toc 3"/>
    <w:basedOn w:val="Normaali"/>
    <w:next w:val="Normaali"/>
    <w:autoRedefine/>
    <w:uiPriority w:val="39"/>
    <w:unhideWhenUsed/>
    <w:rsid w:val="007B65F3"/>
    <w:pPr>
      <w:spacing w:after="100"/>
      <w:ind w:left="440"/>
    </w:pPr>
  </w:style>
  <w:style w:type="character" w:styleId="Kommentinviite">
    <w:name w:val="annotation reference"/>
    <w:basedOn w:val="Kappaleenoletusfontti"/>
    <w:uiPriority w:val="99"/>
    <w:semiHidden/>
    <w:unhideWhenUsed/>
    <w:rsid w:val="00BC4FF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C4FF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4FF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C4FF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4FF2"/>
    <w:rPr>
      <w:b/>
      <w:bCs/>
      <w:sz w:val="20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20FEF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620FEF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620FEF"/>
    <w:rPr>
      <w:vertAlign w:val="superscript"/>
    </w:rPr>
  </w:style>
  <w:style w:type="character" w:customStyle="1" w:styleId="akpallekirjoittaja1c">
    <w:name w:val="akpallekirjoittaja1c"/>
    <w:rsid w:val="00977C06"/>
    <w:rPr>
      <w:rFonts w:ascii="Calibri" w:hAnsi="Calibri"/>
      <w:sz w:val="24"/>
    </w:rPr>
  </w:style>
  <w:style w:type="character" w:customStyle="1" w:styleId="highlight">
    <w:name w:val="highlight"/>
    <w:basedOn w:val="Kappaleenoletusfontti"/>
    <w:rsid w:val="00053704"/>
  </w:style>
  <w:style w:type="paragraph" w:styleId="Sisluet2">
    <w:name w:val="toc 2"/>
    <w:basedOn w:val="Normaali"/>
    <w:next w:val="Normaali"/>
    <w:autoRedefine/>
    <w:uiPriority w:val="39"/>
    <w:unhideWhenUsed/>
    <w:rsid w:val="00884B0F"/>
    <w:pPr>
      <w:spacing w:after="100"/>
      <w:ind w:left="220"/>
    </w:pPr>
  </w:style>
  <w:style w:type="character" w:customStyle="1" w:styleId="Otsikko5Char">
    <w:name w:val="Otsikko 5 Char"/>
    <w:basedOn w:val="Kappaleenoletusfontti"/>
    <w:link w:val="Otsikko5"/>
    <w:uiPriority w:val="9"/>
    <w:semiHidden/>
    <w:rsid w:val="00CD4A1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55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emokratia.fi/tietotori/vapaaehtoistyo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kateemisetnaiset.fi/wp-content/uploads/2016/01/VM-2015-Vapaaehtoisty%C3%B6-talkooty%C3%B6-naapurity%C3%B6-kaikki-k%C3%A4y.pdf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-palvelut.fi/te/fi/tyonhakijalle/jos_jaat_tyottomaksi/tyottomyysturva/vapaaehtoistyo_talkootyo/index.html" TargetMode="External"/><Relationship Id="rId2" Type="http://schemas.openxmlformats.org/officeDocument/2006/relationships/hyperlink" Target="http://www.vero.fi/fi-FI/Syventavat_veroohjeet/Verohallinnon_ohjeet/Yleishyodyllisten_yhteisojen_ja_julkisyh%2842693%29" TargetMode="External"/><Relationship Id="rId1" Type="http://schemas.openxmlformats.org/officeDocument/2006/relationships/hyperlink" Target="http://oikeusministerio.fi/fi/index/julkaisut/julkaisuarkisto/1466064720001.html" TargetMode="External"/><Relationship Id="rId5" Type="http://schemas.openxmlformats.org/officeDocument/2006/relationships/hyperlink" Target="http://stm.fi/julkaisu?pubid=URN:ISBN:978-952-00-3852-6" TargetMode="External"/><Relationship Id="rId4" Type="http://schemas.openxmlformats.org/officeDocument/2006/relationships/hyperlink" Target="http://www.demokratia.fi/tietotori/vapaaehtoistyo/tyottoman-oikeus-tehda-vapaaehtoistyota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E86AFCF6464EAFAEC1DB24C56883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94CCF4C-FEC5-4EA6-8DFC-777DEE3F4F3E}"/>
      </w:docPartPr>
      <w:docPartBody>
        <w:p w:rsidR="00B2590D" w:rsidRDefault="00926DD6" w:rsidP="00926DD6">
          <w:pPr>
            <w:pStyle w:val="74E86AFCF6464EAFAEC1DB24C56883C8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[Tiedoston otsikko]</w:t>
          </w:r>
        </w:p>
      </w:docPartBody>
    </w:docPart>
    <w:docPart>
      <w:docPartPr>
        <w:name w:val="AACF39A19C324C579596F6C8399D4F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2FB8039-30F5-4F4A-84C7-30B6C3DE9C17}"/>
      </w:docPartPr>
      <w:docPartBody>
        <w:p w:rsidR="00B2590D" w:rsidRDefault="00926DD6" w:rsidP="00926DD6">
          <w:pPr>
            <w:pStyle w:val="AACF39A19C324C579596F6C8399D4F86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[Tiedoston alaotsikko]</w:t>
          </w:r>
        </w:p>
      </w:docPartBody>
    </w:docPart>
    <w:docPart>
      <w:docPartPr>
        <w:name w:val="B57C9E3E06AC4669B25D83D98F2C2C6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7F6BA66-B19B-400F-B16D-179A0872A986}"/>
      </w:docPartPr>
      <w:docPartBody>
        <w:p w:rsidR="00B2590D" w:rsidRDefault="00926DD6" w:rsidP="00926DD6">
          <w:pPr>
            <w:pStyle w:val="B57C9E3E06AC4669B25D83D98F2C2C6C"/>
          </w:pPr>
          <w:r>
            <w:rPr>
              <w:b/>
              <w:bCs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D6"/>
    <w:rsid w:val="00007E09"/>
    <w:rsid w:val="00205A1F"/>
    <w:rsid w:val="005E10D2"/>
    <w:rsid w:val="00806B79"/>
    <w:rsid w:val="00926DD6"/>
    <w:rsid w:val="00B2590D"/>
    <w:rsid w:val="00B47990"/>
    <w:rsid w:val="00BC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184AC20F0A3E493180247608A3D598A1">
    <w:name w:val="184AC20F0A3E493180247608A3D598A1"/>
    <w:rsid w:val="00926DD6"/>
  </w:style>
  <w:style w:type="paragraph" w:customStyle="1" w:styleId="74E86AFCF6464EAFAEC1DB24C56883C8">
    <w:name w:val="74E86AFCF6464EAFAEC1DB24C56883C8"/>
    <w:rsid w:val="00926DD6"/>
  </w:style>
  <w:style w:type="paragraph" w:customStyle="1" w:styleId="AACF39A19C324C579596F6C8399D4F86">
    <w:name w:val="AACF39A19C324C579596F6C8399D4F86"/>
    <w:rsid w:val="00926DD6"/>
  </w:style>
  <w:style w:type="paragraph" w:customStyle="1" w:styleId="8728330AF3454AEBBDB2FCD81F2ECD0C">
    <w:name w:val="8728330AF3454AEBBDB2FCD81F2ECD0C"/>
    <w:rsid w:val="00926DD6"/>
  </w:style>
  <w:style w:type="paragraph" w:customStyle="1" w:styleId="B57C9E3E06AC4669B25D83D98F2C2C6C">
    <w:name w:val="B57C9E3E06AC4669B25D83D98F2C2C6C"/>
    <w:rsid w:val="00926DD6"/>
  </w:style>
  <w:style w:type="paragraph" w:customStyle="1" w:styleId="127243870EE448DBACA4D60FEA21ADE4">
    <w:name w:val="127243870EE448DBACA4D60FEA21ADE4"/>
    <w:rsid w:val="00926D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184AC20F0A3E493180247608A3D598A1">
    <w:name w:val="184AC20F0A3E493180247608A3D598A1"/>
    <w:rsid w:val="00926DD6"/>
  </w:style>
  <w:style w:type="paragraph" w:customStyle="1" w:styleId="74E86AFCF6464EAFAEC1DB24C56883C8">
    <w:name w:val="74E86AFCF6464EAFAEC1DB24C56883C8"/>
    <w:rsid w:val="00926DD6"/>
  </w:style>
  <w:style w:type="paragraph" w:customStyle="1" w:styleId="AACF39A19C324C579596F6C8399D4F86">
    <w:name w:val="AACF39A19C324C579596F6C8399D4F86"/>
    <w:rsid w:val="00926DD6"/>
  </w:style>
  <w:style w:type="paragraph" w:customStyle="1" w:styleId="8728330AF3454AEBBDB2FCD81F2ECD0C">
    <w:name w:val="8728330AF3454AEBBDB2FCD81F2ECD0C"/>
    <w:rsid w:val="00926DD6"/>
  </w:style>
  <w:style w:type="paragraph" w:customStyle="1" w:styleId="B57C9E3E06AC4669B25D83D98F2C2C6C">
    <w:name w:val="B57C9E3E06AC4669B25D83D98F2C2C6C"/>
    <w:rsid w:val="00926DD6"/>
  </w:style>
  <w:style w:type="paragraph" w:customStyle="1" w:styleId="127243870EE448DBACA4D60FEA21ADE4">
    <w:name w:val="127243870EE448DBACA4D60FEA21ADE4"/>
    <w:rsid w:val="00926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C8DEED-A0C9-4FAE-A9E0-E701AB32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3732</Words>
  <Characters>30234</Characters>
  <Application>Microsoft Office Word</Application>
  <DocSecurity>0</DocSecurity>
  <Lines>251</Lines>
  <Paragraphs>67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Kansalaisyhteiskuntaa ja vapaaehtoistoimintaa koskevien säädösten sujuvoittaminen</vt:lpstr>
    </vt:vector>
  </TitlesOfParts>
  <Company>Oikeusministeriö</Company>
  <LinksUpToDate>false</LinksUpToDate>
  <CharactersWithSpaces>33899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Kansalaisyhteiskuntaa ja vapaaehtoistoimintaa koskevien säädösten sujuvoittaminen</dc:title>
  <dc:subject>Säädösten sujuvoittamisen toimeenpanoryhmän alatyöryhmän väliraportti</dc:subject>
  <dc:creator>Männistö Liisa</dc:creator>
  <cp:lastModifiedBy>Männistö Liisa</cp:lastModifiedBy>
  <cp:revision>2</cp:revision>
  <dcterms:created xsi:type="dcterms:W3CDTF">2017-06-02T12:54:00Z</dcterms:created>
  <dcterms:modified xsi:type="dcterms:W3CDTF">2017-06-02T12:54:00Z</dcterms:modified>
</cp:coreProperties>
</file>