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09BD" w14:textId="1371B2C2" w:rsidR="0075474B" w:rsidRPr="00DF5B35" w:rsidRDefault="001A0E07" w:rsidP="0075474B">
      <w:pPr>
        <w:spacing w:after="0" w:line="240" w:lineRule="auto"/>
        <w:ind w:left="284" w:right="284"/>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Luonnos</w:t>
      </w:r>
      <w:r w:rsidRPr="00DF5B35">
        <w:rPr>
          <w:rFonts w:ascii="Times New Roman" w:eastAsia="Times New Roman" w:hAnsi="Times New Roman" w:cs="Times New Roman"/>
          <w:b/>
          <w:sz w:val="24"/>
          <w:szCs w:val="24"/>
          <w:lang w:eastAsia="fi-FI"/>
        </w:rPr>
        <w:tab/>
      </w:r>
      <w:r w:rsidRPr="00DF5B35">
        <w:rPr>
          <w:rFonts w:ascii="Times New Roman" w:eastAsia="Times New Roman" w:hAnsi="Times New Roman" w:cs="Times New Roman"/>
          <w:b/>
          <w:sz w:val="24"/>
          <w:szCs w:val="24"/>
          <w:lang w:eastAsia="fi-FI"/>
        </w:rPr>
        <w:tab/>
      </w:r>
      <w:r w:rsidRPr="00DF5B35">
        <w:rPr>
          <w:rFonts w:ascii="Times New Roman" w:eastAsia="Times New Roman" w:hAnsi="Times New Roman" w:cs="Times New Roman"/>
          <w:b/>
          <w:sz w:val="24"/>
          <w:szCs w:val="24"/>
          <w:lang w:eastAsia="fi-FI"/>
        </w:rPr>
        <w:tab/>
      </w:r>
      <w:r w:rsidRPr="00DF5B35">
        <w:rPr>
          <w:rFonts w:ascii="Times New Roman" w:eastAsia="Times New Roman" w:hAnsi="Times New Roman" w:cs="Times New Roman"/>
          <w:b/>
          <w:sz w:val="24"/>
          <w:szCs w:val="24"/>
          <w:lang w:eastAsia="fi-FI"/>
        </w:rPr>
        <w:tab/>
      </w:r>
      <w:r w:rsidRPr="00DF5B35">
        <w:rPr>
          <w:rFonts w:ascii="Times New Roman" w:eastAsia="Times New Roman" w:hAnsi="Times New Roman" w:cs="Times New Roman"/>
          <w:b/>
          <w:sz w:val="24"/>
          <w:szCs w:val="24"/>
          <w:lang w:eastAsia="fi-FI"/>
        </w:rPr>
        <w:tab/>
      </w:r>
      <w:r w:rsidR="000E5CD7">
        <w:rPr>
          <w:rFonts w:ascii="Times New Roman" w:eastAsia="Times New Roman" w:hAnsi="Times New Roman" w:cs="Times New Roman"/>
          <w:b/>
          <w:sz w:val="24"/>
          <w:szCs w:val="24"/>
          <w:lang w:eastAsia="fi-FI"/>
        </w:rPr>
        <w:t>30</w:t>
      </w:r>
      <w:r w:rsidR="003964FF">
        <w:rPr>
          <w:rFonts w:ascii="Times New Roman" w:eastAsia="Times New Roman" w:hAnsi="Times New Roman" w:cs="Times New Roman"/>
          <w:b/>
          <w:sz w:val="24"/>
          <w:szCs w:val="24"/>
          <w:lang w:eastAsia="fi-FI"/>
        </w:rPr>
        <w:t>.5.</w:t>
      </w:r>
      <w:r w:rsidRPr="00DF5B35">
        <w:rPr>
          <w:rFonts w:ascii="Times New Roman" w:eastAsia="Times New Roman" w:hAnsi="Times New Roman" w:cs="Times New Roman"/>
          <w:b/>
          <w:sz w:val="24"/>
          <w:szCs w:val="24"/>
          <w:lang w:eastAsia="fi-FI"/>
        </w:rPr>
        <w:t>2017</w:t>
      </w:r>
    </w:p>
    <w:p w14:paraId="660909BE"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BF"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0"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1"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2"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3"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4"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5"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6"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7"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8"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9"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A"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B"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C"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CD" w14:textId="77777777" w:rsidR="0075474B" w:rsidRPr="00DF5B35" w:rsidRDefault="0075474B" w:rsidP="0075474B">
      <w:pPr>
        <w:spacing w:after="0" w:line="240" w:lineRule="auto"/>
        <w:ind w:left="284" w:right="284"/>
        <w:jc w:val="center"/>
        <w:rPr>
          <w:rFonts w:ascii="Times New Roman" w:eastAsia="Times New Roman" w:hAnsi="Times New Roman" w:cs="Times New Roman"/>
          <w:b/>
          <w:sz w:val="28"/>
          <w:szCs w:val="28"/>
          <w:lang w:eastAsia="fi-FI"/>
        </w:rPr>
      </w:pPr>
    </w:p>
    <w:p w14:paraId="660909CE" w14:textId="77777777" w:rsidR="0075474B" w:rsidRPr="00DF5B35" w:rsidRDefault="0075474B" w:rsidP="0075474B">
      <w:pPr>
        <w:spacing w:after="0" w:line="240" w:lineRule="auto"/>
        <w:ind w:left="284" w:right="284"/>
        <w:jc w:val="center"/>
        <w:rPr>
          <w:rFonts w:ascii="Times New Roman" w:eastAsia="Times New Roman" w:hAnsi="Times New Roman" w:cs="Times New Roman"/>
          <w:b/>
          <w:sz w:val="28"/>
          <w:szCs w:val="28"/>
          <w:lang w:eastAsia="fi-FI"/>
        </w:rPr>
      </w:pPr>
      <w:r w:rsidRPr="00DF5B35">
        <w:rPr>
          <w:rFonts w:ascii="Times New Roman" w:eastAsia="Times New Roman" w:hAnsi="Times New Roman" w:cs="Times New Roman"/>
          <w:b/>
          <w:sz w:val="28"/>
          <w:szCs w:val="28"/>
          <w:lang w:eastAsia="fi-FI"/>
        </w:rPr>
        <w:t>KANSALAISYHTEISKUNTAPOLITIIKAN NEUVOTTELU</w:t>
      </w:r>
      <w:r w:rsidR="00D42353" w:rsidRPr="00DF5B35">
        <w:rPr>
          <w:rFonts w:ascii="Times New Roman" w:eastAsia="Times New Roman" w:hAnsi="Times New Roman" w:cs="Times New Roman"/>
          <w:b/>
          <w:sz w:val="28"/>
          <w:szCs w:val="28"/>
          <w:lang w:eastAsia="fi-FI"/>
        </w:rPr>
        <w:t xml:space="preserve">KUNNAN TOIMINTASUUNNITELMA </w:t>
      </w:r>
      <w:proofErr w:type="gramStart"/>
      <w:r w:rsidR="00D42353" w:rsidRPr="00DF5B35">
        <w:rPr>
          <w:rFonts w:ascii="Times New Roman" w:eastAsia="Times New Roman" w:hAnsi="Times New Roman" w:cs="Times New Roman"/>
          <w:b/>
          <w:sz w:val="28"/>
          <w:szCs w:val="28"/>
          <w:lang w:eastAsia="fi-FI"/>
        </w:rPr>
        <w:t>2017</w:t>
      </w:r>
      <w:r w:rsidRPr="00DF5B35">
        <w:rPr>
          <w:rFonts w:ascii="Times New Roman" w:eastAsia="Times New Roman" w:hAnsi="Times New Roman" w:cs="Times New Roman"/>
          <w:b/>
          <w:sz w:val="28"/>
          <w:szCs w:val="28"/>
          <w:lang w:eastAsia="fi-FI"/>
        </w:rPr>
        <w:t>-2021</w:t>
      </w:r>
      <w:proofErr w:type="gramEnd"/>
    </w:p>
    <w:p w14:paraId="660909CF"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D0"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D1"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D2"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sectPr w:rsidR="0075474B" w:rsidRPr="00DF5B35">
          <w:footerReference w:type="even" r:id="rId12"/>
          <w:footerReference w:type="default" r:id="rId13"/>
          <w:pgSz w:w="11906" w:h="16838"/>
          <w:pgMar w:top="1417" w:right="1134" w:bottom="1417" w:left="1134" w:header="708" w:footer="708" w:gutter="0"/>
          <w:cols w:space="708"/>
          <w:docGrid w:linePitch="360"/>
        </w:sectPr>
      </w:pPr>
    </w:p>
    <w:p w14:paraId="660909D3"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r w:rsidRPr="00DF5B35">
        <w:rPr>
          <w:rFonts w:ascii="Times New Roman" w:eastAsia="Times New Roman" w:hAnsi="Times New Roman" w:cs="Times New Roman"/>
          <w:b/>
          <w:sz w:val="28"/>
          <w:szCs w:val="28"/>
          <w:lang w:eastAsia="fi-FI"/>
        </w:rPr>
        <w:lastRenderedPageBreak/>
        <w:t>SISÄLLYS</w:t>
      </w:r>
    </w:p>
    <w:p w14:paraId="660909D4" w14:textId="77777777" w:rsidR="0075474B" w:rsidRPr="00DF5B35" w:rsidRDefault="0075474B" w:rsidP="0075474B">
      <w:pPr>
        <w:spacing w:after="0" w:line="240" w:lineRule="auto"/>
        <w:ind w:left="284" w:right="284"/>
        <w:rPr>
          <w:rFonts w:ascii="Times New Roman" w:eastAsia="Times New Roman" w:hAnsi="Times New Roman" w:cs="Times New Roman"/>
          <w:b/>
          <w:sz w:val="28"/>
          <w:szCs w:val="28"/>
          <w:lang w:eastAsia="fi-FI"/>
        </w:rPr>
      </w:pPr>
    </w:p>
    <w:p w14:paraId="660909D5"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53D10B00" w14:textId="77777777" w:rsidR="00A00384" w:rsidRDefault="0075474B">
      <w:pPr>
        <w:pStyle w:val="Sisluet1"/>
        <w:tabs>
          <w:tab w:val="right" w:leader="dot" w:pos="9628"/>
        </w:tabs>
        <w:rPr>
          <w:rFonts w:asciiTheme="minorHAnsi" w:eastAsiaTheme="minorEastAsia" w:hAnsiTheme="minorHAnsi" w:cstheme="minorBidi"/>
          <w:noProof/>
          <w:sz w:val="22"/>
          <w:szCs w:val="22"/>
        </w:rPr>
      </w:pPr>
      <w:r w:rsidRPr="00DF5B35">
        <w:rPr>
          <w:b/>
        </w:rPr>
        <w:fldChar w:fldCharType="begin"/>
      </w:r>
      <w:r w:rsidRPr="00DF5B35">
        <w:rPr>
          <w:b/>
        </w:rPr>
        <w:instrText xml:space="preserve"> TOC \o "1-3" \h \z \u </w:instrText>
      </w:r>
      <w:r w:rsidRPr="00DF5B35">
        <w:rPr>
          <w:b/>
        </w:rPr>
        <w:fldChar w:fldCharType="separate"/>
      </w:r>
      <w:hyperlink w:anchor="_Toc483922252" w:history="1">
        <w:r w:rsidR="00A00384" w:rsidRPr="00C544B9">
          <w:rPr>
            <w:rStyle w:val="Hyperlinkki"/>
            <w:noProof/>
          </w:rPr>
          <w:t>1 Tiivistelmä (fi, sv, en)</w:t>
        </w:r>
        <w:r w:rsidR="00A00384">
          <w:rPr>
            <w:noProof/>
            <w:webHidden/>
          </w:rPr>
          <w:tab/>
        </w:r>
        <w:r w:rsidR="00A00384">
          <w:rPr>
            <w:noProof/>
            <w:webHidden/>
          </w:rPr>
          <w:fldChar w:fldCharType="begin"/>
        </w:r>
        <w:r w:rsidR="00A00384">
          <w:rPr>
            <w:noProof/>
            <w:webHidden/>
          </w:rPr>
          <w:instrText xml:space="preserve"> PAGEREF _Toc483922252 \h </w:instrText>
        </w:r>
        <w:r w:rsidR="00A00384">
          <w:rPr>
            <w:noProof/>
            <w:webHidden/>
          </w:rPr>
        </w:r>
        <w:r w:rsidR="00A00384">
          <w:rPr>
            <w:noProof/>
            <w:webHidden/>
          </w:rPr>
          <w:fldChar w:fldCharType="separate"/>
        </w:r>
        <w:r w:rsidR="00A00384">
          <w:rPr>
            <w:noProof/>
            <w:webHidden/>
          </w:rPr>
          <w:t>3</w:t>
        </w:r>
        <w:r w:rsidR="00A00384">
          <w:rPr>
            <w:noProof/>
            <w:webHidden/>
          </w:rPr>
          <w:fldChar w:fldCharType="end"/>
        </w:r>
      </w:hyperlink>
    </w:p>
    <w:p w14:paraId="159FDCBD"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53" w:history="1">
        <w:r w:rsidRPr="00C544B9">
          <w:rPr>
            <w:rStyle w:val="Hyperlinkki"/>
            <w:noProof/>
          </w:rPr>
          <w:t>2 Neuvottelukunnan tehtävä</w:t>
        </w:r>
        <w:r>
          <w:rPr>
            <w:noProof/>
            <w:webHidden/>
          </w:rPr>
          <w:tab/>
        </w:r>
        <w:r>
          <w:rPr>
            <w:noProof/>
            <w:webHidden/>
          </w:rPr>
          <w:fldChar w:fldCharType="begin"/>
        </w:r>
        <w:r>
          <w:rPr>
            <w:noProof/>
            <w:webHidden/>
          </w:rPr>
          <w:instrText xml:space="preserve"> PAGEREF _Toc483922253 \h </w:instrText>
        </w:r>
        <w:r>
          <w:rPr>
            <w:noProof/>
            <w:webHidden/>
          </w:rPr>
        </w:r>
        <w:r>
          <w:rPr>
            <w:noProof/>
            <w:webHidden/>
          </w:rPr>
          <w:fldChar w:fldCharType="separate"/>
        </w:r>
        <w:r>
          <w:rPr>
            <w:noProof/>
            <w:webHidden/>
          </w:rPr>
          <w:t>3</w:t>
        </w:r>
        <w:r>
          <w:rPr>
            <w:noProof/>
            <w:webHidden/>
          </w:rPr>
          <w:fldChar w:fldCharType="end"/>
        </w:r>
      </w:hyperlink>
    </w:p>
    <w:p w14:paraId="30E3FB0E"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54" w:history="1">
        <w:r w:rsidRPr="00C544B9">
          <w:rPr>
            <w:rStyle w:val="Hyperlinkki"/>
            <w:noProof/>
          </w:rPr>
          <w:t>3 Kansalaisyhteiskunnan tila ja toimintaympäristön muutokset</w:t>
        </w:r>
        <w:r>
          <w:rPr>
            <w:noProof/>
            <w:webHidden/>
          </w:rPr>
          <w:tab/>
        </w:r>
        <w:r>
          <w:rPr>
            <w:noProof/>
            <w:webHidden/>
          </w:rPr>
          <w:fldChar w:fldCharType="begin"/>
        </w:r>
        <w:r>
          <w:rPr>
            <w:noProof/>
            <w:webHidden/>
          </w:rPr>
          <w:instrText xml:space="preserve"> PAGEREF _Toc483922254 \h </w:instrText>
        </w:r>
        <w:r>
          <w:rPr>
            <w:noProof/>
            <w:webHidden/>
          </w:rPr>
        </w:r>
        <w:r>
          <w:rPr>
            <w:noProof/>
            <w:webHidden/>
          </w:rPr>
          <w:fldChar w:fldCharType="separate"/>
        </w:r>
        <w:r>
          <w:rPr>
            <w:noProof/>
            <w:webHidden/>
          </w:rPr>
          <w:t>3</w:t>
        </w:r>
        <w:r>
          <w:rPr>
            <w:noProof/>
            <w:webHidden/>
          </w:rPr>
          <w:fldChar w:fldCharType="end"/>
        </w:r>
      </w:hyperlink>
    </w:p>
    <w:p w14:paraId="35230AFF"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55" w:history="1">
        <w:r w:rsidRPr="00C544B9">
          <w:rPr>
            <w:rStyle w:val="Hyperlinkki"/>
            <w:noProof/>
          </w:rPr>
          <w:t>4 Neuvottelukunnan visio ja toimintasuunnitelma 2017-2021</w:t>
        </w:r>
        <w:r>
          <w:rPr>
            <w:noProof/>
            <w:webHidden/>
          </w:rPr>
          <w:tab/>
        </w:r>
        <w:r>
          <w:rPr>
            <w:noProof/>
            <w:webHidden/>
          </w:rPr>
          <w:fldChar w:fldCharType="begin"/>
        </w:r>
        <w:r>
          <w:rPr>
            <w:noProof/>
            <w:webHidden/>
          </w:rPr>
          <w:instrText xml:space="preserve"> PAGEREF _Toc483922255 \h </w:instrText>
        </w:r>
        <w:r>
          <w:rPr>
            <w:noProof/>
            <w:webHidden/>
          </w:rPr>
        </w:r>
        <w:r>
          <w:rPr>
            <w:noProof/>
            <w:webHidden/>
          </w:rPr>
          <w:fldChar w:fldCharType="separate"/>
        </w:r>
        <w:r>
          <w:rPr>
            <w:noProof/>
            <w:webHidden/>
          </w:rPr>
          <w:t>10</w:t>
        </w:r>
        <w:r>
          <w:rPr>
            <w:noProof/>
            <w:webHidden/>
          </w:rPr>
          <w:fldChar w:fldCharType="end"/>
        </w:r>
      </w:hyperlink>
    </w:p>
    <w:p w14:paraId="1C69BA59" w14:textId="77777777" w:rsidR="00A00384" w:rsidRDefault="00A00384">
      <w:pPr>
        <w:pStyle w:val="Sisluet2"/>
        <w:tabs>
          <w:tab w:val="right" w:leader="dot" w:pos="9628"/>
        </w:tabs>
        <w:rPr>
          <w:rFonts w:asciiTheme="minorHAnsi" w:eastAsiaTheme="minorEastAsia" w:hAnsiTheme="minorHAnsi" w:cstheme="minorBidi"/>
          <w:noProof/>
          <w:sz w:val="22"/>
          <w:szCs w:val="22"/>
        </w:rPr>
      </w:pPr>
      <w:hyperlink w:anchor="_Toc483922256" w:history="1">
        <w:r w:rsidRPr="00C544B9">
          <w:rPr>
            <w:rStyle w:val="Hyperlinkki"/>
            <w:noProof/>
          </w:rPr>
          <w:t>4.1 KANEn strategiset tavoitteet</w:t>
        </w:r>
        <w:r>
          <w:rPr>
            <w:noProof/>
            <w:webHidden/>
          </w:rPr>
          <w:tab/>
        </w:r>
        <w:r>
          <w:rPr>
            <w:noProof/>
            <w:webHidden/>
          </w:rPr>
          <w:fldChar w:fldCharType="begin"/>
        </w:r>
        <w:r>
          <w:rPr>
            <w:noProof/>
            <w:webHidden/>
          </w:rPr>
          <w:instrText xml:space="preserve"> PAGEREF _Toc483922256 \h </w:instrText>
        </w:r>
        <w:r>
          <w:rPr>
            <w:noProof/>
            <w:webHidden/>
          </w:rPr>
        </w:r>
        <w:r>
          <w:rPr>
            <w:noProof/>
            <w:webHidden/>
          </w:rPr>
          <w:fldChar w:fldCharType="separate"/>
        </w:r>
        <w:r>
          <w:rPr>
            <w:noProof/>
            <w:webHidden/>
          </w:rPr>
          <w:t>10</w:t>
        </w:r>
        <w:r>
          <w:rPr>
            <w:noProof/>
            <w:webHidden/>
          </w:rPr>
          <w:fldChar w:fldCharType="end"/>
        </w:r>
      </w:hyperlink>
    </w:p>
    <w:p w14:paraId="1F1E966A" w14:textId="77777777" w:rsidR="00A00384" w:rsidRDefault="00A00384">
      <w:pPr>
        <w:pStyle w:val="Sisluet2"/>
        <w:tabs>
          <w:tab w:val="right" w:leader="dot" w:pos="9628"/>
        </w:tabs>
        <w:rPr>
          <w:rFonts w:asciiTheme="minorHAnsi" w:eastAsiaTheme="minorEastAsia" w:hAnsiTheme="minorHAnsi" w:cstheme="minorBidi"/>
          <w:noProof/>
          <w:sz w:val="22"/>
          <w:szCs w:val="22"/>
        </w:rPr>
      </w:pPr>
      <w:hyperlink w:anchor="_Toc483922257" w:history="1">
        <w:r w:rsidRPr="00C544B9">
          <w:rPr>
            <w:rStyle w:val="Hyperlinkki"/>
            <w:noProof/>
          </w:rPr>
          <w:t>4.2 Vision ja strategisten tavoitteiden toteutus</w:t>
        </w:r>
        <w:r>
          <w:rPr>
            <w:noProof/>
            <w:webHidden/>
          </w:rPr>
          <w:tab/>
        </w:r>
        <w:r>
          <w:rPr>
            <w:noProof/>
            <w:webHidden/>
          </w:rPr>
          <w:fldChar w:fldCharType="begin"/>
        </w:r>
        <w:r>
          <w:rPr>
            <w:noProof/>
            <w:webHidden/>
          </w:rPr>
          <w:instrText xml:space="preserve"> PAGEREF _Toc483922257 \h </w:instrText>
        </w:r>
        <w:r>
          <w:rPr>
            <w:noProof/>
            <w:webHidden/>
          </w:rPr>
        </w:r>
        <w:r>
          <w:rPr>
            <w:noProof/>
            <w:webHidden/>
          </w:rPr>
          <w:fldChar w:fldCharType="separate"/>
        </w:r>
        <w:r>
          <w:rPr>
            <w:noProof/>
            <w:webHidden/>
          </w:rPr>
          <w:t>11</w:t>
        </w:r>
        <w:r>
          <w:rPr>
            <w:noProof/>
            <w:webHidden/>
          </w:rPr>
          <w:fldChar w:fldCharType="end"/>
        </w:r>
      </w:hyperlink>
    </w:p>
    <w:p w14:paraId="737D2F2E"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58" w:history="1">
        <w:r w:rsidRPr="00C544B9">
          <w:rPr>
            <w:rStyle w:val="Hyperlinkki"/>
            <w:noProof/>
          </w:rPr>
          <w:t>5 Neuvottelukunnan rooli ja työskentely</w:t>
        </w:r>
        <w:r>
          <w:rPr>
            <w:noProof/>
            <w:webHidden/>
          </w:rPr>
          <w:tab/>
        </w:r>
        <w:r>
          <w:rPr>
            <w:noProof/>
            <w:webHidden/>
          </w:rPr>
          <w:fldChar w:fldCharType="begin"/>
        </w:r>
        <w:r>
          <w:rPr>
            <w:noProof/>
            <w:webHidden/>
          </w:rPr>
          <w:instrText xml:space="preserve"> PAGEREF _Toc483922258 \h </w:instrText>
        </w:r>
        <w:r>
          <w:rPr>
            <w:noProof/>
            <w:webHidden/>
          </w:rPr>
        </w:r>
        <w:r>
          <w:rPr>
            <w:noProof/>
            <w:webHidden/>
          </w:rPr>
          <w:fldChar w:fldCharType="separate"/>
        </w:r>
        <w:r>
          <w:rPr>
            <w:noProof/>
            <w:webHidden/>
          </w:rPr>
          <w:t>12</w:t>
        </w:r>
        <w:r>
          <w:rPr>
            <w:noProof/>
            <w:webHidden/>
          </w:rPr>
          <w:fldChar w:fldCharType="end"/>
        </w:r>
      </w:hyperlink>
    </w:p>
    <w:p w14:paraId="2487ED47"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59" w:history="1">
        <w:r w:rsidRPr="00C544B9">
          <w:rPr>
            <w:rStyle w:val="Hyperlinkki"/>
            <w:noProof/>
          </w:rPr>
          <w:t>6 Neuvottelukunnan kokoonpano</w:t>
        </w:r>
        <w:r>
          <w:rPr>
            <w:noProof/>
            <w:webHidden/>
          </w:rPr>
          <w:tab/>
        </w:r>
        <w:r>
          <w:rPr>
            <w:noProof/>
            <w:webHidden/>
          </w:rPr>
          <w:fldChar w:fldCharType="begin"/>
        </w:r>
        <w:r>
          <w:rPr>
            <w:noProof/>
            <w:webHidden/>
          </w:rPr>
          <w:instrText xml:space="preserve"> PAGEREF _Toc483922259 \h </w:instrText>
        </w:r>
        <w:r>
          <w:rPr>
            <w:noProof/>
            <w:webHidden/>
          </w:rPr>
        </w:r>
        <w:r>
          <w:rPr>
            <w:noProof/>
            <w:webHidden/>
          </w:rPr>
          <w:fldChar w:fldCharType="separate"/>
        </w:r>
        <w:r>
          <w:rPr>
            <w:noProof/>
            <w:webHidden/>
          </w:rPr>
          <w:t>13</w:t>
        </w:r>
        <w:r>
          <w:rPr>
            <w:noProof/>
            <w:webHidden/>
          </w:rPr>
          <w:fldChar w:fldCharType="end"/>
        </w:r>
      </w:hyperlink>
    </w:p>
    <w:p w14:paraId="0DA6701F"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60" w:history="1">
        <w:r w:rsidRPr="00C544B9">
          <w:rPr>
            <w:rStyle w:val="Hyperlinkki"/>
            <w:noProof/>
          </w:rPr>
          <w:t>7 Työjaosto ja sihteeristö</w:t>
        </w:r>
        <w:r>
          <w:rPr>
            <w:noProof/>
            <w:webHidden/>
          </w:rPr>
          <w:tab/>
        </w:r>
        <w:r>
          <w:rPr>
            <w:noProof/>
            <w:webHidden/>
          </w:rPr>
          <w:fldChar w:fldCharType="begin"/>
        </w:r>
        <w:r>
          <w:rPr>
            <w:noProof/>
            <w:webHidden/>
          </w:rPr>
          <w:instrText xml:space="preserve"> PAGEREF _Toc483922260 \h </w:instrText>
        </w:r>
        <w:r>
          <w:rPr>
            <w:noProof/>
            <w:webHidden/>
          </w:rPr>
        </w:r>
        <w:r>
          <w:rPr>
            <w:noProof/>
            <w:webHidden/>
          </w:rPr>
          <w:fldChar w:fldCharType="separate"/>
        </w:r>
        <w:r>
          <w:rPr>
            <w:noProof/>
            <w:webHidden/>
          </w:rPr>
          <w:t>15</w:t>
        </w:r>
        <w:r>
          <w:rPr>
            <w:noProof/>
            <w:webHidden/>
          </w:rPr>
          <w:fldChar w:fldCharType="end"/>
        </w:r>
      </w:hyperlink>
    </w:p>
    <w:p w14:paraId="452818FF" w14:textId="77777777" w:rsidR="00A00384" w:rsidRDefault="00A00384">
      <w:pPr>
        <w:pStyle w:val="Sisluet1"/>
        <w:tabs>
          <w:tab w:val="right" w:leader="dot" w:pos="9628"/>
        </w:tabs>
        <w:rPr>
          <w:rFonts w:asciiTheme="minorHAnsi" w:eastAsiaTheme="minorEastAsia" w:hAnsiTheme="minorHAnsi" w:cstheme="minorBidi"/>
          <w:noProof/>
          <w:sz w:val="22"/>
          <w:szCs w:val="22"/>
        </w:rPr>
      </w:pPr>
      <w:hyperlink w:anchor="_Toc483922261" w:history="1">
        <w:r w:rsidRPr="00C544B9">
          <w:rPr>
            <w:rStyle w:val="Hyperlinkki"/>
            <w:noProof/>
          </w:rPr>
          <w:t>8 Lähteet</w:t>
        </w:r>
        <w:r>
          <w:rPr>
            <w:noProof/>
            <w:webHidden/>
          </w:rPr>
          <w:tab/>
        </w:r>
        <w:r>
          <w:rPr>
            <w:noProof/>
            <w:webHidden/>
          </w:rPr>
          <w:fldChar w:fldCharType="begin"/>
        </w:r>
        <w:r>
          <w:rPr>
            <w:noProof/>
            <w:webHidden/>
          </w:rPr>
          <w:instrText xml:space="preserve"> PAGEREF _Toc483922261 \h </w:instrText>
        </w:r>
        <w:r>
          <w:rPr>
            <w:noProof/>
            <w:webHidden/>
          </w:rPr>
        </w:r>
        <w:r>
          <w:rPr>
            <w:noProof/>
            <w:webHidden/>
          </w:rPr>
          <w:fldChar w:fldCharType="separate"/>
        </w:r>
        <w:r>
          <w:rPr>
            <w:noProof/>
            <w:webHidden/>
          </w:rPr>
          <w:t>17</w:t>
        </w:r>
        <w:r>
          <w:rPr>
            <w:noProof/>
            <w:webHidden/>
          </w:rPr>
          <w:fldChar w:fldCharType="end"/>
        </w:r>
      </w:hyperlink>
    </w:p>
    <w:p w14:paraId="2E53D045" w14:textId="77777777" w:rsidR="00A00384" w:rsidRDefault="00A00384">
      <w:pPr>
        <w:pStyle w:val="Sisluet2"/>
        <w:tabs>
          <w:tab w:val="right" w:leader="dot" w:pos="9628"/>
        </w:tabs>
        <w:rPr>
          <w:rFonts w:asciiTheme="minorHAnsi" w:eastAsiaTheme="minorEastAsia" w:hAnsiTheme="minorHAnsi" w:cstheme="minorBidi"/>
          <w:noProof/>
          <w:sz w:val="22"/>
          <w:szCs w:val="22"/>
        </w:rPr>
      </w:pPr>
      <w:hyperlink w:anchor="_Toc483922262" w:history="1">
        <w:r w:rsidRPr="00C544B9">
          <w:rPr>
            <w:rStyle w:val="Hyperlinkki"/>
            <w:noProof/>
          </w:rPr>
          <w:t>Liite 1 Viestintästrategia 2017-2021</w:t>
        </w:r>
        <w:r>
          <w:rPr>
            <w:noProof/>
            <w:webHidden/>
          </w:rPr>
          <w:tab/>
        </w:r>
        <w:r>
          <w:rPr>
            <w:noProof/>
            <w:webHidden/>
          </w:rPr>
          <w:fldChar w:fldCharType="begin"/>
        </w:r>
        <w:r>
          <w:rPr>
            <w:noProof/>
            <w:webHidden/>
          </w:rPr>
          <w:instrText xml:space="preserve"> PAGEREF _Toc483922262 \h </w:instrText>
        </w:r>
        <w:r>
          <w:rPr>
            <w:noProof/>
            <w:webHidden/>
          </w:rPr>
        </w:r>
        <w:r>
          <w:rPr>
            <w:noProof/>
            <w:webHidden/>
          </w:rPr>
          <w:fldChar w:fldCharType="separate"/>
        </w:r>
        <w:r>
          <w:rPr>
            <w:noProof/>
            <w:webHidden/>
          </w:rPr>
          <w:t>19</w:t>
        </w:r>
        <w:r>
          <w:rPr>
            <w:noProof/>
            <w:webHidden/>
          </w:rPr>
          <w:fldChar w:fldCharType="end"/>
        </w:r>
      </w:hyperlink>
    </w:p>
    <w:p w14:paraId="6069B48A" w14:textId="77777777" w:rsidR="00A00384" w:rsidRDefault="00A00384">
      <w:pPr>
        <w:pStyle w:val="Sisluet2"/>
        <w:tabs>
          <w:tab w:val="right" w:leader="dot" w:pos="9628"/>
        </w:tabs>
        <w:rPr>
          <w:rFonts w:asciiTheme="minorHAnsi" w:eastAsiaTheme="minorEastAsia" w:hAnsiTheme="minorHAnsi" w:cstheme="minorBidi"/>
          <w:noProof/>
          <w:sz w:val="22"/>
          <w:szCs w:val="22"/>
        </w:rPr>
      </w:pPr>
      <w:hyperlink w:anchor="_Toc483922263" w:history="1">
        <w:r w:rsidRPr="00C544B9">
          <w:rPr>
            <w:rStyle w:val="Hyperlinkki"/>
            <w:noProof/>
          </w:rPr>
          <w:t>Liite 2 Jäsenten hakemuksissa esittämiä tavoitteita ja toimintaehdotuksia (2016)</w:t>
        </w:r>
        <w:r>
          <w:rPr>
            <w:noProof/>
            <w:webHidden/>
          </w:rPr>
          <w:tab/>
        </w:r>
        <w:r>
          <w:rPr>
            <w:noProof/>
            <w:webHidden/>
          </w:rPr>
          <w:fldChar w:fldCharType="begin"/>
        </w:r>
        <w:r>
          <w:rPr>
            <w:noProof/>
            <w:webHidden/>
          </w:rPr>
          <w:instrText xml:space="preserve"> PAGEREF _Toc483922263 \h </w:instrText>
        </w:r>
        <w:r>
          <w:rPr>
            <w:noProof/>
            <w:webHidden/>
          </w:rPr>
        </w:r>
        <w:r>
          <w:rPr>
            <w:noProof/>
            <w:webHidden/>
          </w:rPr>
          <w:fldChar w:fldCharType="separate"/>
        </w:r>
        <w:r>
          <w:rPr>
            <w:noProof/>
            <w:webHidden/>
          </w:rPr>
          <w:t>22</w:t>
        </w:r>
        <w:r>
          <w:rPr>
            <w:noProof/>
            <w:webHidden/>
          </w:rPr>
          <w:fldChar w:fldCharType="end"/>
        </w:r>
      </w:hyperlink>
    </w:p>
    <w:p w14:paraId="52400B4B" w14:textId="77777777" w:rsidR="00A00384" w:rsidRDefault="00A00384">
      <w:pPr>
        <w:pStyle w:val="Sisluet2"/>
        <w:tabs>
          <w:tab w:val="right" w:leader="dot" w:pos="9628"/>
        </w:tabs>
        <w:rPr>
          <w:rFonts w:asciiTheme="minorHAnsi" w:eastAsiaTheme="minorEastAsia" w:hAnsiTheme="minorHAnsi" w:cstheme="minorBidi"/>
          <w:noProof/>
          <w:sz w:val="22"/>
          <w:szCs w:val="22"/>
        </w:rPr>
      </w:pPr>
      <w:hyperlink w:anchor="_Toc483922264" w:history="1">
        <w:r w:rsidRPr="00C544B9">
          <w:rPr>
            <w:rStyle w:val="Hyperlinkki"/>
            <w:noProof/>
          </w:rPr>
          <w:t>Liite 3 KANEn (2012–2016) suosituksia</w:t>
        </w:r>
        <w:r>
          <w:rPr>
            <w:noProof/>
            <w:webHidden/>
          </w:rPr>
          <w:tab/>
        </w:r>
        <w:r>
          <w:rPr>
            <w:noProof/>
            <w:webHidden/>
          </w:rPr>
          <w:fldChar w:fldCharType="begin"/>
        </w:r>
        <w:r>
          <w:rPr>
            <w:noProof/>
            <w:webHidden/>
          </w:rPr>
          <w:instrText xml:space="preserve"> PAGEREF _Toc483922264 \h </w:instrText>
        </w:r>
        <w:r>
          <w:rPr>
            <w:noProof/>
            <w:webHidden/>
          </w:rPr>
        </w:r>
        <w:r>
          <w:rPr>
            <w:noProof/>
            <w:webHidden/>
          </w:rPr>
          <w:fldChar w:fldCharType="separate"/>
        </w:r>
        <w:r>
          <w:rPr>
            <w:noProof/>
            <w:webHidden/>
          </w:rPr>
          <w:t>22</w:t>
        </w:r>
        <w:r>
          <w:rPr>
            <w:noProof/>
            <w:webHidden/>
          </w:rPr>
          <w:fldChar w:fldCharType="end"/>
        </w:r>
      </w:hyperlink>
    </w:p>
    <w:p w14:paraId="660909E1"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fldChar w:fldCharType="end"/>
      </w:r>
    </w:p>
    <w:p w14:paraId="660909E2"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E3"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E4"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E5"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E6" w14:textId="77777777" w:rsidR="0075474B" w:rsidRPr="00DF5B35" w:rsidRDefault="0075474B" w:rsidP="0075474B">
      <w:pPr>
        <w:keepNext/>
        <w:spacing w:before="240" w:after="60" w:line="240" w:lineRule="auto"/>
        <w:outlineLvl w:val="0"/>
        <w:rPr>
          <w:rFonts w:ascii="Times New Roman" w:eastAsia="Times New Roman" w:hAnsi="Times New Roman" w:cs="Times New Roman"/>
          <w:b/>
          <w:bCs/>
          <w:kern w:val="32"/>
          <w:sz w:val="32"/>
          <w:szCs w:val="32"/>
          <w:lang w:eastAsia="fi-FI"/>
        </w:rPr>
      </w:pPr>
      <w:r w:rsidRPr="00DF5B35">
        <w:rPr>
          <w:rFonts w:ascii="Times New Roman" w:eastAsia="Times New Roman" w:hAnsi="Times New Roman" w:cs="Times New Roman"/>
          <w:b/>
          <w:bCs/>
          <w:kern w:val="32"/>
          <w:sz w:val="32"/>
          <w:szCs w:val="32"/>
          <w:lang w:eastAsia="fi-FI"/>
        </w:rPr>
        <w:br w:type="page"/>
      </w:r>
    </w:p>
    <w:p w14:paraId="46C93CB5" w14:textId="2F3F7FA5" w:rsidR="000E5CD7" w:rsidRDefault="000E5CD7" w:rsidP="000E5CD7">
      <w:pPr>
        <w:pStyle w:val="Otsikko1"/>
      </w:pPr>
      <w:bookmarkStart w:id="0" w:name="_Toc483402234"/>
      <w:bookmarkStart w:id="1" w:name="_Toc483922252"/>
      <w:r>
        <w:lastRenderedPageBreak/>
        <w:t>1 Tiivistelmä (</w:t>
      </w:r>
      <w:proofErr w:type="spellStart"/>
      <w:r>
        <w:t>fi</w:t>
      </w:r>
      <w:proofErr w:type="spellEnd"/>
      <w:r>
        <w:t xml:space="preserve">, </w:t>
      </w:r>
      <w:proofErr w:type="spellStart"/>
      <w:r>
        <w:t>sv</w:t>
      </w:r>
      <w:proofErr w:type="spellEnd"/>
      <w:r>
        <w:t>, en)</w:t>
      </w:r>
      <w:bookmarkEnd w:id="1"/>
    </w:p>
    <w:p w14:paraId="660909E7" w14:textId="17E8FE28" w:rsidR="0075474B" w:rsidRPr="00DF5B35" w:rsidRDefault="000E5CD7" w:rsidP="00515DF5">
      <w:pPr>
        <w:pStyle w:val="Otsikko1"/>
        <w:rPr>
          <w:rFonts w:ascii="Times New Roman" w:hAnsi="Times New Roman" w:cs="Times New Roman"/>
          <w:b w:val="0"/>
          <w:bCs w:val="0"/>
        </w:rPr>
      </w:pPr>
      <w:bookmarkStart w:id="2" w:name="_Toc483922253"/>
      <w:r>
        <w:t>2</w:t>
      </w:r>
      <w:r w:rsidR="0075474B" w:rsidRPr="00DF5B35">
        <w:t xml:space="preserve"> Neuvottelukunnan tehtävä</w:t>
      </w:r>
      <w:bookmarkEnd w:id="0"/>
      <w:bookmarkEnd w:id="2"/>
    </w:p>
    <w:p w14:paraId="660909E8"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9E9" w14:textId="74FA70E0" w:rsidR="0075474B" w:rsidRPr="00DF5B35" w:rsidRDefault="0075474B" w:rsidP="00283CD1">
      <w:pPr>
        <w:spacing w:after="0" w:line="240" w:lineRule="auto"/>
        <w:ind w:right="284"/>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Valtioneuvosto on asettanut kansalaisyhteiskuntapolitiikan </w:t>
      </w:r>
      <w:r w:rsidR="000E5CD7">
        <w:rPr>
          <w:rFonts w:ascii="Times New Roman" w:eastAsia="Times New Roman" w:hAnsi="Times New Roman" w:cs="Times New Roman"/>
          <w:sz w:val="24"/>
          <w:szCs w:val="24"/>
          <w:lang w:eastAsia="fi-FI"/>
        </w:rPr>
        <w:t>neuvottelukunta</w:t>
      </w:r>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KANE</w:t>
      </w:r>
      <w:r w:rsidR="000E5CD7">
        <w:rPr>
          <w:rFonts w:ascii="Times New Roman" w:eastAsia="Times New Roman" w:hAnsi="Times New Roman" w:cs="Times New Roman"/>
          <w:sz w:val="24"/>
          <w:szCs w:val="24"/>
          <w:lang w:eastAsia="fi-FI"/>
        </w:rPr>
        <w:t>n</w:t>
      </w:r>
      <w:proofErr w:type="spellEnd"/>
      <w:r w:rsidRPr="00DF5B35">
        <w:rPr>
          <w:rFonts w:ascii="Times New Roman" w:eastAsia="Times New Roman" w:hAnsi="Times New Roman" w:cs="Times New Roman"/>
          <w:sz w:val="24"/>
          <w:szCs w:val="24"/>
          <w:lang w:eastAsia="fi-FI"/>
        </w:rPr>
        <w:t xml:space="preserve"> toimikaudeksi 9.2.2017 - 8.2.2021. Neuvottelukunnan toiminnasta säädetään valtioneuvoston asetuksessa kansalaisyhteiskuntapolitiikan neuvottelukunnasta (269/2007). Neuvottelukunnan tarkoituksena on kansalaisyhteiskunnan ja viranomaisten välisen yhteistyön edistäminen. Neuvottelukunta asetettiin nyt kolmatta kertaa. </w:t>
      </w:r>
    </w:p>
    <w:p w14:paraId="660909EA" w14:textId="77777777" w:rsidR="0075474B" w:rsidRPr="00DF5B35" w:rsidRDefault="0075474B" w:rsidP="00283CD1">
      <w:pPr>
        <w:spacing w:before="100" w:beforeAutospacing="1" w:after="100" w:afterAutospacing="1" w:line="240" w:lineRule="auto"/>
        <w:ind w:right="284"/>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Neuvottelukunnan tehtävänä on:</w:t>
      </w:r>
    </w:p>
    <w:p w14:paraId="660909EB"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1) edistää yhteistoimintaa ja vuorovaikutusta kansalaisyhteiskunnan ja viranomaisten kesken;</w:t>
      </w:r>
    </w:p>
    <w:p w14:paraId="660909EC"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2) seurata kansalaisyhteiskunnan toimintaympäristön muutoksia sekä tähän liittyen Euroopan unionin ja kansainvälistä kehitystä;</w:t>
      </w:r>
    </w:p>
    <w:p w14:paraId="660909ED"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3) tehdä aloitteita, esityksiä ja antaa lausuntoja kansalaisyhteiskuntapolitiikan kannalta tärkeiden osa-alueiden kehittämiseksi;</w:t>
      </w:r>
    </w:p>
    <w:p w14:paraId="660909EE"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4) arvioida ministeriöiden kansalaisjärjestöstrategioita ja kansalaisten kuulemiskäytäntöjä;</w:t>
      </w:r>
    </w:p>
    <w:p w14:paraId="660909EF"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5) seurata kansalaisjärjestöjä koskevien julkisen vallan päätösten johdonmukaisuutta ja ennakoitavuutta sekä tehdä aloitteita niiden kehittämiseksi;</w:t>
      </w:r>
    </w:p>
    <w:p w14:paraId="660909F0" w14:textId="77777777" w:rsidR="0075474B" w:rsidRPr="00DF5B35" w:rsidRDefault="0075474B" w:rsidP="0075474B">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6) tehdä aloitteita Suomen kansalliselle ja kansainväliselle kansalaisjärjestöjä koskevalle toimintalinjalle;</w:t>
      </w:r>
    </w:p>
    <w:p w14:paraId="5D767786" w14:textId="1AB1965A" w:rsidR="004A73B6" w:rsidRDefault="0075474B" w:rsidP="00B60CCD">
      <w:pPr>
        <w:spacing w:before="100" w:beforeAutospacing="1" w:after="100" w:afterAutospacing="1" w:line="240" w:lineRule="auto"/>
        <w:ind w:left="284" w:right="284"/>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7) käynnistää selvitys-, tutkimus- ja kehittämishankkeita, edistää tutkimustoimintaa ja tutkimustulosten hyödyntämistä sekä tiedottaa hankke</w:t>
      </w:r>
      <w:bookmarkStart w:id="3" w:name="_Toc483402235"/>
      <w:r w:rsidR="00B60CCD">
        <w:rPr>
          <w:rFonts w:ascii="Times New Roman" w:eastAsia="Times New Roman" w:hAnsi="Times New Roman" w:cs="Times New Roman"/>
          <w:sz w:val="24"/>
          <w:szCs w:val="24"/>
          <w:lang w:eastAsia="fi-FI"/>
        </w:rPr>
        <w:t>iden ja tutkimusten tuloksista.</w:t>
      </w:r>
    </w:p>
    <w:p w14:paraId="660909F2" w14:textId="2BA6E839" w:rsidR="0075474B" w:rsidRPr="00DF5B35" w:rsidRDefault="000E5CD7" w:rsidP="00515DF5">
      <w:pPr>
        <w:pStyle w:val="Otsikko1"/>
        <w:rPr>
          <w:rFonts w:ascii="Times New Roman" w:hAnsi="Times New Roman" w:cs="Times New Roman"/>
          <w:b w:val="0"/>
          <w:bCs w:val="0"/>
        </w:rPr>
      </w:pPr>
      <w:bookmarkStart w:id="4" w:name="_Toc483922254"/>
      <w:r>
        <w:t>3</w:t>
      </w:r>
      <w:r w:rsidR="0075474B" w:rsidRPr="00DF5B35">
        <w:t xml:space="preserve"> Kansalaisyhteiskunnan tila ja toimintaympäristön muutokset</w:t>
      </w:r>
      <w:bookmarkEnd w:id="3"/>
      <w:bookmarkEnd w:id="4"/>
      <w:r w:rsidR="000152CD">
        <w:br/>
      </w:r>
    </w:p>
    <w:p w14:paraId="660909F4" w14:textId="596FD0C1" w:rsidR="007D62D5" w:rsidRDefault="007D62D5" w:rsidP="002205A8">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Suomalaisen kansalaisyhteiskunnan kehityskaari alkaa </w:t>
      </w:r>
      <w:r w:rsidR="00D95F88">
        <w:rPr>
          <w:rFonts w:ascii="Times New Roman" w:hAnsi="Times New Roman" w:cs="Times New Roman"/>
          <w:sz w:val="24"/>
          <w:szCs w:val="24"/>
        </w:rPr>
        <w:t>jo</w:t>
      </w:r>
      <w:r w:rsidR="00D95F88" w:rsidRPr="004D3AC5">
        <w:rPr>
          <w:rFonts w:ascii="Times New Roman" w:hAnsi="Times New Roman" w:cs="Times New Roman"/>
          <w:sz w:val="24"/>
          <w:szCs w:val="24"/>
        </w:rPr>
        <w:t xml:space="preserve"> </w:t>
      </w:r>
      <w:r w:rsidRPr="004D3AC5">
        <w:rPr>
          <w:rFonts w:ascii="Times New Roman" w:hAnsi="Times New Roman" w:cs="Times New Roman"/>
          <w:sz w:val="24"/>
          <w:szCs w:val="24"/>
        </w:rPr>
        <w:t>1700-luvulta, yhteiskunnallisen heräämisen ja vali</w:t>
      </w:r>
      <w:r w:rsidR="00637D28">
        <w:rPr>
          <w:rFonts w:ascii="Times New Roman" w:hAnsi="Times New Roman" w:cs="Times New Roman"/>
          <w:sz w:val="24"/>
          <w:szCs w:val="24"/>
        </w:rPr>
        <w:t>s</w:t>
      </w:r>
      <w:r w:rsidRPr="004D3AC5">
        <w:rPr>
          <w:rFonts w:ascii="Times New Roman" w:hAnsi="Times New Roman" w:cs="Times New Roman"/>
          <w:sz w:val="24"/>
          <w:szCs w:val="24"/>
        </w:rPr>
        <w:t xml:space="preserve">tuksen ajalta. </w:t>
      </w:r>
      <w:r w:rsidR="00D95F88">
        <w:rPr>
          <w:rFonts w:ascii="Times New Roman" w:hAnsi="Times New Roman" w:cs="Times New Roman"/>
          <w:sz w:val="24"/>
          <w:szCs w:val="24"/>
        </w:rPr>
        <w:t>Kansalaisyhteiskunnan muotoutumiseen ovat vaikuttaneet muiden muassa</w:t>
      </w:r>
      <w:r w:rsidRPr="004D3AC5">
        <w:rPr>
          <w:rFonts w:ascii="Times New Roman" w:hAnsi="Times New Roman" w:cs="Times New Roman"/>
          <w:sz w:val="24"/>
          <w:szCs w:val="24"/>
        </w:rPr>
        <w:t xml:space="preserve"> sisällissodan ja maailmansodan poliittis</w:t>
      </w:r>
      <w:r w:rsidR="00D95F88">
        <w:rPr>
          <w:rFonts w:ascii="Times New Roman" w:hAnsi="Times New Roman" w:cs="Times New Roman"/>
          <w:sz w:val="24"/>
          <w:szCs w:val="24"/>
        </w:rPr>
        <w:t>et</w:t>
      </w:r>
      <w:r w:rsidRPr="004D3AC5">
        <w:rPr>
          <w:rFonts w:ascii="Times New Roman" w:hAnsi="Times New Roman" w:cs="Times New Roman"/>
          <w:sz w:val="24"/>
          <w:szCs w:val="24"/>
        </w:rPr>
        <w:t xml:space="preserve"> vastakkainasettelu</w:t>
      </w:r>
      <w:r w:rsidR="00D95F88">
        <w:rPr>
          <w:rFonts w:ascii="Times New Roman" w:hAnsi="Times New Roman" w:cs="Times New Roman"/>
          <w:sz w:val="24"/>
          <w:szCs w:val="24"/>
        </w:rPr>
        <w:t>t</w:t>
      </w:r>
      <w:r w:rsidRPr="004D3AC5">
        <w:rPr>
          <w:rFonts w:ascii="Times New Roman" w:hAnsi="Times New Roman" w:cs="Times New Roman"/>
          <w:sz w:val="24"/>
          <w:szCs w:val="24"/>
        </w:rPr>
        <w:t>, hyvinvointivaltion ja ammattiyhdistysliikkeen muodostumi</w:t>
      </w:r>
      <w:r w:rsidR="00D95F88">
        <w:rPr>
          <w:rFonts w:ascii="Times New Roman" w:hAnsi="Times New Roman" w:cs="Times New Roman"/>
          <w:sz w:val="24"/>
          <w:szCs w:val="24"/>
        </w:rPr>
        <w:t>n</w:t>
      </w:r>
      <w:r w:rsidRPr="004D3AC5">
        <w:rPr>
          <w:rFonts w:ascii="Times New Roman" w:hAnsi="Times New Roman" w:cs="Times New Roman"/>
          <w:sz w:val="24"/>
          <w:szCs w:val="24"/>
        </w:rPr>
        <w:t>en</w:t>
      </w:r>
      <w:r w:rsidR="00742438" w:rsidRPr="004D3AC5">
        <w:rPr>
          <w:rFonts w:ascii="Times New Roman" w:hAnsi="Times New Roman" w:cs="Times New Roman"/>
          <w:sz w:val="24"/>
          <w:szCs w:val="24"/>
        </w:rPr>
        <w:t>, yhteiskunnan</w:t>
      </w:r>
      <w:r w:rsidRPr="004D3AC5">
        <w:rPr>
          <w:rFonts w:ascii="Times New Roman" w:hAnsi="Times New Roman" w:cs="Times New Roman"/>
          <w:sz w:val="24"/>
          <w:szCs w:val="24"/>
        </w:rPr>
        <w:t xml:space="preserve"> politisoitumi</w:t>
      </w:r>
      <w:r w:rsidR="00D95F88">
        <w:rPr>
          <w:rFonts w:ascii="Times New Roman" w:hAnsi="Times New Roman" w:cs="Times New Roman"/>
          <w:sz w:val="24"/>
          <w:szCs w:val="24"/>
        </w:rPr>
        <w:t>n</w:t>
      </w:r>
      <w:r w:rsidRPr="004D3AC5">
        <w:rPr>
          <w:rFonts w:ascii="Times New Roman" w:hAnsi="Times New Roman" w:cs="Times New Roman"/>
          <w:sz w:val="24"/>
          <w:szCs w:val="24"/>
        </w:rPr>
        <w:t>en</w:t>
      </w:r>
      <w:r w:rsidR="00FE5071" w:rsidRPr="004D3AC5">
        <w:rPr>
          <w:rFonts w:ascii="Times New Roman" w:hAnsi="Times New Roman" w:cs="Times New Roman"/>
          <w:sz w:val="24"/>
          <w:szCs w:val="24"/>
        </w:rPr>
        <w:t>,</w:t>
      </w:r>
      <w:r w:rsidRPr="004D3AC5">
        <w:rPr>
          <w:rFonts w:ascii="Times New Roman" w:hAnsi="Times New Roman" w:cs="Times New Roman"/>
          <w:sz w:val="24"/>
          <w:szCs w:val="24"/>
        </w:rPr>
        <w:t xml:space="preserve"> </w:t>
      </w:r>
      <w:r w:rsidR="00865A98">
        <w:rPr>
          <w:rFonts w:ascii="Times New Roman" w:hAnsi="Times New Roman" w:cs="Times New Roman"/>
          <w:sz w:val="24"/>
          <w:szCs w:val="24"/>
        </w:rPr>
        <w:t>koulu-uudistukset</w:t>
      </w:r>
      <w:r w:rsidR="00FE5071" w:rsidRPr="004D3AC5">
        <w:rPr>
          <w:rFonts w:ascii="Times New Roman" w:hAnsi="Times New Roman" w:cs="Times New Roman"/>
          <w:sz w:val="24"/>
          <w:szCs w:val="24"/>
        </w:rPr>
        <w:t xml:space="preserve">, </w:t>
      </w:r>
      <w:r w:rsidRPr="004D3AC5">
        <w:rPr>
          <w:rFonts w:ascii="Times New Roman" w:hAnsi="Times New Roman" w:cs="Times New Roman"/>
          <w:sz w:val="24"/>
          <w:szCs w:val="24"/>
        </w:rPr>
        <w:t>lamavuo</w:t>
      </w:r>
      <w:r w:rsidR="00D95F88">
        <w:rPr>
          <w:rFonts w:ascii="Times New Roman" w:hAnsi="Times New Roman" w:cs="Times New Roman"/>
          <w:sz w:val="24"/>
          <w:szCs w:val="24"/>
        </w:rPr>
        <w:t>det</w:t>
      </w:r>
      <w:r w:rsidR="00FE5071" w:rsidRPr="004D3AC5">
        <w:rPr>
          <w:rFonts w:ascii="Times New Roman" w:hAnsi="Times New Roman" w:cs="Times New Roman"/>
          <w:sz w:val="24"/>
          <w:szCs w:val="24"/>
        </w:rPr>
        <w:t>, poliittisen osallistumisen lasku, yhteiskunnalli</w:t>
      </w:r>
      <w:r w:rsidR="00D95F88">
        <w:rPr>
          <w:rFonts w:ascii="Times New Roman" w:hAnsi="Times New Roman" w:cs="Times New Roman"/>
          <w:sz w:val="24"/>
          <w:szCs w:val="24"/>
        </w:rPr>
        <w:t>n</w:t>
      </w:r>
      <w:r w:rsidR="00FE5071" w:rsidRPr="004D3AC5">
        <w:rPr>
          <w:rFonts w:ascii="Times New Roman" w:hAnsi="Times New Roman" w:cs="Times New Roman"/>
          <w:sz w:val="24"/>
          <w:szCs w:val="24"/>
        </w:rPr>
        <w:t xml:space="preserve">en </w:t>
      </w:r>
      <w:r w:rsidR="00742438" w:rsidRPr="004D3AC5">
        <w:rPr>
          <w:rFonts w:ascii="Times New Roman" w:hAnsi="Times New Roman" w:cs="Times New Roman"/>
          <w:sz w:val="24"/>
          <w:szCs w:val="24"/>
        </w:rPr>
        <w:t>eriarvoistumiskehity</w:t>
      </w:r>
      <w:r w:rsidR="00D95F88">
        <w:rPr>
          <w:rFonts w:ascii="Times New Roman" w:hAnsi="Times New Roman" w:cs="Times New Roman"/>
          <w:sz w:val="24"/>
          <w:szCs w:val="24"/>
        </w:rPr>
        <w:t>s</w:t>
      </w:r>
      <w:r w:rsidR="00742438" w:rsidRPr="004D3AC5">
        <w:rPr>
          <w:rFonts w:ascii="Times New Roman" w:hAnsi="Times New Roman" w:cs="Times New Roman"/>
          <w:sz w:val="24"/>
          <w:szCs w:val="24"/>
        </w:rPr>
        <w:t xml:space="preserve"> ja globa</w:t>
      </w:r>
      <w:r w:rsidR="00D95F88">
        <w:rPr>
          <w:rFonts w:ascii="Times New Roman" w:hAnsi="Times New Roman" w:cs="Times New Roman"/>
          <w:sz w:val="24"/>
          <w:szCs w:val="24"/>
        </w:rPr>
        <w:t>lisaatio</w:t>
      </w:r>
      <w:r w:rsidRPr="004D3AC5">
        <w:rPr>
          <w:rFonts w:ascii="Times New Roman" w:hAnsi="Times New Roman" w:cs="Times New Roman"/>
          <w:sz w:val="24"/>
          <w:szCs w:val="24"/>
        </w:rPr>
        <w:t>.</w:t>
      </w:r>
      <w:r w:rsidRPr="004D3AC5">
        <w:rPr>
          <w:rStyle w:val="Alaviitteenviite"/>
          <w:rFonts w:ascii="Times New Roman" w:hAnsi="Times New Roman" w:cs="Times New Roman"/>
          <w:sz w:val="24"/>
          <w:szCs w:val="24"/>
        </w:rPr>
        <w:footnoteReference w:id="2"/>
      </w:r>
      <w:r w:rsidRPr="004D3AC5">
        <w:rPr>
          <w:rFonts w:ascii="Times New Roman" w:hAnsi="Times New Roman" w:cs="Times New Roman"/>
          <w:sz w:val="24"/>
          <w:szCs w:val="24"/>
        </w:rPr>
        <w:t xml:space="preserve"> Maailmanlaajuisesti suomalaisen yhteiskunnan vahvuutena pidetään </w:t>
      </w:r>
      <w:r w:rsidR="003964FF">
        <w:rPr>
          <w:rFonts w:ascii="Times New Roman" w:hAnsi="Times New Roman" w:cs="Times New Roman"/>
          <w:sz w:val="24"/>
          <w:szCs w:val="24"/>
        </w:rPr>
        <w:t>luottamusta ja</w:t>
      </w:r>
      <w:r w:rsidRPr="004D3AC5">
        <w:rPr>
          <w:rFonts w:ascii="Times New Roman" w:hAnsi="Times New Roman" w:cs="Times New Roman"/>
          <w:sz w:val="24"/>
          <w:szCs w:val="24"/>
        </w:rPr>
        <w:t xml:space="preserve"> konsensushakuisuutta</w:t>
      </w:r>
      <w:r w:rsidR="004A6C57" w:rsidRPr="004D3AC5">
        <w:rPr>
          <w:rFonts w:ascii="Times New Roman" w:hAnsi="Times New Roman" w:cs="Times New Roman"/>
          <w:sz w:val="24"/>
          <w:szCs w:val="24"/>
        </w:rPr>
        <w:t xml:space="preserve"> –</w:t>
      </w:r>
      <w:r w:rsidR="003964FF">
        <w:rPr>
          <w:rFonts w:ascii="Times New Roman" w:hAnsi="Times New Roman" w:cs="Times New Roman"/>
          <w:sz w:val="24"/>
          <w:szCs w:val="24"/>
        </w:rPr>
        <w:t xml:space="preserve"> </w:t>
      </w:r>
      <w:r w:rsidR="004A6C57" w:rsidRPr="004D3AC5">
        <w:rPr>
          <w:rFonts w:ascii="Times New Roman" w:hAnsi="Times New Roman" w:cs="Times New Roman"/>
          <w:sz w:val="24"/>
          <w:szCs w:val="24"/>
        </w:rPr>
        <w:t>yhteistyötä viranomaisten ja kansala</w:t>
      </w:r>
      <w:r w:rsidR="00742438" w:rsidRPr="004D3AC5">
        <w:rPr>
          <w:rFonts w:ascii="Times New Roman" w:hAnsi="Times New Roman" w:cs="Times New Roman"/>
          <w:sz w:val="24"/>
          <w:szCs w:val="24"/>
        </w:rPr>
        <w:t>is</w:t>
      </w:r>
      <w:r w:rsidR="004A6C57" w:rsidRPr="004D3AC5">
        <w:rPr>
          <w:rFonts w:ascii="Times New Roman" w:hAnsi="Times New Roman" w:cs="Times New Roman"/>
          <w:sz w:val="24"/>
          <w:szCs w:val="24"/>
        </w:rPr>
        <w:t>yhteiskunnan välillä.</w:t>
      </w:r>
      <w:r w:rsidR="00742438" w:rsidRPr="004D3AC5">
        <w:rPr>
          <w:rFonts w:ascii="Times New Roman" w:hAnsi="Times New Roman" w:cs="Times New Roman"/>
          <w:sz w:val="24"/>
          <w:szCs w:val="24"/>
        </w:rPr>
        <w:t xml:space="preserve"> </w:t>
      </w:r>
    </w:p>
    <w:p w14:paraId="6E724F32" w14:textId="77777777" w:rsidR="004A73B6" w:rsidRPr="004D3AC5" w:rsidRDefault="004A73B6" w:rsidP="002205A8">
      <w:pPr>
        <w:spacing w:line="240" w:lineRule="auto"/>
        <w:jc w:val="both"/>
        <w:rPr>
          <w:rFonts w:ascii="Times New Roman" w:hAnsi="Times New Roman" w:cs="Times New Roman"/>
          <w:sz w:val="24"/>
          <w:szCs w:val="24"/>
        </w:rPr>
      </w:pPr>
    </w:p>
    <w:p w14:paraId="660909FE" w14:textId="77777777" w:rsidR="002205A8" w:rsidRDefault="002205A8" w:rsidP="002205A8">
      <w:pPr>
        <w:autoSpaceDE w:val="0"/>
        <w:autoSpaceDN w:val="0"/>
        <w:adjustRightInd w:val="0"/>
        <w:spacing w:after="0" w:line="240" w:lineRule="auto"/>
        <w:jc w:val="both"/>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9778"/>
      </w:tblGrid>
      <w:tr w:rsidR="004A73B6" w14:paraId="569ED02B" w14:textId="77777777" w:rsidTr="004A73B6">
        <w:tc>
          <w:tcPr>
            <w:tcW w:w="9778" w:type="dxa"/>
            <w:shd w:val="clear" w:color="auto" w:fill="92D050"/>
          </w:tcPr>
          <w:p w14:paraId="71E93A78" w14:textId="77777777" w:rsidR="004A73B6" w:rsidRPr="004A73B6" w:rsidRDefault="004A73B6" w:rsidP="004A73B6">
            <w:p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b/>
                <w:sz w:val="24"/>
                <w:szCs w:val="24"/>
              </w:rPr>
              <w:lastRenderedPageBreak/>
              <w:t>Kansalaisyhteiskunnan aikajana</w:t>
            </w:r>
            <w:r w:rsidRPr="004A73B6">
              <w:rPr>
                <w:rFonts w:ascii="Times New Roman" w:hAnsi="Times New Roman" w:cs="Times New Roman"/>
                <w:b/>
                <w:sz w:val="24"/>
                <w:szCs w:val="24"/>
                <w:vertAlign w:val="superscript"/>
              </w:rPr>
              <w:footnoteReference w:id="3"/>
            </w:r>
          </w:p>
          <w:p w14:paraId="6AACB199" w14:textId="77777777" w:rsidR="004A73B6" w:rsidRDefault="004A73B6" w:rsidP="004A73B6">
            <w:pPr>
              <w:autoSpaceDE w:val="0"/>
              <w:autoSpaceDN w:val="0"/>
              <w:adjustRightInd w:val="0"/>
              <w:jc w:val="both"/>
              <w:rPr>
                <w:rFonts w:ascii="Times New Roman" w:hAnsi="Times New Roman" w:cs="Times New Roman"/>
                <w:sz w:val="24"/>
                <w:szCs w:val="24"/>
              </w:rPr>
            </w:pPr>
          </w:p>
          <w:p w14:paraId="57302302"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sz w:val="24"/>
                <w:szCs w:val="24"/>
              </w:rPr>
            </w:pPr>
            <w:r w:rsidRPr="004A73B6">
              <w:rPr>
                <w:rFonts w:ascii="Times New Roman" w:hAnsi="Times New Roman" w:cs="Times New Roman"/>
                <w:sz w:val="24"/>
                <w:szCs w:val="24"/>
              </w:rPr>
              <w:t>Vakiintunut kansalaistoiminta syntyi valistuksen myötä 1700-luvulla.</w:t>
            </w:r>
          </w:p>
          <w:p w14:paraId="6CBBD865"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sz w:val="24"/>
                <w:szCs w:val="24"/>
              </w:rPr>
              <w:t>Suomessa järjestöjen kehitysyhteistyön juuret ovat lähetystyössä 1800-luvun lopulla.</w:t>
            </w:r>
          </w:p>
          <w:p w14:paraId="7D697E45"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sz w:val="24"/>
                <w:szCs w:val="24"/>
              </w:rPr>
              <w:t>Sisällissota jakoi järjestökentänkin poliittisesti kahtia. J</w:t>
            </w:r>
            <w:r w:rsidRPr="004A73B6">
              <w:rPr>
                <w:rFonts w:ascii="Times New Roman" w:hAnsi="Times New Roman" w:cs="Times New Roman"/>
                <w:b/>
                <w:sz w:val="24"/>
                <w:szCs w:val="24"/>
              </w:rPr>
              <w:t>ako päättyi vasta 1990-luvulla.</w:t>
            </w:r>
          </w:p>
          <w:p w14:paraId="531E0657"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sz w:val="24"/>
                <w:szCs w:val="24"/>
              </w:rPr>
              <w:t>Hyvinvointivaltion kasvu 1960-luvulla kytki kansalaistoiminnan valtioon.</w:t>
            </w:r>
          </w:p>
          <w:p w14:paraId="41E61963"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sz w:val="24"/>
                <w:szCs w:val="24"/>
              </w:rPr>
              <w:t>1970-luvulla toiminta järjestelmällistyi: suunnitelmallisuus, ammattimaisuus ja byrokratia lisääntyivät, järjestöjen rahoitus säännöllistyi.</w:t>
            </w:r>
          </w:p>
          <w:p w14:paraId="3368C661"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b/>
                <w:sz w:val="24"/>
                <w:szCs w:val="24"/>
              </w:rPr>
            </w:pPr>
            <w:r w:rsidRPr="004A73B6">
              <w:rPr>
                <w:rFonts w:ascii="Times New Roman" w:hAnsi="Times New Roman" w:cs="Times New Roman"/>
                <w:sz w:val="24"/>
                <w:szCs w:val="24"/>
              </w:rPr>
              <w:t>1980-lukua pidetään kansalaisyhteis</w:t>
            </w:r>
            <w:r w:rsidRPr="004A73B6">
              <w:rPr>
                <w:rFonts w:ascii="Times New Roman" w:hAnsi="Times New Roman" w:cs="Times New Roman"/>
                <w:sz w:val="24"/>
                <w:szCs w:val="24"/>
              </w:rPr>
              <w:softHyphen/>
              <w:t xml:space="preserve">kunnan renessanssina: huomattiin, ettei valtio pysty yksin tuottamaan hyvinvointia, jolloin järjestöjen rooliksi muodostui palveluiden täydentäminen. </w:t>
            </w:r>
          </w:p>
          <w:p w14:paraId="558F41CA"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sz w:val="24"/>
                <w:szCs w:val="24"/>
              </w:rPr>
            </w:pPr>
            <w:r w:rsidRPr="004A73B6">
              <w:rPr>
                <w:rFonts w:ascii="Times New Roman" w:hAnsi="Times New Roman" w:cs="Times New Roman"/>
                <w:sz w:val="24"/>
                <w:szCs w:val="24"/>
              </w:rPr>
              <w:t>Kansalaisyhteiskunnan</w:t>
            </w:r>
            <w:r w:rsidRPr="004A73B6">
              <w:rPr>
                <w:rFonts w:ascii="Times New Roman" w:hAnsi="Times New Roman" w:cs="Times New Roman"/>
                <w:b/>
                <w:sz w:val="24"/>
                <w:szCs w:val="24"/>
              </w:rPr>
              <w:t xml:space="preserve"> toimijat nähtiin tärkeinä myös taloudellisen kehityksen </w:t>
            </w:r>
            <w:r w:rsidRPr="004A73B6">
              <w:rPr>
                <w:rFonts w:ascii="Times New Roman" w:hAnsi="Times New Roman" w:cs="Times New Roman"/>
                <w:sz w:val="24"/>
                <w:szCs w:val="24"/>
              </w:rPr>
              <w:t>kannalta. Myös kehitysyhteistyöhank</w:t>
            </w:r>
            <w:r w:rsidRPr="004A73B6">
              <w:rPr>
                <w:rFonts w:ascii="Times New Roman" w:hAnsi="Times New Roman" w:cs="Times New Roman"/>
                <w:sz w:val="24"/>
                <w:szCs w:val="24"/>
              </w:rPr>
              <w:softHyphen/>
              <w:t>keiden määrä kasvoi rahoituksen li</w:t>
            </w:r>
            <w:r w:rsidRPr="004A73B6">
              <w:rPr>
                <w:rFonts w:ascii="Times New Roman" w:hAnsi="Times New Roman" w:cs="Times New Roman"/>
                <w:sz w:val="24"/>
                <w:szCs w:val="24"/>
              </w:rPr>
              <w:softHyphen/>
              <w:t>sääntymisen myötä. Samalla järjestöjä haastettiin yhä ammattimaisempaan toimintaan.</w:t>
            </w:r>
          </w:p>
          <w:p w14:paraId="73DBD851" w14:textId="77777777" w:rsidR="004A73B6" w:rsidRPr="004A73B6" w:rsidRDefault="004A73B6" w:rsidP="00A0263C">
            <w:pPr>
              <w:numPr>
                <w:ilvl w:val="0"/>
                <w:numId w:val="6"/>
              </w:numPr>
              <w:autoSpaceDE w:val="0"/>
              <w:autoSpaceDN w:val="0"/>
              <w:adjustRightInd w:val="0"/>
              <w:jc w:val="both"/>
              <w:rPr>
                <w:rFonts w:ascii="Times New Roman" w:hAnsi="Times New Roman" w:cs="Times New Roman"/>
                <w:sz w:val="24"/>
                <w:szCs w:val="24"/>
              </w:rPr>
            </w:pPr>
            <w:r w:rsidRPr="004A73B6">
              <w:rPr>
                <w:rFonts w:ascii="Times New Roman" w:hAnsi="Times New Roman" w:cs="Times New Roman"/>
                <w:sz w:val="24"/>
                <w:szCs w:val="24"/>
              </w:rPr>
              <w:t>Lama 1990-luvun alussa leikkasi kotimaan sosiaali- ja terveyspalveluita. Järjestöihin kohdistuu paineita toimia yhä enemmän palveluiden tuottajina eikä vain täydentäjinä.</w:t>
            </w:r>
          </w:p>
          <w:p w14:paraId="5ECF6D3E" w14:textId="77777777" w:rsidR="004A73B6" w:rsidRDefault="004A73B6" w:rsidP="002205A8">
            <w:pPr>
              <w:autoSpaceDE w:val="0"/>
              <w:autoSpaceDN w:val="0"/>
              <w:adjustRightInd w:val="0"/>
              <w:jc w:val="both"/>
              <w:rPr>
                <w:rFonts w:ascii="Times New Roman" w:hAnsi="Times New Roman" w:cs="Times New Roman"/>
                <w:sz w:val="24"/>
                <w:szCs w:val="24"/>
              </w:rPr>
            </w:pPr>
          </w:p>
        </w:tc>
      </w:tr>
    </w:tbl>
    <w:p w14:paraId="24D42506" w14:textId="77777777" w:rsidR="004A73B6" w:rsidRDefault="004A73B6" w:rsidP="002205A8">
      <w:pPr>
        <w:autoSpaceDE w:val="0"/>
        <w:autoSpaceDN w:val="0"/>
        <w:adjustRightInd w:val="0"/>
        <w:spacing w:after="0" w:line="240" w:lineRule="auto"/>
        <w:jc w:val="both"/>
        <w:rPr>
          <w:rFonts w:ascii="Times New Roman" w:hAnsi="Times New Roman" w:cs="Times New Roman"/>
          <w:sz w:val="24"/>
          <w:szCs w:val="24"/>
        </w:rPr>
      </w:pPr>
    </w:p>
    <w:p w14:paraId="660909FF" w14:textId="31A8707A" w:rsidR="002205A8" w:rsidRDefault="002205A8" w:rsidP="002205A8">
      <w:pPr>
        <w:autoSpaceDE w:val="0"/>
        <w:autoSpaceDN w:val="0"/>
        <w:adjustRightInd w:val="0"/>
        <w:spacing w:after="0"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Suomessa on 2000-luvun alkuvuosikymmeninä kannettu huolta kansalaisyhteiskunnan elinvoimaisuuden säilymisestä. Pohjoismaisessa osallistuvassa demokratiassa kansalaiset osallistuvat ja vaikuttavat paitsi äänestämällä ja asettumalla vaaleissa ehdolle, myös </w:t>
      </w:r>
      <w:r w:rsidR="00D95F88">
        <w:rPr>
          <w:rFonts w:ascii="Times New Roman" w:hAnsi="Times New Roman" w:cs="Times New Roman"/>
          <w:sz w:val="24"/>
          <w:szCs w:val="24"/>
        </w:rPr>
        <w:t>monin eri tavoin</w:t>
      </w:r>
      <w:r w:rsidR="00D95F88" w:rsidRPr="004D3AC5">
        <w:rPr>
          <w:rFonts w:ascii="Times New Roman" w:hAnsi="Times New Roman" w:cs="Times New Roman"/>
          <w:sz w:val="24"/>
          <w:szCs w:val="24"/>
        </w:rPr>
        <w:t xml:space="preserve"> </w:t>
      </w:r>
      <w:r w:rsidRPr="004D3AC5">
        <w:rPr>
          <w:rFonts w:ascii="Times New Roman" w:hAnsi="Times New Roman" w:cs="Times New Roman"/>
          <w:sz w:val="24"/>
          <w:szCs w:val="24"/>
        </w:rPr>
        <w:t>vaalien väli</w:t>
      </w:r>
      <w:r w:rsidR="00D95F88">
        <w:rPr>
          <w:rFonts w:ascii="Times New Roman" w:hAnsi="Times New Roman" w:cs="Times New Roman"/>
          <w:sz w:val="24"/>
          <w:szCs w:val="24"/>
        </w:rPr>
        <w:t>ll</w:t>
      </w:r>
      <w:r w:rsidRPr="004D3AC5">
        <w:rPr>
          <w:rFonts w:ascii="Times New Roman" w:hAnsi="Times New Roman" w:cs="Times New Roman"/>
          <w:sz w:val="24"/>
          <w:szCs w:val="24"/>
        </w:rPr>
        <w:t xml:space="preserve">ä. </w:t>
      </w:r>
      <w:r w:rsidR="006E4F7C">
        <w:rPr>
          <w:rFonts w:ascii="Times New Roman" w:hAnsi="Times New Roman" w:cs="Times New Roman"/>
          <w:sz w:val="24"/>
          <w:szCs w:val="24"/>
        </w:rPr>
        <w:t>Tutki</w:t>
      </w:r>
      <w:r w:rsidR="00153341">
        <w:rPr>
          <w:rFonts w:ascii="Times New Roman" w:hAnsi="Times New Roman" w:cs="Times New Roman"/>
          <w:sz w:val="24"/>
          <w:szCs w:val="24"/>
        </w:rPr>
        <w:t>muks</w:t>
      </w:r>
      <w:r w:rsidR="00D95F88">
        <w:rPr>
          <w:rFonts w:ascii="Times New Roman" w:hAnsi="Times New Roman" w:cs="Times New Roman"/>
          <w:sz w:val="24"/>
          <w:szCs w:val="24"/>
        </w:rPr>
        <w:t>issa</w:t>
      </w:r>
      <w:r w:rsidR="00153341">
        <w:rPr>
          <w:rFonts w:ascii="Times New Roman" w:hAnsi="Times New Roman" w:cs="Times New Roman"/>
          <w:sz w:val="24"/>
          <w:szCs w:val="24"/>
        </w:rPr>
        <w:t xml:space="preserve"> o</w:t>
      </w:r>
      <w:r w:rsidR="00D95F88">
        <w:rPr>
          <w:rFonts w:ascii="Times New Roman" w:hAnsi="Times New Roman" w:cs="Times New Roman"/>
          <w:sz w:val="24"/>
          <w:szCs w:val="24"/>
        </w:rPr>
        <w:t>n</w:t>
      </w:r>
      <w:r w:rsidR="00153341">
        <w:rPr>
          <w:rFonts w:ascii="Times New Roman" w:hAnsi="Times New Roman" w:cs="Times New Roman"/>
          <w:sz w:val="24"/>
          <w:szCs w:val="24"/>
        </w:rPr>
        <w:t xml:space="preserve"> kuitenkin havai</w:t>
      </w:r>
      <w:r w:rsidR="00D95F88">
        <w:rPr>
          <w:rFonts w:ascii="Times New Roman" w:hAnsi="Times New Roman" w:cs="Times New Roman"/>
          <w:sz w:val="24"/>
          <w:szCs w:val="24"/>
        </w:rPr>
        <w:t>ttu</w:t>
      </w:r>
      <w:r w:rsidR="00153341">
        <w:rPr>
          <w:rFonts w:ascii="Times New Roman" w:hAnsi="Times New Roman" w:cs="Times New Roman"/>
          <w:sz w:val="24"/>
          <w:szCs w:val="24"/>
        </w:rPr>
        <w:t xml:space="preserve"> osallistumisen eriytymistä</w:t>
      </w:r>
      <w:r w:rsidR="006E4F7C">
        <w:rPr>
          <w:rFonts w:ascii="Times New Roman" w:hAnsi="Times New Roman" w:cs="Times New Roman"/>
          <w:sz w:val="24"/>
          <w:szCs w:val="24"/>
        </w:rPr>
        <w:t xml:space="preserve"> mm. iän, sukupuolen, etnisen taustan, koulutuksen ja sosioekonomisen</w:t>
      </w:r>
      <w:r w:rsidR="00153341">
        <w:rPr>
          <w:rFonts w:ascii="Times New Roman" w:hAnsi="Times New Roman" w:cs="Times New Roman"/>
          <w:sz w:val="24"/>
          <w:szCs w:val="24"/>
        </w:rPr>
        <w:t xml:space="preserve"> </w:t>
      </w:r>
      <w:r w:rsidR="00D95F88">
        <w:rPr>
          <w:rFonts w:ascii="Times New Roman" w:hAnsi="Times New Roman" w:cs="Times New Roman"/>
          <w:sz w:val="24"/>
          <w:szCs w:val="24"/>
        </w:rPr>
        <w:t xml:space="preserve">aseman </w:t>
      </w:r>
      <w:r w:rsidR="00153341">
        <w:rPr>
          <w:rFonts w:ascii="Times New Roman" w:hAnsi="Times New Roman" w:cs="Times New Roman"/>
          <w:sz w:val="24"/>
          <w:szCs w:val="24"/>
        </w:rPr>
        <w:t>perusteella</w:t>
      </w:r>
      <w:r w:rsidR="00865A98">
        <w:rPr>
          <w:rStyle w:val="Alaviitteenviite"/>
          <w:rFonts w:ascii="Times New Roman" w:hAnsi="Times New Roman" w:cs="Times New Roman"/>
          <w:sz w:val="24"/>
          <w:szCs w:val="24"/>
        </w:rPr>
        <w:footnoteReference w:id="4"/>
      </w:r>
      <w:r w:rsidR="00153341">
        <w:rPr>
          <w:rFonts w:ascii="Times New Roman" w:hAnsi="Times New Roman" w:cs="Times New Roman"/>
          <w:sz w:val="24"/>
          <w:szCs w:val="24"/>
        </w:rPr>
        <w:t xml:space="preserve">. </w:t>
      </w:r>
      <w:r w:rsidRPr="002205A8">
        <w:rPr>
          <w:rFonts w:ascii="Times New Roman" w:hAnsi="Times New Roman" w:cs="Times New Roman"/>
          <w:sz w:val="24"/>
          <w:szCs w:val="24"/>
        </w:rPr>
        <w:t>Yhdistystoiminta on perinteinen kanava vaikuttaa ja toimia yhteiskunnassa. Yhdistysten toimintaympäristö on ku</w:t>
      </w:r>
      <w:r>
        <w:rPr>
          <w:rFonts w:ascii="Times New Roman" w:hAnsi="Times New Roman" w:cs="Times New Roman"/>
          <w:sz w:val="24"/>
          <w:szCs w:val="24"/>
        </w:rPr>
        <w:t>itenkin monella tavoin muuttunut. K</w:t>
      </w:r>
      <w:r w:rsidRPr="002205A8">
        <w:rPr>
          <w:rFonts w:ascii="Times New Roman" w:hAnsi="Times New Roman" w:cs="Times New Roman"/>
          <w:sz w:val="24"/>
          <w:szCs w:val="24"/>
        </w:rPr>
        <w:t>ansalaisyhteiskunnan tilaa ja tulevaisuutta on</w:t>
      </w:r>
      <w:r>
        <w:rPr>
          <w:rFonts w:ascii="Times New Roman" w:hAnsi="Times New Roman" w:cs="Times New Roman"/>
          <w:sz w:val="24"/>
          <w:szCs w:val="24"/>
        </w:rPr>
        <w:t>kin</w:t>
      </w:r>
      <w:r w:rsidRPr="002205A8">
        <w:rPr>
          <w:rFonts w:ascii="Times New Roman" w:hAnsi="Times New Roman" w:cs="Times New Roman"/>
          <w:sz w:val="24"/>
          <w:szCs w:val="24"/>
        </w:rPr>
        <w:t xml:space="preserve"> syytä kehittää pitkäjänteisesti, ajankohtaiset trendit ja haasteet huomioon ottaen.</w:t>
      </w:r>
    </w:p>
    <w:p w14:paraId="66090A00" w14:textId="77777777" w:rsidR="002205A8" w:rsidRPr="004D3AC5" w:rsidRDefault="002205A8" w:rsidP="002205A8">
      <w:pPr>
        <w:autoSpaceDE w:val="0"/>
        <w:autoSpaceDN w:val="0"/>
        <w:adjustRightInd w:val="0"/>
        <w:spacing w:after="0" w:line="240" w:lineRule="auto"/>
        <w:jc w:val="both"/>
        <w:rPr>
          <w:rFonts w:ascii="Times New Roman" w:hAnsi="Times New Roman" w:cs="Times New Roman"/>
          <w:sz w:val="24"/>
          <w:szCs w:val="24"/>
        </w:rPr>
      </w:pPr>
    </w:p>
    <w:p w14:paraId="66090A01" w14:textId="695FDD2B" w:rsidR="002205A8" w:rsidRPr="004D3AC5" w:rsidRDefault="002205A8" w:rsidP="002205A8">
      <w:pPr>
        <w:autoSpaceDE w:val="0"/>
        <w:autoSpaceDN w:val="0"/>
        <w:adjustRightInd w:val="0"/>
        <w:spacing w:after="0"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Suomessa toteutettiin </w:t>
      </w:r>
      <w:r w:rsidR="00EE3480">
        <w:rPr>
          <w:rFonts w:ascii="Times New Roman" w:hAnsi="Times New Roman" w:cs="Times New Roman"/>
          <w:sz w:val="24"/>
          <w:szCs w:val="24"/>
        </w:rPr>
        <w:t xml:space="preserve">vuosina </w:t>
      </w:r>
      <w:proofErr w:type="gramStart"/>
      <w:r w:rsidRPr="004D3AC5">
        <w:rPr>
          <w:rFonts w:ascii="Times New Roman" w:hAnsi="Times New Roman" w:cs="Times New Roman"/>
          <w:sz w:val="24"/>
          <w:szCs w:val="24"/>
        </w:rPr>
        <w:t>2003-2007</w:t>
      </w:r>
      <w:proofErr w:type="gramEnd"/>
      <w:r w:rsidRPr="004D3AC5">
        <w:rPr>
          <w:rFonts w:ascii="Times New Roman" w:hAnsi="Times New Roman" w:cs="Times New Roman"/>
          <w:sz w:val="24"/>
          <w:szCs w:val="24"/>
        </w:rPr>
        <w:t xml:space="preserve"> kansalaisvaikuttamisen politiikkaohjelma, jonka pysyvinä rakenteina oikeusministeriöön perustettiin </w:t>
      </w:r>
      <w:r w:rsidR="0034295D">
        <w:rPr>
          <w:rFonts w:ascii="Times New Roman" w:hAnsi="Times New Roman" w:cs="Times New Roman"/>
          <w:sz w:val="24"/>
          <w:szCs w:val="24"/>
        </w:rPr>
        <w:t>demokratia-, kieli- ja perusoikeusasioiden</w:t>
      </w:r>
      <w:r w:rsidRPr="004D3AC5">
        <w:rPr>
          <w:rFonts w:ascii="Times New Roman" w:hAnsi="Times New Roman" w:cs="Times New Roman"/>
          <w:sz w:val="24"/>
          <w:szCs w:val="24"/>
        </w:rPr>
        <w:t xml:space="preserve"> edistämään kansalaisten osallistumis- ja vaikutusmahdollisuuksia</w:t>
      </w:r>
      <w:r w:rsidR="00EE3480">
        <w:rPr>
          <w:rFonts w:ascii="Times New Roman" w:hAnsi="Times New Roman" w:cs="Times New Roman"/>
          <w:sz w:val="24"/>
          <w:szCs w:val="24"/>
        </w:rPr>
        <w:t>. Samalla asetettiin ensimmäistä kertaa oikeusministeriön</w:t>
      </w:r>
      <w:r w:rsidRPr="004D3AC5">
        <w:rPr>
          <w:rFonts w:ascii="Times New Roman" w:hAnsi="Times New Roman" w:cs="Times New Roman"/>
          <w:sz w:val="24"/>
          <w:szCs w:val="24"/>
        </w:rPr>
        <w:t xml:space="preserve"> yhteydessä toimiva kansalaisyhteiskuntapolitiikan neuvottelukunta</w:t>
      </w:r>
      <w:r w:rsidR="00EE3480">
        <w:rPr>
          <w:rFonts w:ascii="Times New Roman" w:hAnsi="Times New Roman" w:cs="Times New Roman"/>
          <w:sz w:val="24"/>
          <w:szCs w:val="24"/>
        </w:rPr>
        <w:t xml:space="preserve"> KANE</w:t>
      </w:r>
      <w:r w:rsidRPr="004D3AC5">
        <w:rPr>
          <w:rFonts w:ascii="Times New Roman" w:hAnsi="Times New Roman" w:cs="Times New Roman"/>
          <w:sz w:val="24"/>
          <w:szCs w:val="24"/>
        </w:rPr>
        <w:t xml:space="preserve"> edistämään julkisen vallan ja kansalais</w:t>
      </w:r>
      <w:r>
        <w:rPr>
          <w:rFonts w:ascii="Times New Roman" w:hAnsi="Times New Roman" w:cs="Times New Roman"/>
          <w:sz w:val="24"/>
          <w:szCs w:val="24"/>
        </w:rPr>
        <w:t xml:space="preserve">yhteiskunnan vuorovaikutusta sekä </w:t>
      </w:r>
      <w:r w:rsidRPr="004D3AC5">
        <w:rPr>
          <w:rFonts w:ascii="Times New Roman" w:hAnsi="Times New Roman" w:cs="Times New Roman"/>
          <w:sz w:val="24"/>
          <w:szCs w:val="24"/>
        </w:rPr>
        <w:t xml:space="preserve">kansalaisyhteiskunnan toimintaedellytyksiä. </w:t>
      </w:r>
      <w:r w:rsidR="0034295D">
        <w:rPr>
          <w:rFonts w:ascii="Times New Roman" w:hAnsi="Times New Roman" w:cs="Times New Roman"/>
          <w:sz w:val="24"/>
          <w:szCs w:val="24"/>
        </w:rPr>
        <w:t xml:space="preserve">Myös demokratiapolitiikkaa on ryhdytty kehittämään pitkäjänteisesti. </w:t>
      </w:r>
      <w:proofErr w:type="spellStart"/>
      <w:r w:rsidR="00DD763B">
        <w:rPr>
          <w:rFonts w:ascii="Times New Roman" w:hAnsi="Times New Roman" w:cs="Times New Roman"/>
          <w:sz w:val="24"/>
          <w:szCs w:val="24"/>
        </w:rPr>
        <w:t>Oikeusmininisteriö</w:t>
      </w:r>
      <w:proofErr w:type="spellEnd"/>
      <w:r w:rsidR="00DD763B">
        <w:rPr>
          <w:rFonts w:ascii="Times New Roman" w:hAnsi="Times New Roman" w:cs="Times New Roman"/>
          <w:sz w:val="24"/>
          <w:szCs w:val="24"/>
        </w:rPr>
        <w:t xml:space="preserve"> koordinoi valtioneuvoston</w:t>
      </w:r>
      <w:r w:rsidR="0034295D">
        <w:rPr>
          <w:rFonts w:ascii="Times New Roman" w:hAnsi="Times New Roman" w:cs="Times New Roman"/>
          <w:sz w:val="24"/>
          <w:szCs w:val="24"/>
        </w:rPr>
        <w:t xml:space="preserve"> ensimmäisen demokratiapoliittisen selonteon </w:t>
      </w:r>
      <w:r w:rsidR="00DD763B">
        <w:rPr>
          <w:rFonts w:ascii="Times New Roman" w:hAnsi="Times New Roman" w:cs="Times New Roman"/>
          <w:sz w:val="24"/>
          <w:szCs w:val="24"/>
        </w:rPr>
        <w:t>valmistelua</w:t>
      </w:r>
      <w:r w:rsidR="0034295D">
        <w:rPr>
          <w:rFonts w:ascii="Times New Roman" w:hAnsi="Times New Roman" w:cs="Times New Roman"/>
          <w:sz w:val="24"/>
          <w:szCs w:val="24"/>
        </w:rPr>
        <w:t xml:space="preserve"> vuonna 2014</w:t>
      </w:r>
      <w:r w:rsidR="0034295D">
        <w:rPr>
          <w:rStyle w:val="Alaviitteenviite"/>
          <w:rFonts w:ascii="Times New Roman" w:hAnsi="Times New Roman" w:cs="Times New Roman"/>
          <w:sz w:val="24"/>
          <w:szCs w:val="24"/>
        </w:rPr>
        <w:footnoteReference w:id="5"/>
      </w:r>
      <w:r w:rsidR="0034295D">
        <w:rPr>
          <w:rFonts w:ascii="Times New Roman" w:hAnsi="Times New Roman" w:cs="Times New Roman"/>
          <w:sz w:val="24"/>
          <w:szCs w:val="24"/>
        </w:rPr>
        <w:t xml:space="preserve"> ja toimintaohjelman </w:t>
      </w:r>
      <w:r w:rsidR="00DD763B">
        <w:rPr>
          <w:rFonts w:ascii="Times New Roman" w:hAnsi="Times New Roman" w:cs="Times New Roman"/>
          <w:sz w:val="24"/>
          <w:szCs w:val="24"/>
        </w:rPr>
        <w:t>toteutusta</w:t>
      </w:r>
      <w:r w:rsidR="0034295D">
        <w:rPr>
          <w:rFonts w:ascii="Times New Roman" w:hAnsi="Times New Roman" w:cs="Times New Roman"/>
          <w:sz w:val="24"/>
          <w:szCs w:val="24"/>
        </w:rPr>
        <w:t xml:space="preserve"> </w:t>
      </w:r>
      <w:proofErr w:type="gramStart"/>
      <w:r w:rsidR="0034295D">
        <w:rPr>
          <w:rFonts w:ascii="Times New Roman" w:hAnsi="Times New Roman" w:cs="Times New Roman"/>
          <w:sz w:val="24"/>
          <w:szCs w:val="24"/>
        </w:rPr>
        <w:t>2017-2019</w:t>
      </w:r>
      <w:proofErr w:type="gramEnd"/>
      <w:r w:rsidR="0034295D">
        <w:rPr>
          <w:rFonts w:ascii="Times New Roman" w:hAnsi="Times New Roman" w:cs="Times New Roman"/>
          <w:sz w:val="24"/>
          <w:szCs w:val="24"/>
        </w:rPr>
        <w:t>.</w:t>
      </w:r>
      <w:r w:rsidRPr="004D3AC5">
        <w:rPr>
          <w:rFonts w:ascii="Times New Roman" w:hAnsi="Times New Roman" w:cs="Times New Roman"/>
          <w:sz w:val="24"/>
          <w:szCs w:val="24"/>
        </w:rPr>
        <w:t xml:space="preserve"> </w:t>
      </w:r>
      <w:r>
        <w:rPr>
          <w:rFonts w:ascii="Times New Roman" w:hAnsi="Times New Roman" w:cs="Times New Roman"/>
          <w:sz w:val="24"/>
          <w:szCs w:val="24"/>
        </w:rPr>
        <w:t>K</w:t>
      </w:r>
      <w:r w:rsidRPr="004D3AC5">
        <w:rPr>
          <w:rFonts w:ascii="Times New Roman" w:hAnsi="Times New Roman" w:cs="Times New Roman"/>
          <w:sz w:val="24"/>
          <w:szCs w:val="24"/>
        </w:rPr>
        <w:t>äsillä olevan</w:t>
      </w:r>
      <w:r w:rsidR="00EE3480">
        <w:rPr>
          <w:rFonts w:ascii="Times New Roman" w:hAnsi="Times New Roman" w:cs="Times New Roman"/>
          <w:sz w:val="24"/>
          <w:szCs w:val="24"/>
        </w:rPr>
        <w:t>,</w:t>
      </w:r>
      <w:r w:rsidRPr="004D3AC5">
        <w:rPr>
          <w:rFonts w:ascii="Times New Roman" w:hAnsi="Times New Roman" w:cs="Times New Roman"/>
          <w:sz w:val="24"/>
          <w:szCs w:val="24"/>
        </w:rPr>
        <w:t xml:space="preserve"> </w:t>
      </w:r>
      <w:proofErr w:type="spellStart"/>
      <w:r w:rsidRPr="004D3AC5">
        <w:rPr>
          <w:rFonts w:ascii="Times New Roman" w:hAnsi="Times New Roman" w:cs="Times New Roman"/>
          <w:sz w:val="24"/>
          <w:szCs w:val="24"/>
        </w:rPr>
        <w:t>KAN</w:t>
      </w:r>
      <w:r>
        <w:rPr>
          <w:rFonts w:ascii="Times New Roman" w:hAnsi="Times New Roman" w:cs="Times New Roman"/>
          <w:sz w:val="24"/>
          <w:szCs w:val="24"/>
        </w:rPr>
        <w:t>En</w:t>
      </w:r>
      <w:proofErr w:type="spellEnd"/>
      <w:r>
        <w:rPr>
          <w:rFonts w:ascii="Times New Roman" w:hAnsi="Times New Roman" w:cs="Times New Roman"/>
          <w:sz w:val="24"/>
          <w:szCs w:val="24"/>
        </w:rPr>
        <w:t xml:space="preserve"> järjestyksessään kolmannen toimikauden (</w:t>
      </w:r>
      <w:proofErr w:type="gramStart"/>
      <w:r>
        <w:rPr>
          <w:rFonts w:ascii="Times New Roman" w:hAnsi="Times New Roman" w:cs="Times New Roman"/>
          <w:sz w:val="24"/>
          <w:szCs w:val="24"/>
        </w:rPr>
        <w:t>2017-2021</w:t>
      </w:r>
      <w:proofErr w:type="gramEnd"/>
      <w:r>
        <w:rPr>
          <w:rFonts w:ascii="Times New Roman" w:hAnsi="Times New Roman" w:cs="Times New Roman"/>
          <w:sz w:val="24"/>
          <w:szCs w:val="24"/>
        </w:rPr>
        <w:t>) strategisen toimintasuunnitelman tavoitteet liittyvät erityisesti järjestöjen autonomian vahvistamiseen globaalissa toimintaympäristössä</w:t>
      </w:r>
      <w:r w:rsidRPr="004D3AC5">
        <w:rPr>
          <w:rFonts w:ascii="Times New Roman" w:hAnsi="Times New Roman" w:cs="Times New Roman"/>
          <w:sz w:val="24"/>
          <w:szCs w:val="24"/>
        </w:rPr>
        <w:t xml:space="preserve">.  </w:t>
      </w:r>
    </w:p>
    <w:p w14:paraId="66090A02" w14:textId="77777777" w:rsidR="007A48F2" w:rsidRPr="004D3AC5" w:rsidRDefault="007A48F2" w:rsidP="00697423">
      <w:pPr>
        <w:pStyle w:val="Luettelokappale"/>
        <w:ind w:left="720"/>
        <w:rPr>
          <w:b/>
        </w:rPr>
      </w:pPr>
    </w:p>
    <w:p w14:paraId="66090A04" w14:textId="0B852215" w:rsidR="00900FDE" w:rsidRPr="004D3AC5" w:rsidRDefault="00865A98" w:rsidP="00493714">
      <w:pPr>
        <w:spacing w:line="240" w:lineRule="auto"/>
        <w:jc w:val="both"/>
        <w:rPr>
          <w:rFonts w:ascii="Times New Roman" w:hAnsi="Times New Roman" w:cs="Times New Roman"/>
          <w:b/>
          <w:sz w:val="24"/>
          <w:szCs w:val="24"/>
        </w:rPr>
      </w:pPr>
      <w:r>
        <w:rPr>
          <w:rFonts w:ascii="Times New Roman" w:hAnsi="Times New Roman" w:cs="Times New Roman"/>
          <w:b/>
          <w:sz w:val="24"/>
          <w:szCs w:val="24"/>
        </w:rPr>
        <w:t>K</w:t>
      </w:r>
      <w:r w:rsidR="005D73E3" w:rsidRPr="004D3AC5">
        <w:rPr>
          <w:rFonts w:ascii="Times New Roman" w:hAnsi="Times New Roman" w:cs="Times New Roman"/>
          <w:b/>
          <w:sz w:val="24"/>
          <w:szCs w:val="24"/>
        </w:rPr>
        <w:t xml:space="preserve">ansalaisyhteiskunnan </w:t>
      </w:r>
      <w:r w:rsidR="00792F04" w:rsidRPr="004D3AC5">
        <w:rPr>
          <w:rFonts w:ascii="Times New Roman" w:hAnsi="Times New Roman" w:cs="Times New Roman"/>
          <w:b/>
          <w:sz w:val="24"/>
          <w:szCs w:val="24"/>
        </w:rPr>
        <w:t xml:space="preserve">määrittely ja </w:t>
      </w:r>
      <w:r w:rsidR="005D73E3" w:rsidRPr="004D3AC5">
        <w:rPr>
          <w:rFonts w:ascii="Times New Roman" w:hAnsi="Times New Roman" w:cs="Times New Roman"/>
          <w:b/>
          <w:sz w:val="24"/>
          <w:szCs w:val="24"/>
        </w:rPr>
        <w:t>nykytila</w:t>
      </w:r>
    </w:p>
    <w:p w14:paraId="66090A05" w14:textId="3229C314" w:rsidR="00CE71A2" w:rsidRPr="004D3AC5" w:rsidRDefault="00900FDE" w:rsidP="00493714">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Kansalaisyhteiskunnalla viitataan </w:t>
      </w:r>
      <w:r w:rsidR="00C44CB9" w:rsidRPr="004D3AC5">
        <w:rPr>
          <w:rFonts w:ascii="Times New Roman" w:hAnsi="Times New Roman" w:cs="Times New Roman"/>
          <w:sz w:val="24"/>
          <w:szCs w:val="24"/>
        </w:rPr>
        <w:t>julkisen</w:t>
      </w:r>
      <w:r w:rsidRPr="004D3AC5">
        <w:rPr>
          <w:rFonts w:ascii="Times New Roman" w:hAnsi="Times New Roman" w:cs="Times New Roman"/>
          <w:sz w:val="24"/>
          <w:szCs w:val="24"/>
        </w:rPr>
        <w:t xml:space="preserve"> ja </w:t>
      </w:r>
      <w:r w:rsidR="00C44CB9" w:rsidRPr="004D3AC5">
        <w:rPr>
          <w:rFonts w:ascii="Times New Roman" w:hAnsi="Times New Roman" w:cs="Times New Roman"/>
          <w:sz w:val="24"/>
          <w:szCs w:val="24"/>
        </w:rPr>
        <w:t>yksityisen</w:t>
      </w:r>
      <w:r w:rsidR="00A13903">
        <w:rPr>
          <w:rFonts w:ascii="Times New Roman" w:hAnsi="Times New Roman" w:cs="Times New Roman"/>
          <w:sz w:val="24"/>
          <w:szCs w:val="24"/>
        </w:rPr>
        <w:t xml:space="preserve"> </w:t>
      </w:r>
      <w:r w:rsidR="00C44CB9" w:rsidRPr="004D3AC5">
        <w:rPr>
          <w:rFonts w:ascii="Times New Roman" w:hAnsi="Times New Roman" w:cs="Times New Roman"/>
          <w:sz w:val="24"/>
          <w:szCs w:val="24"/>
        </w:rPr>
        <w:t>sektorin</w:t>
      </w:r>
      <w:r w:rsidRPr="004D3AC5">
        <w:rPr>
          <w:rFonts w:ascii="Times New Roman" w:hAnsi="Times New Roman" w:cs="Times New Roman"/>
          <w:sz w:val="24"/>
          <w:szCs w:val="24"/>
        </w:rPr>
        <w:t xml:space="preserve"> rinnalla toimiv</w:t>
      </w:r>
      <w:r w:rsidR="00A13903">
        <w:rPr>
          <w:rFonts w:ascii="Times New Roman" w:hAnsi="Times New Roman" w:cs="Times New Roman"/>
          <w:sz w:val="24"/>
          <w:szCs w:val="24"/>
        </w:rPr>
        <w:t>ii</w:t>
      </w:r>
      <w:r w:rsidRPr="004D3AC5">
        <w:rPr>
          <w:rFonts w:ascii="Times New Roman" w:hAnsi="Times New Roman" w:cs="Times New Roman"/>
          <w:sz w:val="24"/>
          <w:szCs w:val="24"/>
        </w:rPr>
        <w:t>n niin kutsuttu</w:t>
      </w:r>
      <w:r w:rsidR="00A13903">
        <w:rPr>
          <w:rFonts w:ascii="Times New Roman" w:hAnsi="Times New Roman" w:cs="Times New Roman"/>
          <w:sz w:val="24"/>
          <w:szCs w:val="24"/>
        </w:rPr>
        <w:t>ihi</w:t>
      </w:r>
      <w:r w:rsidRPr="004D3AC5">
        <w:rPr>
          <w:rFonts w:ascii="Times New Roman" w:hAnsi="Times New Roman" w:cs="Times New Roman"/>
          <w:sz w:val="24"/>
          <w:szCs w:val="24"/>
        </w:rPr>
        <w:t>n kolmanteen</w:t>
      </w:r>
      <w:r w:rsidR="009D3BAC" w:rsidRPr="004D3AC5">
        <w:rPr>
          <w:rFonts w:ascii="Times New Roman" w:hAnsi="Times New Roman" w:cs="Times New Roman"/>
          <w:sz w:val="24"/>
          <w:szCs w:val="24"/>
        </w:rPr>
        <w:t xml:space="preserve"> ja neljänteen</w:t>
      </w:r>
      <w:r w:rsidRPr="004D3AC5">
        <w:rPr>
          <w:rFonts w:ascii="Times New Roman" w:hAnsi="Times New Roman" w:cs="Times New Roman"/>
          <w:sz w:val="24"/>
          <w:szCs w:val="24"/>
        </w:rPr>
        <w:t xml:space="preserve"> sektoriin</w:t>
      </w:r>
      <w:r w:rsidR="009D3BAC" w:rsidRPr="004D3AC5">
        <w:rPr>
          <w:rFonts w:ascii="Times New Roman" w:hAnsi="Times New Roman" w:cs="Times New Roman"/>
          <w:sz w:val="24"/>
          <w:szCs w:val="24"/>
        </w:rPr>
        <w:t>. Kolmanteen sektoriin kuuluvat</w:t>
      </w:r>
      <w:r w:rsidR="00325203" w:rsidRPr="004D3AC5">
        <w:rPr>
          <w:rFonts w:ascii="Times New Roman" w:hAnsi="Times New Roman" w:cs="Times New Roman"/>
          <w:sz w:val="24"/>
          <w:szCs w:val="24"/>
        </w:rPr>
        <w:t xml:space="preserve"> kansalaisten muodostamat ja </w:t>
      </w:r>
      <w:r w:rsidR="00325203" w:rsidRPr="004D3AC5">
        <w:rPr>
          <w:rFonts w:ascii="Times New Roman" w:hAnsi="Times New Roman" w:cs="Times New Roman"/>
          <w:sz w:val="24"/>
          <w:szCs w:val="24"/>
        </w:rPr>
        <w:lastRenderedPageBreak/>
        <w:t>johtamat yhdistykset</w:t>
      </w:r>
      <w:r w:rsidR="001056F1">
        <w:rPr>
          <w:rFonts w:ascii="Times New Roman" w:hAnsi="Times New Roman" w:cs="Times New Roman"/>
          <w:sz w:val="24"/>
          <w:szCs w:val="24"/>
        </w:rPr>
        <w:t xml:space="preserve"> ja järjestöt</w:t>
      </w:r>
      <w:r w:rsidR="001056F1" w:rsidRPr="004D3AC5">
        <w:rPr>
          <w:rStyle w:val="Alaviitteenviite"/>
          <w:rFonts w:ascii="Times New Roman" w:hAnsi="Times New Roman" w:cs="Times New Roman"/>
          <w:sz w:val="24"/>
          <w:szCs w:val="24"/>
        </w:rPr>
        <w:footnoteReference w:id="6"/>
      </w:r>
      <w:r w:rsidR="00325203" w:rsidRPr="004D3AC5">
        <w:rPr>
          <w:rFonts w:ascii="Times New Roman" w:hAnsi="Times New Roman" w:cs="Times New Roman"/>
          <w:sz w:val="24"/>
          <w:szCs w:val="24"/>
        </w:rPr>
        <w:t>, uusosuuskunnat ja säätiöt. Suom</w:t>
      </w:r>
      <w:r w:rsidR="00A13903">
        <w:rPr>
          <w:rFonts w:ascii="Times New Roman" w:hAnsi="Times New Roman" w:cs="Times New Roman"/>
          <w:sz w:val="24"/>
          <w:szCs w:val="24"/>
        </w:rPr>
        <w:t>essa</w:t>
      </w:r>
      <w:r w:rsidR="00325203" w:rsidRPr="004D3AC5">
        <w:rPr>
          <w:rFonts w:ascii="Times New Roman" w:hAnsi="Times New Roman" w:cs="Times New Roman"/>
          <w:sz w:val="24"/>
          <w:szCs w:val="24"/>
        </w:rPr>
        <w:t xml:space="preserve"> kolmannelle sektorille on t</w:t>
      </w:r>
      <w:r w:rsidRPr="004D3AC5">
        <w:rPr>
          <w:rFonts w:ascii="Times New Roman" w:hAnsi="Times New Roman" w:cs="Times New Roman"/>
          <w:sz w:val="24"/>
          <w:szCs w:val="24"/>
        </w:rPr>
        <w:t>yypillistä toiminnan yleishyödyllisyys</w:t>
      </w:r>
      <w:r w:rsidR="00C44CB9" w:rsidRPr="004D3AC5">
        <w:rPr>
          <w:rFonts w:ascii="Times New Roman" w:hAnsi="Times New Roman" w:cs="Times New Roman"/>
          <w:sz w:val="24"/>
          <w:szCs w:val="24"/>
        </w:rPr>
        <w:t xml:space="preserve">, voittoa tavoittelemattomuus, riippumattomuus, yhteisöllisyys, solidaarisuus, eettisyys, vapaaehtoisuus ja </w:t>
      </w:r>
      <w:r w:rsidRPr="004D3AC5">
        <w:rPr>
          <w:rFonts w:ascii="Times New Roman" w:hAnsi="Times New Roman" w:cs="Times New Roman"/>
          <w:sz w:val="24"/>
          <w:szCs w:val="24"/>
        </w:rPr>
        <w:t xml:space="preserve">oma-aloitteisuus. </w:t>
      </w:r>
    </w:p>
    <w:p w14:paraId="66090A07" w14:textId="77777777" w:rsidR="009D3BAC" w:rsidRPr="004D3AC5" w:rsidRDefault="009D3BAC" w:rsidP="00493714">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Neljännellä sektorilla tarkoitetaan yleensä kansalaisia, kansalaisten epävirallisia yhteenliittymiä ja löyhiä sosiaalisia verkostoja sekä kotitalouksia. </w:t>
      </w:r>
      <w:r w:rsidR="00820689" w:rsidRPr="004D3AC5">
        <w:rPr>
          <w:rFonts w:ascii="Times New Roman" w:hAnsi="Times New Roman" w:cs="Times New Roman"/>
          <w:sz w:val="24"/>
          <w:szCs w:val="24"/>
        </w:rPr>
        <w:t xml:space="preserve">Kolmas ja neljäs sektori ovat keskinäisriippuvaisia, sillä kansalaistoiminnan ytimessä ovat neljänteen sektoriin kuuluvat ihmiset. </w:t>
      </w:r>
    </w:p>
    <w:p w14:paraId="66090A08" w14:textId="1C11BE74" w:rsidR="00EB06B6" w:rsidRPr="004D3AC5" w:rsidRDefault="00BC0299" w:rsidP="008614E2">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K</w:t>
      </w:r>
      <w:r w:rsidR="009D3BAC" w:rsidRPr="004D3AC5">
        <w:rPr>
          <w:rFonts w:ascii="Times New Roman" w:hAnsi="Times New Roman" w:cs="Times New Roman"/>
          <w:sz w:val="24"/>
          <w:szCs w:val="24"/>
        </w:rPr>
        <w:t xml:space="preserve">olmannen sektorin </w:t>
      </w:r>
      <w:r w:rsidR="001412A4" w:rsidRPr="004D3AC5">
        <w:rPr>
          <w:rFonts w:ascii="Times New Roman" w:hAnsi="Times New Roman" w:cs="Times New Roman"/>
          <w:sz w:val="24"/>
          <w:szCs w:val="24"/>
        </w:rPr>
        <w:t>rooli eri väestöryhmien edunvalvojana on Suomessa merkittävä</w:t>
      </w:r>
      <w:r w:rsidR="00B329C7" w:rsidRPr="004D3AC5">
        <w:rPr>
          <w:rFonts w:ascii="Times New Roman" w:hAnsi="Times New Roman" w:cs="Times New Roman"/>
          <w:sz w:val="24"/>
          <w:szCs w:val="24"/>
        </w:rPr>
        <w:t>. Edunvalvontaroolin lisäksi kansalaisyhteiskunnan päätoimijaroolit voivat liittyä esimerkiksi palvelutuotantoon ja hyvinvoinnin tukemiseen tai poliittisen muutoksen tavoitteluun</w:t>
      </w:r>
      <w:r w:rsidR="00B329C7" w:rsidRPr="004D3AC5">
        <w:rPr>
          <w:rStyle w:val="Alaviitteenviite"/>
          <w:rFonts w:ascii="Times New Roman" w:hAnsi="Times New Roman" w:cs="Times New Roman"/>
          <w:sz w:val="24"/>
          <w:szCs w:val="24"/>
        </w:rPr>
        <w:footnoteReference w:id="7"/>
      </w:r>
      <w:r w:rsidR="008614E2" w:rsidRPr="004D3AC5">
        <w:rPr>
          <w:rFonts w:ascii="Times New Roman" w:hAnsi="Times New Roman" w:cs="Times New Roman"/>
          <w:sz w:val="24"/>
          <w:szCs w:val="24"/>
        </w:rPr>
        <w:t xml:space="preserve">. </w:t>
      </w:r>
      <w:r w:rsidR="009D3BAC" w:rsidRPr="004D3AC5">
        <w:rPr>
          <w:rFonts w:ascii="Times New Roman" w:hAnsi="Times New Roman" w:cs="Times New Roman"/>
          <w:sz w:val="24"/>
          <w:szCs w:val="24"/>
        </w:rPr>
        <w:t>Kaiken kaikkiaan</w:t>
      </w:r>
      <w:r w:rsidR="00820689" w:rsidRPr="004D3AC5">
        <w:rPr>
          <w:rFonts w:ascii="Times New Roman" w:hAnsi="Times New Roman" w:cs="Times New Roman"/>
          <w:sz w:val="24"/>
          <w:szCs w:val="24"/>
        </w:rPr>
        <w:t xml:space="preserve"> voidaan todeta, että </w:t>
      </w:r>
      <w:r w:rsidR="009D3BAC" w:rsidRPr="004D3AC5">
        <w:rPr>
          <w:rFonts w:ascii="Times New Roman" w:hAnsi="Times New Roman" w:cs="Times New Roman"/>
          <w:sz w:val="24"/>
          <w:szCs w:val="24"/>
        </w:rPr>
        <w:t>t</w:t>
      </w:r>
      <w:r w:rsidR="00897401" w:rsidRPr="004D3AC5">
        <w:rPr>
          <w:rFonts w:ascii="Times New Roman" w:hAnsi="Times New Roman" w:cs="Times New Roman"/>
          <w:sz w:val="24"/>
          <w:szCs w:val="24"/>
        </w:rPr>
        <w:t>oimiva aktiivinen kansalaisyhteiskunta edistää</w:t>
      </w:r>
      <w:r w:rsidR="003A298B" w:rsidRPr="004D3AC5">
        <w:rPr>
          <w:rFonts w:ascii="Times New Roman" w:hAnsi="Times New Roman" w:cs="Times New Roman"/>
          <w:sz w:val="24"/>
          <w:szCs w:val="24"/>
        </w:rPr>
        <w:t xml:space="preserve"> ja täydentää</w:t>
      </w:r>
      <w:r w:rsidR="00897401" w:rsidRPr="004D3AC5">
        <w:rPr>
          <w:rFonts w:ascii="Times New Roman" w:hAnsi="Times New Roman" w:cs="Times New Roman"/>
          <w:sz w:val="24"/>
          <w:szCs w:val="24"/>
        </w:rPr>
        <w:t xml:space="preserve"> demokratiaa </w:t>
      </w:r>
      <w:r w:rsidR="003A298B" w:rsidRPr="004D3AC5">
        <w:rPr>
          <w:rFonts w:ascii="Times New Roman" w:hAnsi="Times New Roman" w:cs="Times New Roman"/>
          <w:sz w:val="24"/>
          <w:szCs w:val="24"/>
        </w:rPr>
        <w:t>sekä</w:t>
      </w:r>
      <w:r w:rsidR="00897401" w:rsidRPr="004D3AC5">
        <w:rPr>
          <w:rFonts w:ascii="Times New Roman" w:hAnsi="Times New Roman" w:cs="Times New Roman"/>
          <w:sz w:val="24"/>
          <w:szCs w:val="24"/>
        </w:rPr>
        <w:t xml:space="preserve"> lisää toimintaan osallistuvien sosiaalista pääomaa</w:t>
      </w:r>
      <w:r w:rsidR="00175A8C">
        <w:rPr>
          <w:rFonts w:ascii="Times New Roman" w:hAnsi="Times New Roman" w:cs="Times New Roman"/>
          <w:sz w:val="24"/>
          <w:szCs w:val="24"/>
        </w:rPr>
        <w:t>.</w:t>
      </w:r>
    </w:p>
    <w:p w14:paraId="66090A09" w14:textId="4482035F" w:rsidR="008D5B57" w:rsidRPr="004D3AC5" w:rsidRDefault="008614E2" w:rsidP="00493714">
      <w:pPr>
        <w:spacing w:after="0" w:line="240" w:lineRule="auto"/>
        <w:jc w:val="both"/>
        <w:rPr>
          <w:rFonts w:ascii="Times New Roman" w:hAnsi="Times New Roman" w:cs="Times New Roman"/>
          <w:sz w:val="24"/>
          <w:szCs w:val="24"/>
        </w:rPr>
      </w:pPr>
      <w:r w:rsidRPr="004D3AC5">
        <w:rPr>
          <w:rFonts w:ascii="Times New Roman" w:hAnsi="Times New Roman" w:cs="Times New Roman"/>
          <w:sz w:val="24"/>
          <w:szCs w:val="24"/>
        </w:rPr>
        <w:t>Perinteisen yhdistystoiminnan rinnall</w:t>
      </w:r>
      <w:r w:rsidR="00175A8C">
        <w:rPr>
          <w:rFonts w:ascii="Times New Roman" w:hAnsi="Times New Roman" w:cs="Times New Roman"/>
          <w:sz w:val="24"/>
          <w:szCs w:val="24"/>
        </w:rPr>
        <w:t>e</w:t>
      </w:r>
      <w:r w:rsidRPr="004D3AC5">
        <w:rPr>
          <w:rFonts w:ascii="Times New Roman" w:hAnsi="Times New Roman" w:cs="Times New Roman"/>
          <w:sz w:val="24"/>
          <w:szCs w:val="24"/>
        </w:rPr>
        <w:t xml:space="preserve"> on</w:t>
      </w:r>
      <w:r w:rsidR="00160764" w:rsidRPr="004D3AC5">
        <w:rPr>
          <w:rFonts w:ascii="Times New Roman" w:hAnsi="Times New Roman" w:cs="Times New Roman"/>
          <w:sz w:val="24"/>
          <w:szCs w:val="24"/>
        </w:rPr>
        <w:t xml:space="preserve"> </w:t>
      </w:r>
      <w:r w:rsidR="00012F26" w:rsidRPr="004D3AC5">
        <w:rPr>
          <w:rFonts w:ascii="Times New Roman" w:hAnsi="Times New Roman" w:cs="Times New Roman"/>
          <w:sz w:val="24"/>
          <w:szCs w:val="24"/>
        </w:rPr>
        <w:t xml:space="preserve">viime vuosikymmenten aikana </w:t>
      </w:r>
      <w:r w:rsidR="00160764" w:rsidRPr="004D3AC5">
        <w:rPr>
          <w:rFonts w:ascii="Times New Roman" w:hAnsi="Times New Roman" w:cs="Times New Roman"/>
          <w:sz w:val="24"/>
          <w:szCs w:val="24"/>
        </w:rPr>
        <w:t>syntynyt</w:t>
      </w:r>
      <w:r w:rsidR="00820689" w:rsidRPr="004D3AC5">
        <w:rPr>
          <w:rFonts w:ascii="Times New Roman" w:hAnsi="Times New Roman" w:cs="Times New Roman"/>
          <w:sz w:val="24"/>
          <w:szCs w:val="24"/>
        </w:rPr>
        <w:t xml:space="preserve"> yhä</w:t>
      </w:r>
      <w:r w:rsidR="00160764" w:rsidRPr="004D3AC5">
        <w:rPr>
          <w:rFonts w:ascii="Times New Roman" w:hAnsi="Times New Roman" w:cs="Times New Roman"/>
          <w:sz w:val="24"/>
          <w:szCs w:val="24"/>
        </w:rPr>
        <w:t xml:space="preserve"> </w:t>
      </w:r>
      <w:r w:rsidRPr="004D3AC5">
        <w:rPr>
          <w:rFonts w:ascii="Times New Roman" w:hAnsi="Times New Roman" w:cs="Times New Roman"/>
          <w:sz w:val="24"/>
          <w:szCs w:val="24"/>
        </w:rPr>
        <w:t xml:space="preserve">vapaamuotoisempaa kansalaistoimintaa, jolle on tyypillistä toiminnan lyhytkestoisuus ja projektimuotoisuus. Ihmiset </w:t>
      </w:r>
      <w:r w:rsidR="00160764" w:rsidRPr="004D3AC5">
        <w:rPr>
          <w:rFonts w:ascii="Times New Roman" w:hAnsi="Times New Roman" w:cs="Times New Roman"/>
          <w:sz w:val="24"/>
          <w:szCs w:val="24"/>
        </w:rPr>
        <w:t xml:space="preserve">kiinnittyvät yhä useammin </w:t>
      </w:r>
      <w:r w:rsidR="00897401" w:rsidRPr="004D3AC5">
        <w:rPr>
          <w:rFonts w:ascii="Times New Roman" w:hAnsi="Times New Roman" w:cs="Times New Roman"/>
          <w:sz w:val="24"/>
          <w:szCs w:val="24"/>
        </w:rPr>
        <w:t>vaihtuviin ajankohtaisiin</w:t>
      </w:r>
      <w:r w:rsidR="0093569A" w:rsidRPr="004D3AC5">
        <w:rPr>
          <w:rFonts w:ascii="Times New Roman" w:hAnsi="Times New Roman" w:cs="Times New Roman"/>
          <w:sz w:val="24"/>
          <w:szCs w:val="24"/>
        </w:rPr>
        <w:t xml:space="preserve"> </w:t>
      </w:r>
      <w:r w:rsidR="00160764" w:rsidRPr="004D3AC5">
        <w:rPr>
          <w:rFonts w:ascii="Times New Roman" w:hAnsi="Times New Roman" w:cs="Times New Roman"/>
          <w:sz w:val="24"/>
          <w:szCs w:val="24"/>
        </w:rPr>
        <w:t xml:space="preserve">teemoihin ja </w:t>
      </w:r>
      <w:r w:rsidR="00175A8C">
        <w:rPr>
          <w:rFonts w:ascii="Times New Roman" w:hAnsi="Times New Roman" w:cs="Times New Roman"/>
          <w:sz w:val="24"/>
          <w:szCs w:val="24"/>
        </w:rPr>
        <w:t xml:space="preserve">heille </w:t>
      </w:r>
      <w:r w:rsidR="00160764" w:rsidRPr="004D3AC5">
        <w:rPr>
          <w:rFonts w:ascii="Times New Roman" w:hAnsi="Times New Roman" w:cs="Times New Roman"/>
          <w:sz w:val="24"/>
          <w:szCs w:val="24"/>
        </w:rPr>
        <w:t>mielekkääseen</w:t>
      </w:r>
      <w:r w:rsidR="0093569A" w:rsidRPr="004D3AC5">
        <w:rPr>
          <w:rFonts w:ascii="Times New Roman" w:hAnsi="Times New Roman" w:cs="Times New Roman"/>
          <w:sz w:val="24"/>
          <w:szCs w:val="24"/>
        </w:rPr>
        <w:t xml:space="preserve"> lyhytkestoiseen</w:t>
      </w:r>
      <w:r w:rsidR="00697423" w:rsidRPr="004D3AC5">
        <w:rPr>
          <w:rFonts w:ascii="Times New Roman" w:hAnsi="Times New Roman" w:cs="Times New Roman"/>
          <w:sz w:val="24"/>
          <w:szCs w:val="24"/>
        </w:rPr>
        <w:t xml:space="preserve"> </w:t>
      </w:r>
      <w:r w:rsidR="00160764" w:rsidRPr="004D3AC5">
        <w:rPr>
          <w:rFonts w:ascii="Times New Roman" w:hAnsi="Times New Roman" w:cs="Times New Roman"/>
          <w:sz w:val="24"/>
          <w:szCs w:val="24"/>
        </w:rPr>
        <w:t>toimintaan.</w:t>
      </w:r>
      <w:r w:rsidR="00AC31D9" w:rsidRPr="004D3AC5">
        <w:rPr>
          <w:rFonts w:ascii="Times New Roman" w:hAnsi="Times New Roman" w:cs="Times New Roman"/>
          <w:sz w:val="24"/>
          <w:szCs w:val="24"/>
        </w:rPr>
        <w:t xml:space="preserve"> </w:t>
      </w:r>
      <w:r w:rsidR="00817BC5" w:rsidRPr="004D3AC5">
        <w:rPr>
          <w:rFonts w:ascii="Times New Roman" w:hAnsi="Times New Roman" w:cs="Times New Roman"/>
          <w:sz w:val="24"/>
          <w:szCs w:val="24"/>
        </w:rPr>
        <w:t xml:space="preserve">Esimerkiksi </w:t>
      </w:r>
      <w:r w:rsidR="001056F1">
        <w:rPr>
          <w:rFonts w:ascii="Times New Roman" w:hAnsi="Times New Roman" w:cs="Times New Roman"/>
          <w:sz w:val="24"/>
          <w:szCs w:val="24"/>
        </w:rPr>
        <w:t>sosiaalisessa mediassa</w:t>
      </w:r>
      <w:r w:rsidR="00817BC5" w:rsidRPr="004D3AC5">
        <w:rPr>
          <w:rFonts w:ascii="Times New Roman" w:hAnsi="Times New Roman" w:cs="Times New Roman"/>
          <w:sz w:val="24"/>
          <w:szCs w:val="24"/>
        </w:rPr>
        <w:t xml:space="preserve"> syntyvät ja organisoituvat yhteisöt tarjoavat mahdollisuuksia entistä avoimempaan, nopeampaan ja joustavampaan kansalaisosallistumiseen.</w:t>
      </w:r>
      <w:r w:rsidR="0093569A" w:rsidRPr="004D3AC5">
        <w:rPr>
          <w:rFonts w:ascii="Times New Roman" w:hAnsi="Times New Roman" w:cs="Times New Roman"/>
          <w:sz w:val="24"/>
          <w:szCs w:val="24"/>
        </w:rPr>
        <w:t xml:space="preserve"> Uudet kansalaisosallistumisen muodot haastavat myös perinteistä toimintaa</w:t>
      </w:r>
      <w:r w:rsidR="00FE35BE" w:rsidRPr="004D3AC5">
        <w:rPr>
          <w:rFonts w:ascii="Times New Roman" w:hAnsi="Times New Roman" w:cs="Times New Roman"/>
          <w:sz w:val="24"/>
          <w:szCs w:val="24"/>
        </w:rPr>
        <w:t xml:space="preserve"> sekä sen usein ikääntyvää toimijakenttää</w:t>
      </w:r>
      <w:r w:rsidR="0093569A" w:rsidRPr="004D3AC5">
        <w:rPr>
          <w:rFonts w:ascii="Times New Roman" w:hAnsi="Times New Roman" w:cs="Times New Roman"/>
          <w:sz w:val="24"/>
          <w:szCs w:val="24"/>
        </w:rPr>
        <w:t xml:space="preserve"> uudistumaan.</w:t>
      </w:r>
      <w:r w:rsidR="00817BC5" w:rsidRPr="004D3AC5">
        <w:rPr>
          <w:rFonts w:ascii="Times New Roman" w:hAnsi="Times New Roman" w:cs="Times New Roman"/>
          <w:sz w:val="24"/>
          <w:szCs w:val="24"/>
        </w:rPr>
        <w:t xml:space="preserve"> </w:t>
      </w:r>
    </w:p>
    <w:p w14:paraId="66090A0A" w14:textId="77777777" w:rsidR="008D5B57" w:rsidRPr="004D3AC5" w:rsidRDefault="008D5B57" w:rsidP="00493714">
      <w:pPr>
        <w:spacing w:after="0" w:line="240" w:lineRule="auto"/>
        <w:jc w:val="both"/>
        <w:rPr>
          <w:rFonts w:ascii="Times New Roman" w:hAnsi="Times New Roman" w:cs="Times New Roman"/>
          <w:sz w:val="24"/>
          <w:szCs w:val="24"/>
        </w:rPr>
      </w:pPr>
    </w:p>
    <w:p w14:paraId="66090A0B" w14:textId="233894B1" w:rsidR="00AC31D9" w:rsidRPr="004D3AC5" w:rsidRDefault="00817BC5" w:rsidP="00493714">
      <w:pPr>
        <w:spacing w:after="0" w:line="240" w:lineRule="auto"/>
        <w:jc w:val="both"/>
        <w:rPr>
          <w:rFonts w:ascii="Times New Roman" w:eastAsia="Times New Roman" w:hAnsi="Times New Roman" w:cs="Times New Roman"/>
          <w:sz w:val="24"/>
          <w:szCs w:val="24"/>
          <w:lang w:eastAsia="fi-FI"/>
        </w:rPr>
      </w:pPr>
      <w:r w:rsidRPr="004D3AC5">
        <w:rPr>
          <w:rFonts w:ascii="Times New Roman" w:hAnsi="Times New Roman" w:cs="Times New Roman"/>
          <w:sz w:val="24"/>
          <w:szCs w:val="24"/>
        </w:rPr>
        <w:t>Osallistumistapojen muutokset avaavat</w:t>
      </w:r>
      <w:r w:rsidR="00054C25">
        <w:rPr>
          <w:rFonts w:ascii="Times New Roman" w:hAnsi="Times New Roman" w:cs="Times New Roman"/>
          <w:sz w:val="24"/>
          <w:szCs w:val="24"/>
        </w:rPr>
        <w:t xml:space="preserve"> monia mahdollisuuksia. T</w:t>
      </w:r>
      <w:r w:rsidRPr="004D3AC5">
        <w:rPr>
          <w:rFonts w:ascii="Times New Roman" w:hAnsi="Times New Roman" w:cs="Times New Roman"/>
          <w:sz w:val="24"/>
          <w:szCs w:val="24"/>
        </w:rPr>
        <w:t>oisaalta</w:t>
      </w:r>
      <w:r w:rsidR="00054C25">
        <w:rPr>
          <w:rFonts w:ascii="Times New Roman" w:hAnsi="Times New Roman" w:cs="Times New Roman"/>
          <w:sz w:val="24"/>
          <w:szCs w:val="24"/>
        </w:rPr>
        <w:t xml:space="preserve"> ne luovat</w:t>
      </w:r>
      <w:r w:rsidRPr="004D3AC5">
        <w:rPr>
          <w:rFonts w:ascii="Times New Roman" w:hAnsi="Times New Roman" w:cs="Times New Roman"/>
          <w:sz w:val="24"/>
          <w:szCs w:val="24"/>
        </w:rPr>
        <w:t xml:space="preserve"> haasteita kolmannen sektorin toiminna</w:t>
      </w:r>
      <w:r w:rsidR="00054C25">
        <w:rPr>
          <w:rFonts w:ascii="Times New Roman" w:hAnsi="Times New Roman" w:cs="Times New Roman"/>
          <w:sz w:val="24"/>
          <w:szCs w:val="24"/>
        </w:rPr>
        <w:t>lle ja jatkuvuudelle, mikäli esimerkiksi pitkäjänteinen yhdistystoiminta korvautuu lyhytkestoisella projektityyppisellä toiminnalla</w:t>
      </w:r>
      <w:r w:rsidRPr="004D3AC5">
        <w:rPr>
          <w:rFonts w:ascii="Times New Roman" w:hAnsi="Times New Roman" w:cs="Times New Roman"/>
          <w:sz w:val="24"/>
          <w:szCs w:val="24"/>
        </w:rPr>
        <w:t xml:space="preserve">. </w:t>
      </w:r>
      <w:r w:rsidR="00820689" w:rsidRPr="004D3AC5">
        <w:rPr>
          <w:rFonts w:ascii="Times New Roman" w:eastAsia="Times New Roman" w:hAnsi="Times New Roman" w:cs="Times New Roman"/>
          <w:sz w:val="24"/>
          <w:szCs w:val="24"/>
          <w:lang w:eastAsia="fi-FI"/>
        </w:rPr>
        <w:t>O</w:t>
      </w:r>
      <w:r w:rsidR="00BF4228" w:rsidRPr="004D3AC5">
        <w:rPr>
          <w:rFonts w:ascii="Times New Roman" w:eastAsia="Times New Roman" w:hAnsi="Times New Roman" w:cs="Times New Roman"/>
          <w:sz w:val="24"/>
          <w:szCs w:val="24"/>
          <w:lang w:eastAsia="fi-FI"/>
        </w:rPr>
        <w:t>rganisoitun</w:t>
      </w:r>
      <w:r w:rsidR="00820689" w:rsidRPr="004D3AC5">
        <w:rPr>
          <w:rFonts w:ascii="Times New Roman" w:eastAsia="Times New Roman" w:hAnsi="Times New Roman" w:cs="Times New Roman"/>
          <w:sz w:val="24"/>
          <w:szCs w:val="24"/>
          <w:lang w:eastAsia="fi-FI"/>
        </w:rPr>
        <w:t>een</w:t>
      </w:r>
      <w:r w:rsidR="00BF4228" w:rsidRPr="004D3AC5">
        <w:rPr>
          <w:rFonts w:ascii="Times New Roman" w:eastAsia="Times New Roman" w:hAnsi="Times New Roman" w:cs="Times New Roman"/>
          <w:sz w:val="24"/>
          <w:szCs w:val="24"/>
          <w:lang w:eastAsia="fi-FI"/>
        </w:rPr>
        <w:t xml:space="preserve"> järjestötoimin</w:t>
      </w:r>
      <w:r w:rsidR="00820689" w:rsidRPr="004D3AC5">
        <w:rPr>
          <w:rFonts w:ascii="Times New Roman" w:eastAsia="Times New Roman" w:hAnsi="Times New Roman" w:cs="Times New Roman"/>
          <w:sz w:val="24"/>
          <w:szCs w:val="24"/>
          <w:lang w:eastAsia="fi-FI"/>
        </w:rPr>
        <w:t xml:space="preserve">nan </w:t>
      </w:r>
      <w:r w:rsidR="00175A8C">
        <w:rPr>
          <w:rFonts w:ascii="Times New Roman" w:eastAsia="Times New Roman" w:hAnsi="Times New Roman" w:cs="Times New Roman"/>
          <w:sz w:val="24"/>
          <w:szCs w:val="24"/>
          <w:lang w:eastAsia="fi-FI"/>
        </w:rPr>
        <w:t xml:space="preserve">etuina </w:t>
      </w:r>
      <w:r w:rsidR="00820689" w:rsidRPr="004D3AC5">
        <w:rPr>
          <w:rFonts w:ascii="Times New Roman" w:eastAsia="Times New Roman" w:hAnsi="Times New Roman" w:cs="Times New Roman"/>
          <w:sz w:val="24"/>
          <w:szCs w:val="24"/>
          <w:lang w:eastAsia="fi-FI"/>
        </w:rPr>
        <w:t xml:space="preserve">on </w:t>
      </w:r>
      <w:r w:rsidR="00175A8C">
        <w:rPr>
          <w:rFonts w:ascii="Times New Roman" w:eastAsia="Times New Roman" w:hAnsi="Times New Roman" w:cs="Times New Roman"/>
          <w:sz w:val="24"/>
          <w:szCs w:val="24"/>
          <w:lang w:eastAsia="fi-FI"/>
        </w:rPr>
        <w:t>pidetty sitä, että se</w:t>
      </w:r>
      <w:r w:rsidR="00820689" w:rsidRPr="004D3AC5">
        <w:rPr>
          <w:rFonts w:ascii="Times New Roman" w:eastAsia="Times New Roman" w:hAnsi="Times New Roman" w:cs="Times New Roman"/>
          <w:sz w:val="24"/>
          <w:szCs w:val="24"/>
          <w:lang w:eastAsia="fi-FI"/>
        </w:rPr>
        <w:t xml:space="preserve"> ylläpitä</w:t>
      </w:r>
      <w:r w:rsidR="00175A8C">
        <w:rPr>
          <w:rFonts w:ascii="Times New Roman" w:eastAsia="Times New Roman" w:hAnsi="Times New Roman" w:cs="Times New Roman"/>
          <w:sz w:val="24"/>
          <w:szCs w:val="24"/>
          <w:lang w:eastAsia="fi-FI"/>
        </w:rPr>
        <w:t>ä</w:t>
      </w:r>
      <w:r w:rsidR="00BF4228" w:rsidRPr="004D3AC5">
        <w:rPr>
          <w:rFonts w:ascii="Times New Roman" w:eastAsia="Times New Roman" w:hAnsi="Times New Roman" w:cs="Times New Roman"/>
          <w:sz w:val="24"/>
          <w:szCs w:val="24"/>
          <w:lang w:eastAsia="fi-FI"/>
        </w:rPr>
        <w:t xml:space="preserve"> rakenteita, joihin vapaaehtoisuus voi kiinnittyä, tuke</w:t>
      </w:r>
      <w:r w:rsidR="002C41C3">
        <w:rPr>
          <w:rFonts w:ascii="Times New Roman" w:eastAsia="Times New Roman" w:hAnsi="Times New Roman" w:cs="Times New Roman"/>
          <w:sz w:val="24"/>
          <w:szCs w:val="24"/>
          <w:lang w:eastAsia="fi-FI"/>
        </w:rPr>
        <w:t>e</w:t>
      </w:r>
      <w:r w:rsidR="00BF4228" w:rsidRPr="004D3AC5">
        <w:rPr>
          <w:rFonts w:ascii="Times New Roman" w:eastAsia="Times New Roman" w:hAnsi="Times New Roman" w:cs="Times New Roman"/>
          <w:sz w:val="24"/>
          <w:szCs w:val="24"/>
          <w:lang w:eastAsia="fi-FI"/>
        </w:rPr>
        <w:t xml:space="preserve"> vapaaehtoistoimintaa ja ulotta</w:t>
      </w:r>
      <w:r w:rsidR="002C41C3">
        <w:rPr>
          <w:rFonts w:ascii="Times New Roman" w:eastAsia="Times New Roman" w:hAnsi="Times New Roman" w:cs="Times New Roman"/>
          <w:sz w:val="24"/>
          <w:szCs w:val="24"/>
          <w:lang w:eastAsia="fi-FI"/>
        </w:rPr>
        <w:t>a</w:t>
      </w:r>
      <w:r w:rsidR="00BF4228" w:rsidRPr="004D3AC5">
        <w:rPr>
          <w:rFonts w:ascii="Times New Roman" w:eastAsia="Times New Roman" w:hAnsi="Times New Roman" w:cs="Times New Roman"/>
          <w:sz w:val="24"/>
          <w:szCs w:val="24"/>
          <w:lang w:eastAsia="fi-FI"/>
        </w:rPr>
        <w:t xml:space="preserve"> toiminnan myös sinne, </w:t>
      </w:r>
      <w:r w:rsidR="00175A8C">
        <w:rPr>
          <w:rFonts w:ascii="Times New Roman" w:eastAsia="Times New Roman" w:hAnsi="Times New Roman" w:cs="Times New Roman"/>
          <w:sz w:val="24"/>
          <w:szCs w:val="24"/>
          <w:lang w:eastAsia="fi-FI"/>
        </w:rPr>
        <w:t>mihin</w:t>
      </w:r>
      <w:r w:rsidR="00175A8C" w:rsidRPr="004D3AC5">
        <w:rPr>
          <w:rFonts w:ascii="Times New Roman" w:eastAsia="Times New Roman" w:hAnsi="Times New Roman" w:cs="Times New Roman"/>
          <w:sz w:val="24"/>
          <w:szCs w:val="24"/>
          <w:lang w:eastAsia="fi-FI"/>
        </w:rPr>
        <w:t xml:space="preserve"> </w:t>
      </w:r>
      <w:r w:rsidR="00BF4228" w:rsidRPr="004D3AC5">
        <w:rPr>
          <w:rFonts w:ascii="Times New Roman" w:eastAsia="Times New Roman" w:hAnsi="Times New Roman" w:cs="Times New Roman"/>
          <w:sz w:val="24"/>
          <w:szCs w:val="24"/>
          <w:lang w:eastAsia="fi-FI"/>
        </w:rPr>
        <w:t>uudet osallistumisen tavat eivät ulotu.</w:t>
      </w:r>
      <w:r w:rsidR="008D5B57" w:rsidRPr="004D3AC5">
        <w:rPr>
          <w:rFonts w:ascii="Times New Roman" w:eastAsia="Times New Roman" w:hAnsi="Times New Roman" w:cs="Times New Roman"/>
          <w:sz w:val="24"/>
          <w:szCs w:val="24"/>
          <w:lang w:eastAsia="fi-FI"/>
        </w:rPr>
        <w:t xml:space="preserve"> </w:t>
      </w:r>
    </w:p>
    <w:p w14:paraId="66090A0C" w14:textId="77777777" w:rsidR="00493714" w:rsidRPr="004D3AC5" w:rsidRDefault="00493714" w:rsidP="00493714">
      <w:pPr>
        <w:spacing w:after="0" w:line="240" w:lineRule="auto"/>
        <w:jc w:val="both"/>
        <w:rPr>
          <w:rFonts w:ascii="Times New Roman" w:eastAsia="Times New Roman" w:hAnsi="Times New Roman" w:cs="Times New Roman"/>
          <w:sz w:val="24"/>
          <w:szCs w:val="24"/>
          <w:lang w:eastAsia="fi-FI"/>
        </w:rPr>
      </w:pPr>
      <w:r w:rsidRPr="004D3AC5">
        <w:rPr>
          <w:rFonts w:ascii="Times New Roman" w:eastAsia="Times New Roman" w:hAnsi="Times New Roman" w:cs="Times New Roman"/>
          <w:sz w:val="24"/>
          <w:szCs w:val="24"/>
          <w:lang w:eastAsia="fi-FI"/>
        </w:rPr>
        <w:t xml:space="preserve"> </w:t>
      </w:r>
    </w:p>
    <w:p w14:paraId="66090A0D" w14:textId="77777777" w:rsidR="002A3C07" w:rsidRPr="004D3AC5" w:rsidRDefault="002A3C07" w:rsidP="002A3C07">
      <w:pPr>
        <w:spacing w:line="240" w:lineRule="auto"/>
        <w:jc w:val="both"/>
        <w:rPr>
          <w:rFonts w:ascii="Times New Roman" w:hAnsi="Times New Roman" w:cs="Times New Roman"/>
          <w:b/>
          <w:sz w:val="24"/>
          <w:szCs w:val="24"/>
        </w:rPr>
      </w:pPr>
      <w:r w:rsidRPr="004D3AC5">
        <w:rPr>
          <w:rFonts w:ascii="Times New Roman" w:hAnsi="Times New Roman" w:cs="Times New Roman"/>
          <w:b/>
          <w:sz w:val="24"/>
          <w:szCs w:val="24"/>
        </w:rPr>
        <w:t>Globaalit muutostrendit vaikuttavat kansalaisyhteiskunnan toimintaedellytyksiin</w:t>
      </w:r>
    </w:p>
    <w:p w14:paraId="66090A0E" w14:textId="7E4C3C0C" w:rsidR="002A3C07" w:rsidRPr="004D3AC5" w:rsidRDefault="002A3C07" w:rsidP="002A3C07">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Kansalaisyhteiskuntaan vaikuttavat muutossuunnat eivät ole vain kansallisia kysymyksiä. Esimerkiksi </w:t>
      </w:r>
      <w:r w:rsidR="001F3182">
        <w:rPr>
          <w:rFonts w:ascii="Times New Roman" w:hAnsi="Times New Roman" w:cs="Times New Roman"/>
          <w:sz w:val="24"/>
          <w:szCs w:val="24"/>
        </w:rPr>
        <w:t>kansainvälisen yhteiskunnallis</w:t>
      </w:r>
      <w:r w:rsidRPr="004D3AC5">
        <w:rPr>
          <w:rFonts w:ascii="Times New Roman" w:hAnsi="Times New Roman" w:cs="Times New Roman"/>
          <w:sz w:val="24"/>
          <w:szCs w:val="24"/>
        </w:rPr>
        <w:t>en keskusteluilmapiiri</w:t>
      </w:r>
      <w:r w:rsidR="00304484">
        <w:rPr>
          <w:rFonts w:ascii="Times New Roman" w:hAnsi="Times New Roman" w:cs="Times New Roman"/>
          <w:sz w:val="24"/>
          <w:szCs w:val="24"/>
        </w:rPr>
        <w:t>n kiristyminen</w:t>
      </w:r>
      <w:r w:rsidRPr="004D3AC5">
        <w:rPr>
          <w:rFonts w:ascii="Times New Roman" w:hAnsi="Times New Roman" w:cs="Times New Roman"/>
          <w:sz w:val="24"/>
          <w:szCs w:val="24"/>
        </w:rPr>
        <w:t xml:space="preserve">, kansainvälisen yhteistyön vaikeutuminen, </w:t>
      </w:r>
      <w:r w:rsidR="00304484">
        <w:rPr>
          <w:rFonts w:ascii="Times New Roman" w:hAnsi="Times New Roman" w:cs="Times New Roman"/>
          <w:sz w:val="24"/>
          <w:szCs w:val="24"/>
        </w:rPr>
        <w:t>teknologian kehitys,</w:t>
      </w:r>
      <w:r w:rsidRPr="004D3AC5">
        <w:rPr>
          <w:rFonts w:ascii="Times New Roman" w:hAnsi="Times New Roman" w:cs="Times New Roman"/>
          <w:sz w:val="24"/>
          <w:szCs w:val="24"/>
        </w:rPr>
        <w:t xml:space="preserve"> työelämän raken</w:t>
      </w:r>
      <w:r w:rsidR="00304484">
        <w:rPr>
          <w:rFonts w:ascii="Times New Roman" w:hAnsi="Times New Roman" w:cs="Times New Roman"/>
          <w:sz w:val="24"/>
          <w:szCs w:val="24"/>
        </w:rPr>
        <w:t>nemuutokset</w:t>
      </w:r>
      <w:r w:rsidRPr="004D3AC5">
        <w:rPr>
          <w:rFonts w:ascii="Times New Roman" w:hAnsi="Times New Roman" w:cs="Times New Roman"/>
          <w:sz w:val="24"/>
          <w:szCs w:val="24"/>
        </w:rPr>
        <w:t xml:space="preserve"> sekä kasvava nationalismi vaikuttavat kansalaisyhteiskunnan toimintaympäristöön ja tavoitteisiin. Myös yhteisöjen merkityksen muutokset ja identiteettien yhä moninaisempi rakentuminen luovat uudenlaista dynamiikkaa kansalaistoimintaan.</w:t>
      </w:r>
    </w:p>
    <w:p w14:paraId="66090A0F" w14:textId="3697B342" w:rsidR="002A3C07" w:rsidRPr="004D3AC5" w:rsidRDefault="002A3C07" w:rsidP="002A3C07">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Niin järjestöjen kuin muiden kansalaisliikkeiden vaikuttamisen kohteena on yhä useammin globaali ilmiö, kuten ilmastonmuutos tai köyhyys. Globaalit megatrendit elävät ja muuttuvat ja näillä muutoksilla on vaikutusta kansalaisyhteiskunnan toimintaan. </w:t>
      </w:r>
    </w:p>
    <w:p w14:paraId="603A5364" w14:textId="77777777" w:rsidR="00626007" w:rsidRDefault="00626007" w:rsidP="002A3C07">
      <w:pPr>
        <w:spacing w:line="240" w:lineRule="auto"/>
        <w:jc w:val="both"/>
        <w:rPr>
          <w:rFonts w:ascii="Times New Roman" w:hAnsi="Times New Roman" w:cs="Times New Roman"/>
          <w:sz w:val="24"/>
          <w:szCs w:val="24"/>
        </w:rPr>
      </w:pPr>
    </w:p>
    <w:p w14:paraId="66090A10" w14:textId="1C745637" w:rsidR="002A3C07" w:rsidRPr="004D3AC5" w:rsidRDefault="002A3C07" w:rsidP="002A3C07">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lastRenderedPageBreak/>
        <w:t>Globaalin kehityksen megatrendejä ovat esimerkiksi</w:t>
      </w:r>
      <w:r w:rsidR="00A340C6">
        <w:rPr>
          <w:rStyle w:val="Alaviitteenviite"/>
          <w:rFonts w:ascii="Times New Roman" w:hAnsi="Times New Roman" w:cs="Times New Roman"/>
          <w:sz w:val="24"/>
          <w:szCs w:val="24"/>
        </w:rPr>
        <w:footnoteReference w:id="8"/>
      </w:r>
    </w:p>
    <w:p w14:paraId="66090A13" w14:textId="10486040" w:rsidR="002A3C07" w:rsidRPr="004D3AC5" w:rsidRDefault="008B4EFF" w:rsidP="00F02C5E">
      <w:pPr>
        <w:pStyle w:val="Luettelokappale"/>
        <w:numPr>
          <w:ilvl w:val="0"/>
          <w:numId w:val="7"/>
        </w:numPr>
        <w:jc w:val="both"/>
      </w:pPr>
      <w:r>
        <w:t>Polarisaation kasvu (</w:t>
      </w:r>
      <w:r w:rsidR="00221187">
        <w:t xml:space="preserve">esim. </w:t>
      </w:r>
      <w:r>
        <w:t>varallisuus</w:t>
      </w:r>
      <w:r w:rsidR="00221187">
        <w:t>, osallisuus, hyvinvointi, luonnonvarat</w:t>
      </w:r>
      <w:r>
        <w:t>)</w:t>
      </w:r>
    </w:p>
    <w:p w14:paraId="76764615" w14:textId="3D882E11" w:rsidR="001F3182" w:rsidRDefault="001F3182" w:rsidP="00F02C5E">
      <w:pPr>
        <w:pStyle w:val="Luettelokappale"/>
        <w:numPr>
          <w:ilvl w:val="0"/>
          <w:numId w:val="7"/>
        </w:numPr>
        <w:jc w:val="both"/>
      </w:pPr>
      <w:r>
        <w:t>Ilmastonmuutos</w:t>
      </w:r>
    </w:p>
    <w:p w14:paraId="66090A14" w14:textId="66FDDC6C" w:rsidR="002A3C07" w:rsidRPr="004D3AC5" w:rsidRDefault="008B4EFF" w:rsidP="00F02C5E">
      <w:pPr>
        <w:pStyle w:val="Luettelokappale"/>
        <w:numPr>
          <w:ilvl w:val="0"/>
          <w:numId w:val="7"/>
        </w:numPr>
        <w:jc w:val="both"/>
      </w:pPr>
      <w:proofErr w:type="spellStart"/>
      <w:r>
        <w:t>Digitalisaatio</w:t>
      </w:r>
      <w:proofErr w:type="spellEnd"/>
      <w:r>
        <w:t xml:space="preserve"> ja k</w:t>
      </w:r>
      <w:r w:rsidR="002A3C07" w:rsidRPr="004D3AC5">
        <w:t>yberriippuvuus</w:t>
      </w:r>
    </w:p>
    <w:p w14:paraId="66090A15" w14:textId="4E6F1EC5" w:rsidR="002A3C07" w:rsidRDefault="002A3C07" w:rsidP="00F02C5E">
      <w:pPr>
        <w:pStyle w:val="Luettelokappale"/>
        <w:numPr>
          <w:ilvl w:val="0"/>
          <w:numId w:val="7"/>
        </w:numPr>
        <w:jc w:val="both"/>
      </w:pPr>
      <w:r w:rsidRPr="004D3AC5">
        <w:t>Ikääntyvä väestö</w:t>
      </w:r>
    </w:p>
    <w:p w14:paraId="53249137" w14:textId="1B90F5BC" w:rsidR="00A340C6" w:rsidRDefault="00A340C6" w:rsidP="00F02C5E">
      <w:pPr>
        <w:pStyle w:val="Luettelokappale"/>
        <w:numPr>
          <w:ilvl w:val="0"/>
          <w:numId w:val="8"/>
        </w:numPr>
        <w:jc w:val="both"/>
      </w:pPr>
      <w:r>
        <w:t xml:space="preserve">Tieteen ja teknologian </w:t>
      </w:r>
      <w:r w:rsidR="00243575">
        <w:t xml:space="preserve">yleinen </w:t>
      </w:r>
      <w:r>
        <w:t xml:space="preserve">kehitys </w:t>
      </w:r>
    </w:p>
    <w:p w14:paraId="347DD9AA" w14:textId="72E82CA9" w:rsidR="00375079" w:rsidRDefault="00A340C6" w:rsidP="00F02C5E">
      <w:pPr>
        <w:pStyle w:val="Luettelokappale"/>
        <w:numPr>
          <w:ilvl w:val="0"/>
          <w:numId w:val="8"/>
        </w:numPr>
      </w:pPr>
      <w:r w:rsidRPr="00A340C6">
        <w:t>Lisääntyvä avoimuuden vaade</w:t>
      </w:r>
    </w:p>
    <w:p w14:paraId="263DEF0C" w14:textId="02F5B914" w:rsidR="001C78C5" w:rsidRDefault="00221187" w:rsidP="00F02C5E">
      <w:pPr>
        <w:pStyle w:val="Luettelokappale"/>
        <w:numPr>
          <w:ilvl w:val="0"/>
          <w:numId w:val="8"/>
        </w:numPr>
      </w:pPr>
      <w:r>
        <w:t>Verkostojen merkityksen lisääntyminen</w:t>
      </w:r>
    </w:p>
    <w:p w14:paraId="66090A18" w14:textId="1211E8BD" w:rsidR="005213C8" w:rsidRPr="00375079" w:rsidRDefault="001F3182" w:rsidP="001C78C5">
      <w:pPr>
        <w:spacing w:after="160"/>
        <w:jc w:val="both"/>
        <w:rPr>
          <w:rFonts w:ascii="Times New Roman" w:hAnsi="Times New Roman" w:cs="Times New Roman"/>
          <w:b/>
          <w:sz w:val="24"/>
          <w:szCs w:val="24"/>
        </w:rPr>
      </w:pPr>
      <w:r>
        <w:rPr>
          <w:rFonts w:ascii="Times New Roman" w:hAnsi="Times New Roman" w:cs="Times New Roman"/>
          <w:b/>
          <w:sz w:val="24"/>
          <w:szCs w:val="24"/>
        </w:rPr>
        <w:br/>
      </w:r>
      <w:r w:rsidR="005213C8" w:rsidRPr="00375079">
        <w:rPr>
          <w:rFonts w:ascii="Times New Roman" w:hAnsi="Times New Roman" w:cs="Times New Roman"/>
          <w:b/>
          <w:sz w:val="24"/>
          <w:szCs w:val="24"/>
        </w:rPr>
        <w:t>Kansalaisyhteiskunta osana yhteiskunnallista muutosta</w:t>
      </w:r>
      <w:r w:rsidR="002A3C07" w:rsidRPr="00375079">
        <w:rPr>
          <w:rFonts w:ascii="Times New Roman" w:hAnsi="Times New Roman" w:cs="Times New Roman"/>
          <w:b/>
          <w:sz w:val="24"/>
          <w:szCs w:val="24"/>
        </w:rPr>
        <w:t xml:space="preserve"> Suomessa</w:t>
      </w:r>
    </w:p>
    <w:p w14:paraId="66090A19" w14:textId="7349DF16" w:rsidR="00B51B3A" w:rsidRPr="004D3AC5" w:rsidRDefault="00B51B3A" w:rsidP="00493714">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Globaalien muutostrendien ohella kansalaisyhteiskuntaan vaikuttavat kansalliset kehityssuunnat, joita ovat Suomessa </w:t>
      </w:r>
      <w:r w:rsidR="00F91FE2">
        <w:rPr>
          <w:rFonts w:ascii="Times New Roman" w:hAnsi="Times New Roman" w:cs="Times New Roman"/>
          <w:sz w:val="24"/>
          <w:szCs w:val="24"/>
        </w:rPr>
        <w:t>muiden muassa</w:t>
      </w:r>
      <w:r w:rsidRPr="004D3AC5">
        <w:rPr>
          <w:rFonts w:ascii="Times New Roman" w:hAnsi="Times New Roman" w:cs="Times New Roman"/>
          <w:sz w:val="24"/>
          <w:szCs w:val="24"/>
        </w:rPr>
        <w:t xml:space="preserve"> väestön lisääntyvä </w:t>
      </w:r>
      <w:r w:rsidR="004A7B3D">
        <w:rPr>
          <w:rFonts w:ascii="Times New Roman" w:hAnsi="Times New Roman" w:cs="Times New Roman"/>
          <w:sz w:val="24"/>
          <w:szCs w:val="24"/>
        </w:rPr>
        <w:t>monikulttuurisuus</w:t>
      </w:r>
      <w:r w:rsidR="000B5220">
        <w:rPr>
          <w:rFonts w:ascii="Times New Roman" w:hAnsi="Times New Roman" w:cs="Times New Roman"/>
          <w:sz w:val="24"/>
          <w:szCs w:val="24"/>
        </w:rPr>
        <w:t xml:space="preserve"> ja</w:t>
      </w:r>
      <w:r w:rsidRPr="004D3AC5">
        <w:rPr>
          <w:rFonts w:ascii="Times New Roman" w:hAnsi="Times New Roman" w:cs="Times New Roman"/>
          <w:sz w:val="24"/>
          <w:szCs w:val="24"/>
        </w:rPr>
        <w:t xml:space="preserve"> </w:t>
      </w:r>
      <w:r w:rsidR="000B5220">
        <w:rPr>
          <w:rFonts w:ascii="Times New Roman" w:hAnsi="Times New Roman" w:cs="Times New Roman"/>
          <w:sz w:val="24"/>
          <w:szCs w:val="24"/>
        </w:rPr>
        <w:t>ikääntyminen</w:t>
      </w:r>
      <w:r w:rsidRPr="004D3AC5">
        <w:rPr>
          <w:rFonts w:ascii="Times New Roman" w:hAnsi="Times New Roman" w:cs="Times New Roman"/>
          <w:sz w:val="24"/>
          <w:szCs w:val="24"/>
        </w:rPr>
        <w:t xml:space="preserve"> sekä sosiaali- ja terveyspalveluiden ja aluerakenteiden uudistukset. Esimerkiksi Sitran vuosittain julkaistavan trendilistan mukaan pohjoismaisen mallin kannalta tulevaisuuden keskeisiä kysymyksiä ovat työ ja toimeentulo, demokratia</w:t>
      </w:r>
      <w:r w:rsidR="000B5220">
        <w:rPr>
          <w:rFonts w:ascii="Times New Roman" w:hAnsi="Times New Roman" w:cs="Times New Roman"/>
          <w:sz w:val="24"/>
          <w:szCs w:val="24"/>
        </w:rPr>
        <w:t>n</w:t>
      </w:r>
      <w:r w:rsidRPr="004D3AC5">
        <w:rPr>
          <w:rFonts w:ascii="Times New Roman" w:hAnsi="Times New Roman" w:cs="Times New Roman"/>
          <w:sz w:val="24"/>
          <w:szCs w:val="24"/>
        </w:rPr>
        <w:t xml:space="preserve"> murros ja talouden ahdinko</w:t>
      </w:r>
      <w:r w:rsidRPr="004D3AC5">
        <w:rPr>
          <w:rStyle w:val="Alaviitteenviite"/>
          <w:rFonts w:ascii="Times New Roman" w:hAnsi="Times New Roman" w:cs="Times New Roman"/>
          <w:sz w:val="24"/>
          <w:szCs w:val="24"/>
        </w:rPr>
        <w:footnoteReference w:id="9"/>
      </w:r>
      <w:r w:rsidRPr="004D3AC5">
        <w:rPr>
          <w:rFonts w:ascii="Times New Roman" w:hAnsi="Times New Roman" w:cs="Times New Roman"/>
          <w:sz w:val="24"/>
          <w:szCs w:val="24"/>
        </w:rPr>
        <w:t xml:space="preserve">. Kysymys työpaikkojen riittävyydestä tulevaisuudessa </w:t>
      </w:r>
      <w:r w:rsidR="000B5220">
        <w:rPr>
          <w:rFonts w:ascii="Times New Roman" w:hAnsi="Times New Roman" w:cs="Times New Roman"/>
          <w:sz w:val="24"/>
          <w:szCs w:val="24"/>
        </w:rPr>
        <w:t>askarruttaa</w:t>
      </w:r>
      <w:r w:rsidR="000B5220" w:rsidRPr="004D3AC5">
        <w:rPr>
          <w:rFonts w:ascii="Times New Roman" w:hAnsi="Times New Roman" w:cs="Times New Roman"/>
          <w:sz w:val="24"/>
          <w:szCs w:val="24"/>
        </w:rPr>
        <w:t xml:space="preserve"> </w:t>
      </w:r>
      <w:r w:rsidR="00820689" w:rsidRPr="004D3AC5">
        <w:rPr>
          <w:rFonts w:ascii="Times New Roman" w:hAnsi="Times New Roman" w:cs="Times New Roman"/>
          <w:sz w:val="24"/>
          <w:szCs w:val="24"/>
        </w:rPr>
        <w:t xml:space="preserve">esimerkiksi </w:t>
      </w:r>
      <w:r w:rsidRPr="004D3AC5">
        <w:rPr>
          <w:rFonts w:ascii="Times New Roman" w:hAnsi="Times New Roman" w:cs="Times New Roman"/>
          <w:sz w:val="24"/>
          <w:szCs w:val="24"/>
        </w:rPr>
        <w:t>tuoreimman Nuorisobarometrin mukaan myös suomalaisia nuoria</w:t>
      </w:r>
      <w:r w:rsidRPr="004D3AC5">
        <w:rPr>
          <w:rStyle w:val="Alaviitteenviite"/>
          <w:rFonts w:ascii="Times New Roman" w:hAnsi="Times New Roman" w:cs="Times New Roman"/>
          <w:sz w:val="24"/>
          <w:szCs w:val="24"/>
        </w:rPr>
        <w:footnoteReference w:id="10"/>
      </w:r>
      <w:r w:rsidRPr="004D3AC5">
        <w:rPr>
          <w:rFonts w:ascii="Times New Roman" w:hAnsi="Times New Roman" w:cs="Times New Roman"/>
          <w:sz w:val="24"/>
          <w:szCs w:val="24"/>
        </w:rPr>
        <w:t xml:space="preserve">. </w:t>
      </w:r>
    </w:p>
    <w:p w14:paraId="7FCDD2F3" w14:textId="086CC3DB" w:rsidR="00581037" w:rsidRDefault="004A7B3D" w:rsidP="00581037">
      <w:pPr>
        <w:spacing w:after="0" w:line="240" w:lineRule="auto"/>
        <w:jc w:val="both"/>
        <w:rPr>
          <w:rFonts w:ascii="Times New Roman" w:eastAsia="Times New Roman" w:hAnsi="Times New Roman" w:cs="Times New Roman"/>
          <w:sz w:val="24"/>
          <w:szCs w:val="24"/>
          <w:lang w:eastAsia="fi-FI"/>
        </w:rPr>
      </w:pPr>
      <w:r>
        <w:rPr>
          <w:rFonts w:ascii="Times New Roman" w:hAnsi="Times New Roman" w:cs="Times New Roman"/>
          <w:sz w:val="24"/>
          <w:szCs w:val="24"/>
        </w:rPr>
        <w:t>Eräs k</w:t>
      </w:r>
      <w:r w:rsidR="00900FDE" w:rsidRPr="004D3AC5">
        <w:rPr>
          <w:rFonts w:ascii="Times New Roman" w:hAnsi="Times New Roman" w:cs="Times New Roman"/>
          <w:sz w:val="24"/>
          <w:szCs w:val="24"/>
        </w:rPr>
        <w:t xml:space="preserve">eskeinen muutossuunta liittyy </w:t>
      </w:r>
      <w:r w:rsidR="003F43B9">
        <w:rPr>
          <w:rFonts w:ascii="Times New Roman" w:hAnsi="Times New Roman" w:cs="Times New Roman"/>
          <w:sz w:val="24"/>
          <w:szCs w:val="24"/>
        </w:rPr>
        <w:t>kansalaisyhteiskunnan</w:t>
      </w:r>
      <w:r w:rsidR="00900FDE" w:rsidRPr="004D3AC5">
        <w:rPr>
          <w:rFonts w:ascii="Times New Roman" w:hAnsi="Times New Roman" w:cs="Times New Roman"/>
          <w:sz w:val="24"/>
          <w:szCs w:val="24"/>
        </w:rPr>
        <w:t xml:space="preserve">, julkisen sektorin ja </w:t>
      </w:r>
      <w:r w:rsidR="00820689" w:rsidRPr="004D3AC5">
        <w:rPr>
          <w:rFonts w:ascii="Times New Roman" w:hAnsi="Times New Roman" w:cs="Times New Roman"/>
          <w:sz w:val="24"/>
          <w:szCs w:val="24"/>
        </w:rPr>
        <w:t>yksityisen sektorin</w:t>
      </w:r>
      <w:r w:rsidR="00900FDE" w:rsidRPr="004D3AC5">
        <w:rPr>
          <w:rFonts w:ascii="Times New Roman" w:hAnsi="Times New Roman" w:cs="Times New Roman"/>
          <w:sz w:val="24"/>
          <w:szCs w:val="24"/>
        </w:rPr>
        <w:t xml:space="preserve"> muuttuviin suhteisiin</w:t>
      </w:r>
      <w:r w:rsidR="00172CB4">
        <w:rPr>
          <w:rFonts w:ascii="Times New Roman" w:hAnsi="Times New Roman" w:cs="Times New Roman"/>
          <w:sz w:val="24"/>
          <w:szCs w:val="24"/>
        </w:rPr>
        <w:t>, rooleihin</w:t>
      </w:r>
      <w:r w:rsidR="00900FDE" w:rsidRPr="004D3AC5">
        <w:rPr>
          <w:rFonts w:ascii="Times New Roman" w:hAnsi="Times New Roman" w:cs="Times New Roman"/>
          <w:sz w:val="24"/>
          <w:szCs w:val="24"/>
        </w:rPr>
        <w:t xml:space="preserve"> ja asemiin</w:t>
      </w:r>
      <w:r w:rsidR="00175CE0" w:rsidRPr="004D3AC5">
        <w:rPr>
          <w:rFonts w:ascii="Times New Roman" w:hAnsi="Times New Roman" w:cs="Times New Roman"/>
          <w:sz w:val="24"/>
          <w:szCs w:val="24"/>
        </w:rPr>
        <w:t>.</w:t>
      </w:r>
      <w:r w:rsidR="005E6123">
        <w:rPr>
          <w:rFonts w:ascii="Times New Roman" w:hAnsi="Times New Roman" w:cs="Times New Roman"/>
          <w:sz w:val="24"/>
          <w:szCs w:val="24"/>
        </w:rPr>
        <w:t xml:space="preserve"> Kansalaisyhteiskunnan toimintaan vaikuttavat ristiriitaiset trendit: </w:t>
      </w:r>
      <w:r w:rsidR="00777DA1" w:rsidRPr="004D3AC5">
        <w:rPr>
          <w:rFonts w:ascii="Times New Roman" w:hAnsi="Times New Roman" w:cs="Times New Roman"/>
          <w:sz w:val="24"/>
          <w:szCs w:val="24"/>
        </w:rPr>
        <w:t>Kansalaisyhteiskunnan toiminta nivoutuu yhä tiiviimmin julkiseen palvelut</w:t>
      </w:r>
      <w:r w:rsidR="00820689" w:rsidRPr="004D3AC5">
        <w:rPr>
          <w:rFonts w:ascii="Times New Roman" w:hAnsi="Times New Roman" w:cs="Times New Roman"/>
          <w:sz w:val="24"/>
          <w:szCs w:val="24"/>
        </w:rPr>
        <w:t>uotantoon</w:t>
      </w:r>
      <w:r w:rsidR="00777DA1" w:rsidRPr="004D3AC5">
        <w:rPr>
          <w:rFonts w:ascii="Times New Roman" w:hAnsi="Times New Roman" w:cs="Times New Roman"/>
          <w:sz w:val="24"/>
          <w:szCs w:val="24"/>
        </w:rPr>
        <w:t xml:space="preserve"> </w:t>
      </w:r>
      <w:r w:rsidR="005E6123">
        <w:rPr>
          <w:rFonts w:ascii="Times New Roman" w:hAnsi="Times New Roman" w:cs="Times New Roman"/>
          <w:sz w:val="24"/>
          <w:szCs w:val="24"/>
        </w:rPr>
        <w:t>ja</w:t>
      </w:r>
      <w:r w:rsidR="00777DA1" w:rsidRPr="004D3AC5">
        <w:rPr>
          <w:rFonts w:ascii="Times New Roman" w:hAnsi="Times New Roman" w:cs="Times New Roman"/>
          <w:sz w:val="24"/>
          <w:szCs w:val="24"/>
        </w:rPr>
        <w:t xml:space="preserve"> toisaalta yritysten voittoa tavoittelevaan toimintaan. Kehityksen seurauksena kansalaisyhteiskunta joutuu yhä useammin sovittamaan toimintansa muiden yhteiskunnan osa-alueiden toimintalogiikkaan ja pelisääntöihin. Vaarana on kansalaisyhteiskuntaan perinteisesti </w:t>
      </w:r>
      <w:r>
        <w:rPr>
          <w:rFonts w:ascii="Times New Roman" w:hAnsi="Times New Roman" w:cs="Times New Roman"/>
          <w:sz w:val="24"/>
          <w:szCs w:val="24"/>
        </w:rPr>
        <w:t xml:space="preserve">kuuluvan </w:t>
      </w:r>
      <w:proofErr w:type="spellStart"/>
      <w:r>
        <w:rPr>
          <w:rFonts w:ascii="Times New Roman" w:hAnsi="Times New Roman" w:cs="Times New Roman"/>
          <w:sz w:val="24"/>
          <w:szCs w:val="24"/>
        </w:rPr>
        <w:t>arutonomian</w:t>
      </w:r>
      <w:proofErr w:type="spellEnd"/>
      <w:r>
        <w:rPr>
          <w:rFonts w:ascii="Times New Roman" w:hAnsi="Times New Roman" w:cs="Times New Roman"/>
          <w:sz w:val="24"/>
          <w:szCs w:val="24"/>
        </w:rPr>
        <w:t>,</w:t>
      </w:r>
      <w:r w:rsidR="00777DA1" w:rsidRPr="004D3AC5">
        <w:rPr>
          <w:rFonts w:ascii="Times New Roman" w:hAnsi="Times New Roman" w:cs="Times New Roman"/>
          <w:sz w:val="24"/>
          <w:szCs w:val="24"/>
        </w:rPr>
        <w:t xml:space="preserve"> arvojen, identiteettien ja etujen katoaminen.</w:t>
      </w:r>
      <w:r w:rsidR="00900FDE" w:rsidRPr="004D3AC5">
        <w:rPr>
          <w:rFonts w:ascii="Times New Roman" w:hAnsi="Times New Roman" w:cs="Times New Roman"/>
          <w:sz w:val="24"/>
          <w:szCs w:val="24"/>
        </w:rPr>
        <w:t xml:space="preserve"> </w:t>
      </w:r>
      <w:r w:rsidR="007F63D0" w:rsidRPr="004D3AC5">
        <w:rPr>
          <w:rFonts w:ascii="Times New Roman" w:eastAsia="Times New Roman" w:hAnsi="Times New Roman" w:cs="Times New Roman"/>
          <w:sz w:val="24"/>
          <w:szCs w:val="24"/>
          <w:lang w:eastAsia="fi-FI"/>
        </w:rPr>
        <w:t>Erityisen ongelmallista on, jos</w:t>
      </w:r>
      <w:r w:rsidR="00172CB4">
        <w:rPr>
          <w:rFonts w:ascii="Times New Roman" w:eastAsia="Times New Roman" w:hAnsi="Times New Roman" w:cs="Times New Roman"/>
          <w:sz w:val="24"/>
          <w:szCs w:val="24"/>
          <w:lang w:eastAsia="fi-FI"/>
        </w:rPr>
        <w:t xml:space="preserve"> esimerkiksi</w:t>
      </w:r>
      <w:r w:rsidR="007F63D0" w:rsidRPr="004D3AC5">
        <w:rPr>
          <w:rFonts w:ascii="Times New Roman" w:eastAsia="Times New Roman" w:hAnsi="Times New Roman" w:cs="Times New Roman"/>
          <w:sz w:val="24"/>
          <w:szCs w:val="24"/>
          <w:lang w:eastAsia="fi-FI"/>
        </w:rPr>
        <w:t xml:space="preserve"> järjestöt nähdään vain palveluntuottaj</w:t>
      </w:r>
      <w:r w:rsidR="00172CB4">
        <w:rPr>
          <w:rFonts w:ascii="Times New Roman" w:eastAsia="Times New Roman" w:hAnsi="Times New Roman" w:cs="Times New Roman"/>
          <w:sz w:val="24"/>
          <w:szCs w:val="24"/>
          <w:lang w:eastAsia="fi-FI"/>
        </w:rPr>
        <w:t>i</w:t>
      </w:r>
      <w:r w:rsidR="007F63D0" w:rsidRPr="004D3AC5">
        <w:rPr>
          <w:rFonts w:ascii="Times New Roman" w:eastAsia="Times New Roman" w:hAnsi="Times New Roman" w:cs="Times New Roman"/>
          <w:sz w:val="24"/>
          <w:szCs w:val="24"/>
          <w:lang w:eastAsia="fi-FI"/>
        </w:rPr>
        <w:t>na</w:t>
      </w:r>
      <w:r w:rsidR="00C82E52" w:rsidRPr="004D3AC5">
        <w:rPr>
          <w:rFonts w:ascii="Times New Roman" w:eastAsia="Times New Roman" w:hAnsi="Times New Roman" w:cs="Times New Roman"/>
          <w:sz w:val="24"/>
          <w:szCs w:val="24"/>
          <w:lang w:eastAsia="fi-FI"/>
        </w:rPr>
        <w:t xml:space="preserve"> tai hallitusohjelman toteuttaj</w:t>
      </w:r>
      <w:r w:rsidR="000B5220">
        <w:rPr>
          <w:rFonts w:ascii="Times New Roman" w:eastAsia="Times New Roman" w:hAnsi="Times New Roman" w:cs="Times New Roman"/>
          <w:sz w:val="24"/>
          <w:szCs w:val="24"/>
          <w:lang w:eastAsia="fi-FI"/>
        </w:rPr>
        <w:t>i</w:t>
      </w:r>
      <w:r w:rsidR="00C82E52" w:rsidRPr="004D3AC5">
        <w:rPr>
          <w:rFonts w:ascii="Times New Roman" w:eastAsia="Times New Roman" w:hAnsi="Times New Roman" w:cs="Times New Roman"/>
          <w:sz w:val="24"/>
          <w:szCs w:val="24"/>
          <w:lang w:eastAsia="fi-FI"/>
        </w:rPr>
        <w:t>na</w:t>
      </w:r>
      <w:r w:rsidR="000B5220">
        <w:rPr>
          <w:rFonts w:ascii="Times New Roman" w:eastAsia="Times New Roman" w:hAnsi="Times New Roman" w:cs="Times New Roman"/>
          <w:sz w:val="24"/>
          <w:szCs w:val="24"/>
          <w:lang w:eastAsia="fi-FI"/>
        </w:rPr>
        <w:t>,</w:t>
      </w:r>
      <w:r w:rsidR="007F63D0" w:rsidRPr="004D3AC5">
        <w:rPr>
          <w:rFonts w:ascii="Times New Roman" w:eastAsia="Times New Roman" w:hAnsi="Times New Roman" w:cs="Times New Roman"/>
          <w:sz w:val="24"/>
          <w:szCs w:val="24"/>
          <w:lang w:eastAsia="fi-FI"/>
        </w:rPr>
        <w:t xml:space="preserve"> </w:t>
      </w:r>
      <w:r w:rsidR="000B5220">
        <w:rPr>
          <w:rFonts w:ascii="Times New Roman" w:eastAsia="Times New Roman" w:hAnsi="Times New Roman" w:cs="Times New Roman"/>
          <w:sz w:val="24"/>
          <w:szCs w:val="24"/>
          <w:lang w:eastAsia="fi-FI"/>
        </w:rPr>
        <w:t>jolloin</w:t>
      </w:r>
      <w:r w:rsidR="000B5220" w:rsidRPr="004D3AC5">
        <w:rPr>
          <w:rFonts w:ascii="Times New Roman" w:eastAsia="Times New Roman" w:hAnsi="Times New Roman" w:cs="Times New Roman"/>
          <w:sz w:val="24"/>
          <w:szCs w:val="24"/>
          <w:lang w:eastAsia="fi-FI"/>
        </w:rPr>
        <w:t xml:space="preserve"> </w:t>
      </w:r>
      <w:r w:rsidR="007F63D0" w:rsidRPr="004D3AC5">
        <w:rPr>
          <w:rFonts w:ascii="Times New Roman" w:eastAsia="Times New Roman" w:hAnsi="Times New Roman" w:cs="Times New Roman"/>
          <w:sz w:val="24"/>
          <w:szCs w:val="24"/>
          <w:lang w:eastAsia="fi-FI"/>
        </w:rPr>
        <w:t xml:space="preserve">niiden rooli kansalaistoiminnan organisoijana, moninaisuuden vahvistajana </w:t>
      </w:r>
      <w:r w:rsidR="007313B6">
        <w:rPr>
          <w:rFonts w:ascii="Times New Roman" w:eastAsia="Times New Roman" w:hAnsi="Times New Roman" w:cs="Times New Roman"/>
          <w:sz w:val="24"/>
          <w:szCs w:val="24"/>
          <w:lang w:eastAsia="fi-FI"/>
        </w:rPr>
        <w:t>sekä</w:t>
      </w:r>
      <w:r w:rsidR="007313B6" w:rsidRPr="004D3AC5">
        <w:rPr>
          <w:rFonts w:ascii="Times New Roman" w:eastAsia="Times New Roman" w:hAnsi="Times New Roman" w:cs="Times New Roman"/>
          <w:sz w:val="24"/>
          <w:szCs w:val="24"/>
          <w:lang w:eastAsia="fi-FI"/>
        </w:rPr>
        <w:t xml:space="preserve"> </w:t>
      </w:r>
      <w:r w:rsidR="007F63D0" w:rsidRPr="004D3AC5">
        <w:rPr>
          <w:rFonts w:ascii="Times New Roman" w:eastAsia="Times New Roman" w:hAnsi="Times New Roman" w:cs="Times New Roman"/>
          <w:sz w:val="24"/>
          <w:szCs w:val="24"/>
          <w:lang w:eastAsia="fi-FI"/>
        </w:rPr>
        <w:t>vapaaehtoistoiminnan ja vertaistuen tarjoajana peittyy.</w:t>
      </w:r>
      <w:r w:rsidR="00336719" w:rsidRPr="004D3AC5">
        <w:rPr>
          <w:rFonts w:ascii="Times New Roman" w:eastAsia="Times New Roman" w:hAnsi="Times New Roman" w:cs="Times New Roman"/>
          <w:sz w:val="24"/>
          <w:szCs w:val="24"/>
          <w:lang w:eastAsia="fi-FI"/>
        </w:rPr>
        <w:t xml:space="preserve"> </w:t>
      </w:r>
    </w:p>
    <w:p w14:paraId="6B5D6362" w14:textId="77777777" w:rsidR="00581037" w:rsidRDefault="00581037" w:rsidP="00581037">
      <w:pPr>
        <w:spacing w:after="0" w:line="240" w:lineRule="auto"/>
        <w:jc w:val="both"/>
        <w:rPr>
          <w:rFonts w:ascii="Times New Roman" w:hAnsi="Times New Roman" w:cs="Times New Roman"/>
          <w:sz w:val="24"/>
          <w:szCs w:val="24"/>
        </w:rPr>
      </w:pPr>
    </w:p>
    <w:p w14:paraId="4BF9B7ED" w14:textId="228C38A0" w:rsidR="004A7B3D" w:rsidRDefault="00581037" w:rsidP="004A7B3D">
      <w:pPr>
        <w:spacing w:line="240" w:lineRule="auto"/>
        <w:jc w:val="both"/>
        <w:rPr>
          <w:rFonts w:ascii="Times New Roman" w:eastAsia="Times New Roman" w:hAnsi="Times New Roman" w:cs="Times New Roman"/>
          <w:sz w:val="24"/>
          <w:szCs w:val="24"/>
          <w:lang w:eastAsia="fi-FI"/>
        </w:rPr>
      </w:pPr>
      <w:r>
        <w:rPr>
          <w:rFonts w:ascii="Times New Roman" w:hAnsi="Times New Roman" w:cs="Times New Roman"/>
          <w:sz w:val="24"/>
          <w:szCs w:val="24"/>
        </w:rPr>
        <w:t>Vuoden 2016 J</w:t>
      </w:r>
      <w:r w:rsidRPr="004D3AC5">
        <w:rPr>
          <w:rFonts w:ascii="Times New Roman" w:hAnsi="Times New Roman" w:cs="Times New Roman"/>
          <w:sz w:val="24"/>
          <w:szCs w:val="24"/>
        </w:rPr>
        <w:t xml:space="preserve">ärjestöbarometrin mukaan </w:t>
      </w:r>
      <w:r>
        <w:rPr>
          <w:rFonts w:ascii="Times New Roman" w:hAnsi="Times New Roman" w:cs="Times New Roman"/>
          <w:sz w:val="24"/>
          <w:szCs w:val="24"/>
        </w:rPr>
        <w:t xml:space="preserve">järjestöt pitävät </w:t>
      </w:r>
      <w:r w:rsidR="00EA6CBB" w:rsidRPr="004D3AC5">
        <w:rPr>
          <w:rFonts w:ascii="Times New Roman" w:hAnsi="Times New Roman" w:cs="Times New Roman"/>
          <w:sz w:val="24"/>
          <w:szCs w:val="24"/>
        </w:rPr>
        <w:t xml:space="preserve">toiminnan </w:t>
      </w:r>
      <w:r>
        <w:rPr>
          <w:rFonts w:ascii="Times New Roman" w:hAnsi="Times New Roman" w:cs="Times New Roman"/>
          <w:sz w:val="24"/>
          <w:szCs w:val="24"/>
        </w:rPr>
        <w:t xml:space="preserve">rahoittajan </w:t>
      </w:r>
      <w:r w:rsidR="00EA6CBB" w:rsidRPr="004D3AC5">
        <w:rPr>
          <w:rFonts w:ascii="Times New Roman" w:hAnsi="Times New Roman" w:cs="Times New Roman"/>
          <w:sz w:val="24"/>
          <w:szCs w:val="24"/>
        </w:rPr>
        <w:t>ohjau</w:t>
      </w:r>
      <w:r>
        <w:rPr>
          <w:rFonts w:ascii="Times New Roman" w:hAnsi="Times New Roman" w:cs="Times New Roman"/>
          <w:sz w:val="24"/>
          <w:szCs w:val="24"/>
        </w:rPr>
        <w:t>sta</w:t>
      </w:r>
      <w:r w:rsidR="00EA6CBB" w:rsidRPr="004D3AC5">
        <w:rPr>
          <w:rFonts w:ascii="Times New Roman" w:hAnsi="Times New Roman" w:cs="Times New Roman"/>
          <w:sz w:val="24"/>
          <w:szCs w:val="24"/>
        </w:rPr>
        <w:t xml:space="preserve"> ja vaatimuks</w:t>
      </w:r>
      <w:r>
        <w:rPr>
          <w:rFonts w:ascii="Times New Roman" w:hAnsi="Times New Roman" w:cs="Times New Roman"/>
          <w:sz w:val="24"/>
          <w:szCs w:val="24"/>
        </w:rPr>
        <w:t>ia</w:t>
      </w:r>
      <w:r w:rsidR="00EA6CBB" w:rsidRPr="004D3AC5">
        <w:rPr>
          <w:rFonts w:ascii="Times New Roman" w:hAnsi="Times New Roman" w:cs="Times New Roman"/>
          <w:sz w:val="24"/>
          <w:szCs w:val="24"/>
        </w:rPr>
        <w:t xml:space="preserve"> </w:t>
      </w:r>
      <w:r>
        <w:rPr>
          <w:rFonts w:ascii="Times New Roman" w:hAnsi="Times New Roman" w:cs="Times New Roman"/>
          <w:sz w:val="24"/>
          <w:szCs w:val="24"/>
        </w:rPr>
        <w:t>yleisimpinä</w:t>
      </w:r>
      <w:r w:rsidR="00EA6CBB" w:rsidRPr="004D3AC5">
        <w:rPr>
          <w:rFonts w:ascii="Times New Roman" w:hAnsi="Times New Roman" w:cs="Times New Roman"/>
          <w:sz w:val="24"/>
          <w:szCs w:val="24"/>
        </w:rPr>
        <w:t xml:space="preserve"> järjestöjen autonomian este</w:t>
      </w:r>
      <w:r>
        <w:rPr>
          <w:rFonts w:ascii="Times New Roman" w:hAnsi="Times New Roman" w:cs="Times New Roman"/>
          <w:sz w:val="24"/>
          <w:szCs w:val="24"/>
        </w:rPr>
        <w:t>inä</w:t>
      </w:r>
      <w:r w:rsidR="00EA6CBB" w:rsidRPr="004D3AC5">
        <w:rPr>
          <w:rFonts w:ascii="Times New Roman" w:hAnsi="Times New Roman" w:cs="Times New Roman"/>
          <w:sz w:val="24"/>
          <w:szCs w:val="24"/>
        </w:rPr>
        <w:t xml:space="preserve">. </w:t>
      </w:r>
      <w:r>
        <w:rPr>
          <w:rFonts w:ascii="Times New Roman" w:hAnsi="Times New Roman" w:cs="Times New Roman"/>
          <w:sz w:val="24"/>
          <w:szCs w:val="24"/>
        </w:rPr>
        <w:t>J</w:t>
      </w:r>
      <w:r w:rsidR="00EA6CBB" w:rsidRPr="004D3AC5">
        <w:rPr>
          <w:rFonts w:ascii="Times New Roman" w:hAnsi="Times New Roman" w:cs="Times New Roman"/>
          <w:sz w:val="24"/>
          <w:szCs w:val="24"/>
        </w:rPr>
        <w:t xml:space="preserve">ärjestöjen autonomiaa voitaisiin edistää esimerkiksi kehittämällä rahoitusjärjestelmää </w:t>
      </w:r>
      <w:r w:rsidR="00DB7B4B">
        <w:rPr>
          <w:rFonts w:ascii="Times New Roman" w:hAnsi="Times New Roman" w:cs="Times New Roman"/>
          <w:sz w:val="24"/>
          <w:szCs w:val="24"/>
        </w:rPr>
        <w:t>nykyistä joustavammaksi.</w:t>
      </w:r>
      <w:r w:rsidRPr="004D3AC5">
        <w:rPr>
          <w:rStyle w:val="Alaviitteenviite"/>
          <w:rFonts w:ascii="Times New Roman" w:hAnsi="Times New Roman" w:cs="Times New Roman"/>
          <w:sz w:val="24"/>
          <w:szCs w:val="24"/>
        </w:rPr>
        <w:footnoteReference w:id="11"/>
      </w:r>
      <w:r w:rsidR="004A7B3D" w:rsidRPr="004A7B3D">
        <w:rPr>
          <w:rFonts w:ascii="Times New Roman" w:eastAsia="Times New Roman" w:hAnsi="Times New Roman" w:cs="Times New Roman"/>
          <w:sz w:val="24"/>
          <w:szCs w:val="24"/>
          <w:lang w:eastAsia="fi-FI"/>
        </w:rPr>
        <w:t xml:space="preserve"> </w:t>
      </w:r>
      <w:r w:rsidR="004A7B3D">
        <w:rPr>
          <w:rFonts w:ascii="Times New Roman" w:eastAsia="Times New Roman" w:hAnsi="Times New Roman" w:cs="Times New Roman"/>
          <w:sz w:val="24"/>
          <w:szCs w:val="24"/>
          <w:lang w:eastAsia="fi-FI"/>
        </w:rPr>
        <w:t>Kaiken kaikkiaan k</w:t>
      </w:r>
      <w:r w:rsidR="004A7B3D" w:rsidRPr="004D3AC5">
        <w:rPr>
          <w:rFonts w:ascii="Times New Roman" w:eastAsia="Times New Roman" w:hAnsi="Times New Roman" w:cs="Times New Roman"/>
          <w:sz w:val="24"/>
          <w:szCs w:val="24"/>
          <w:lang w:eastAsia="fi-FI"/>
        </w:rPr>
        <w:t>ansalaisyhteiskunnan</w:t>
      </w:r>
      <w:r w:rsidR="004A7B3D">
        <w:rPr>
          <w:rFonts w:ascii="Times New Roman" w:eastAsia="Times New Roman" w:hAnsi="Times New Roman" w:cs="Times New Roman"/>
          <w:sz w:val="24"/>
          <w:szCs w:val="24"/>
          <w:lang w:eastAsia="fi-FI"/>
        </w:rPr>
        <w:t xml:space="preserve"> taloudellisten ja hallinnollisten</w:t>
      </w:r>
      <w:r w:rsidR="004A7B3D" w:rsidRPr="004D3AC5">
        <w:rPr>
          <w:rFonts w:ascii="Times New Roman" w:eastAsia="Times New Roman" w:hAnsi="Times New Roman" w:cs="Times New Roman"/>
          <w:sz w:val="24"/>
          <w:szCs w:val="24"/>
          <w:lang w:eastAsia="fi-FI"/>
        </w:rPr>
        <w:t xml:space="preserve"> toimintaedellytysten turvaaminen on nähty entistä tärkeämpänä</w:t>
      </w:r>
      <w:r w:rsidR="004A7B3D">
        <w:rPr>
          <w:rFonts w:ascii="Times New Roman" w:eastAsia="Times New Roman" w:hAnsi="Times New Roman" w:cs="Times New Roman"/>
          <w:sz w:val="24"/>
          <w:szCs w:val="24"/>
          <w:lang w:eastAsia="fi-FI"/>
        </w:rPr>
        <w:t>.</w:t>
      </w:r>
      <w:r w:rsidR="004A7B3D" w:rsidRPr="004D3AC5">
        <w:rPr>
          <w:rFonts w:ascii="Times New Roman" w:eastAsia="Times New Roman" w:hAnsi="Times New Roman" w:cs="Times New Roman"/>
          <w:sz w:val="24"/>
          <w:szCs w:val="24"/>
          <w:lang w:eastAsia="fi-FI"/>
        </w:rPr>
        <w:t xml:space="preserve"> </w:t>
      </w:r>
    </w:p>
    <w:p w14:paraId="75500028" w14:textId="61F8D5F5" w:rsidR="004A7B3D" w:rsidRDefault="005E6123" w:rsidP="004A7B3D">
      <w:pPr>
        <w:spacing w:line="240" w:lineRule="auto"/>
        <w:jc w:val="both"/>
        <w:rPr>
          <w:rFonts w:ascii="Times New Roman" w:hAnsi="Times New Roman" w:cs="Times New Roman"/>
          <w:sz w:val="24"/>
          <w:szCs w:val="24"/>
        </w:rPr>
      </w:pPr>
      <w:r>
        <w:rPr>
          <w:rFonts w:ascii="Times New Roman" w:hAnsi="Times New Roman" w:cs="Times New Roman"/>
          <w:sz w:val="24"/>
          <w:szCs w:val="24"/>
        </w:rPr>
        <w:t>Samalla esimerkiksi</w:t>
      </w:r>
      <w:r w:rsidR="007467DA" w:rsidRPr="004D3AC5">
        <w:rPr>
          <w:rFonts w:ascii="Times New Roman" w:hAnsi="Times New Roman" w:cs="Times New Roman"/>
          <w:sz w:val="24"/>
          <w:szCs w:val="24"/>
        </w:rPr>
        <w:t xml:space="preserve"> erilaiset yht</w:t>
      </w:r>
      <w:r w:rsidR="00067382" w:rsidRPr="004D3AC5">
        <w:rPr>
          <w:rFonts w:ascii="Times New Roman" w:hAnsi="Times New Roman" w:cs="Times New Roman"/>
          <w:sz w:val="24"/>
          <w:szCs w:val="24"/>
        </w:rPr>
        <w:t>eiskunnallisen</w:t>
      </w:r>
      <w:r w:rsidR="007467DA" w:rsidRPr="004D3AC5">
        <w:rPr>
          <w:rFonts w:ascii="Times New Roman" w:hAnsi="Times New Roman" w:cs="Times New Roman"/>
          <w:sz w:val="24"/>
          <w:szCs w:val="24"/>
        </w:rPr>
        <w:t xml:space="preserve"> yrittäjyyden muodot</w:t>
      </w:r>
      <w:r w:rsidR="00067382" w:rsidRPr="004D3AC5">
        <w:rPr>
          <w:rFonts w:ascii="Times New Roman" w:hAnsi="Times New Roman" w:cs="Times New Roman"/>
          <w:sz w:val="24"/>
          <w:szCs w:val="24"/>
        </w:rPr>
        <w:t>, vaikuttavuusinvestointikokeilut</w:t>
      </w:r>
      <w:r w:rsidR="007467DA" w:rsidRPr="004D3AC5">
        <w:rPr>
          <w:rFonts w:ascii="Times New Roman" w:hAnsi="Times New Roman" w:cs="Times New Roman"/>
          <w:sz w:val="24"/>
          <w:szCs w:val="24"/>
        </w:rPr>
        <w:t xml:space="preserve"> sekä yleinen varainhankinnan</w:t>
      </w:r>
      <w:r w:rsidR="00067382" w:rsidRPr="004D3AC5">
        <w:rPr>
          <w:rFonts w:ascii="Times New Roman" w:hAnsi="Times New Roman" w:cs="Times New Roman"/>
          <w:sz w:val="24"/>
          <w:szCs w:val="24"/>
        </w:rPr>
        <w:t>, kumppanuuksien</w:t>
      </w:r>
      <w:r w:rsidR="007467DA" w:rsidRPr="004D3AC5">
        <w:rPr>
          <w:rFonts w:ascii="Times New Roman" w:hAnsi="Times New Roman" w:cs="Times New Roman"/>
          <w:sz w:val="24"/>
          <w:szCs w:val="24"/>
        </w:rPr>
        <w:t xml:space="preserve"> ja sponsorointiyhteistyön lisääntyminen vo</w:t>
      </w:r>
      <w:r w:rsidR="00067382" w:rsidRPr="004D3AC5">
        <w:rPr>
          <w:rFonts w:ascii="Times New Roman" w:hAnsi="Times New Roman" w:cs="Times New Roman"/>
          <w:sz w:val="24"/>
          <w:szCs w:val="24"/>
        </w:rPr>
        <w:t xml:space="preserve">ivat tuottaa </w:t>
      </w:r>
      <w:r w:rsidR="00DB7B4B">
        <w:rPr>
          <w:rFonts w:ascii="Times New Roman" w:hAnsi="Times New Roman" w:cs="Times New Roman"/>
          <w:sz w:val="24"/>
          <w:szCs w:val="24"/>
        </w:rPr>
        <w:t xml:space="preserve">uusia </w:t>
      </w:r>
      <w:r w:rsidR="00067382" w:rsidRPr="004D3AC5">
        <w:rPr>
          <w:rFonts w:ascii="Times New Roman" w:hAnsi="Times New Roman" w:cs="Times New Roman"/>
          <w:sz w:val="24"/>
          <w:szCs w:val="24"/>
        </w:rPr>
        <w:t xml:space="preserve">innovatiivisia ratkaisuja. </w:t>
      </w:r>
      <w:r w:rsidR="00DB7B4B">
        <w:rPr>
          <w:rFonts w:ascii="Times New Roman" w:hAnsi="Times New Roman" w:cs="Times New Roman"/>
          <w:sz w:val="24"/>
          <w:szCs w:val="24"/>
        </w:rPr>
        <w:t>T</w:t>
      </w:r>
      <w:r w:rsidR="00DB7B4B" w:rsidRPr="004D3AC5">
        <w:rPr>
          <w:rFonts w:ascii="Times New Roman" w:hAnsi="Times New Roman" w:cs="Times New Roman"/>
          <w:sz w:val="24"/>
          <w:szCs w:val="24"/>
        </w:rPr>
        <w:t>arvitaan</w:t>
      </w:r>
      <w:r w:rsidR="00DB7B4B">
        <w:rPr>
          <w:rFonts w:ascii="Times New Roman" w:hAnsi="Times New Roman" w:cs="Times New Roman"/>
          <w:sz w:val="24"/>
          <w:szCs w:val="24"/>
        </w:rPr>
        <w:t xml:space="preserve"> kuitenkin myös yh</w:t>
      </w:r>
      <w:r w:rsidR="00067382" w:rsidRPr="004D3AC5">
        <w:rPr>
          <w:rFonts w:ascii="Times New Roman" w:hAnsi="Times New Roman" w:cs="Times New Roman"/>
          <w:sz w:val="24"/>
          <w:szCs w:val="24"/>
        </w:rPr>
        <w:t xml:space="preserve">teiskuntapoliittista keskustelua skenaariosta, jossa liikutaan enenevissä määrin hyvinvointiyhteiskunnasta </w:t>
      </w:r>
      <w:r w:rsidR="007467DA" w:rsidRPr="004D3AC5">
        <w:rPr>
          <w:rFonts w:ascii="Times New Roman" w:hAnsi="Times New Roman" w:cs="Times New Roman"/>
          <w:sz w:val="24"/>
          <w:szCs w:val="24"/>
        </w:rPr>
        <w:t xml:space="preserve">hyväntekeväisyysyhteiskunnan suuntaan. </w:t>
      </w:r>
    </w:p>
    <w:p w14:paraId="66090A21" w14:textId="628EB9BF" w:rsidR="003619D1" w:rsidRPr="004D3AC5" w:rsidRDefault="000B694B" w:rsidP="00163E3F">
      <w:pPr>
        <w:spacing w:after="0" w:line="240" w:lineRule="auto"/>
        <w:jc w:val="both"/>
        <w:rPr>
          <w:rFonts w:ascii="Times New Roman" w:eastAsia="Times New Roman" w:hAnsi="Times New Roman" w:cs="Times New Roman"/>
          <w:sz w:val="24"/>
          <w:szCs w:val="24"/>
          <w:lang w:eastAsia="fi-FI"/>
        </w:rPr>
      </w:pPr>
      <w:r w:rsidRPr="004D3AC5">
        <w:rPr>
          <w:rFonts w:ascii="Times New Roman" w:eastAsia="Times New Roman" w:hAnsi="Times New Roman" w:cs="Times New Roman"/>
          <w:sz w:val="24"/>
          <w:szCs w:val="24"/>
          <w:lang w:eastAsia="fi-FI"/>
        </w:rPr>
        <w:lastRenderedPageBreak/>
        <w:t>Valti</w:t>
      </w:r>
      <w:r w:rsidR="00523D2F" w:rsidRPr="004D3AC5">
        <w:rPr>
          <w:rFonts w:ascii="Times New Roman" w:eastAsia="Times New Roman" w:hAnsi="Times New Roman" w:cs="Times New Roman"/>
          <w:sz w:val="24"/>
          <w:szCs w:val="24"/>
          <w:lang w:eastAsia="fi-FI"/>
        </w:rPr>
        <w:t>oneuvoston demokratiapoliittisen selonteon ja -toimintaohjelman</w:t>
      </w:r>
      <w:r w:rsidRPr="004D3AC5">
        <w:rPr>
          <w:rFonts w:ascii="Times New Roman" w:eastAsia="Times New Roman" w:hAnsi="Times New Roman" w:cs="Times New Roman"/>
          <w:sz w:val="24"/>
          <w:szCs w:val="24"/>
          <w:lang w:eastAsia="fi-FI"/>
        </w:rPr>
        <w:t xml:space="preserve"> (2014</w:t>
      </w:r>
      <w:r w:rsidR="00523D2F" w:rsidRPr="004D3AC5">
        <w:rPr>
          <w:rFonts w:ascii="Times New Roman" w:eastAsia="Times New Roman" w:hAnsi="Times New Roman" w:cs="Times New Roman"/>
          <w:sz w:val="24"/>
          <w:szCs w:val="24"/>
          <w:lang w:eastAsia="fi-FI"/>
        </w:rPr>
        <w:t>, 2017</w:t>
      </w:r>
      <w:r w:rsidR="00A11CF8" w:rsidRPr="004D3AC5">
        <w:rPr>
          <w:rStyle w:val="Alaviitteenviite"/>
          <w:rFonts w:ascii="Times New Roman" w:eastAsia="Times New Roman" w:hAnsi="Times New Roman" w:cs="Times New Roman"/>
          <w:sz w:val="24"/>
          <w:szCs w:val="24"/>
          <w:lang w:eastAsia="fi-FI"/>
        </w:rPr>
        <w:footnoteReference w:id="12"/>
      </w:r>
      <w:r w:rsidRPr="004D3AC5">
        <w:rPr>
          <w:rFonts w:ascii="Times New Roman" w:eastAsia="Times New Roman" w:hAnsi="Times New Roman" w:cs="Times New Roman"/>
          <w:sz w:val="24"/>
          <w:szCs w:val="24"/>
          <w:lang w:eastAsia="fi-FI"/>
        </w:rPr>
        <w:t xml:space="preserve">) </w:t>
      </w:r>
      <w:r w:rsidR="00523D2F" w:rsidRPr="004D3AC5">
        <w:rPr>
          <w:rFonts w:ascii="Times New Roman" w:eastAsia="Times New Roman" w:hAnsi="Times New Roman" w:cs="Times New Roman"/>
          <w:sz w:val="24"/>
          <w:szCs w:val="24"/>
          <w:lang w:eastAsia="fi-FI"/>
        </w:rPr>
        <w:t>puitteissa on tuotu esille, että kansalaisyhteiskunnan ja yhdenvertaisen osallistumisen edellytyksiä tulee tarkastella demokratia- ja kansalaisyhteiskuntapolitiikan lisäksi</w:t>
      </w:r>
      <w:r w:rsidR="001F4996" w:rsidRPr="004D3AC5">
        <w:rPr>
          <w:rFonts w:ascii="Times New Roman" w:eastAsia="Times New Roman" w:hAnsi="Times New Roman" w:cs="Times New Roman"/>
          <w:sz w:val="24"/>
          <w:szCs w:val="24"/>
          <w:lang w:eastAsia="fi-FI"/>
        </w:rPr>
        <w:t xml:space="preserve"> </w:t>
      </w:r>
      <w:r w:rsidR="0093569A" w:rsidRPr="004D3AC5">
        <w:rPr>
          <w:rFonts w:ascii="Times New Roman" w:eastAsia="Times New Roman" w:hAnsi="Times New Roman" w:cs="Times New Roman"/>
          <w:sz w:val="24"/>
          <w:szCs w:val="24"/>
          <w:lang w:eastAsia="fi-FI"/>
        </w:rPr>
        <w:t xml:space="preserve">monilla </w:t>
      </w:r>
      <w:r w:rsidR="00523D2F" w:rsidRPr="004D3AC5">
        <w:rPr>
          <w:rFonts w:ascii="Times New Roman" w:eastAsia="Times New Roman" w:hAnsi="Times New Roman" w:cs="Times New Roman"/>
          <w:sz w:val="24"/>
          <w:szCs w:val="24"/>
          <w:lang w:eastAsia="fi-FI"/>
        </w:rPr>
        <w:t>politiikka</w:t>
      </w:r>
      <w:r w:rsidR="0093569A" w:rsidRPr="004D3AC5">
        <w:rPr>
          <w:rFonts w:ascii="Times New Roman" w:eastAsia="Times New Roman" w:hAnsi="Times New Roman" w:cs="Times New Roman"/>
          <w:sz w:val="24"/>
          <w:szCs w:val="24"/>
          <w:lang w:eastAsia="fi-FI"/>
        </w:rPr>
        <w:t>sektoreilla</w:t>
      </w:r>
      <w:r w:rsidR="001F4996" w:rsidRPr="004D3AC5">
        <w:rPr>
          <w:rFonts w:ascii="Times New Roman" w:eastAsia="Times New Roman" w:hAnsi="Times New Roman" w:cs="Times New Roman"/>
          <w:sz w:val="24"/>
          <w:szCs w:val="24"/>
          <w:lang w:eastAsia="fi-FI"/>
        </w:rPr>
        <w:t xml:space="preserve"> –</w:t>
      </w:r>
      <w:r w:rsidR="0093569A" w:rsidRPr="004D3AC5">
        <w:rPr>
          <w:rFonts w:ascii="Times New Roman" w:eastAsia="Times New Roman" w:hAnsi="Times New Roman" w:cs="Times New Roman"/>
          <w:sz w:val="24"/>
          <w:szCs w:val="24"/>
          <w:lang w:eastAsia="fi-FI"/>
        </w:rPr>
        <w:t xml:space="preserve"> esimerkkeinä</w:t>
      </w:r>
      <w:r w:rsidR="001F4996" w:rsidRPr="004D3AC5">
        <w:rPr>
          <w:rFonts w:ascii="Times New Roman" w:eastAsia="Times New Roman" w:hAnsi="Times New Roman" w:cs="Times New Roman"/>
          <w:sz w:val="24"/>
          <w:szCs w:val="24"/>
          <w:lang w:eastAsia="fi-FI"/>
        </w:rPr>
        <w:t xml:space="preserve"> </w:t>
      </w:r>
      <w:r w:rsidR="003619D1" w:rsidRPr="004D3AC5">
        <w:rPr>
          <w:rFonts w:ascii="Times New Roman" w:eastAsia="Times New Roman" w:hAnsi="Times New Roman" w:cs="Times New Roman"/>
          <w:sz w:val="24"/>
          <w:szCs w:val="24"/>
          <w:lang w:eastAsia="fi-FI"/>
        </w:rPr>
        <w:t>alue</w:t>
      </w:r>
      <w:r w:rsidR="008954AA">
        <w:rPr>
          <w:rFonts w:ascii="Times New Roman" w:eastAsia="Times New Roman" w:hAnsi="Times New Roman" w:cs="Times New Roman"/>
          <w:sz w:val="24"/>
          <w:szCs w:val="24"/>
          <w:lang w:eastAsia="fi-FI"/>
        </w:rPr>
        <w:t>-</w:t>
      </w:r>
      <w:r w:rsidR="003619D1" w:rsidRPr="004D3AC5">
        <w:rPr>
          <w:rFonts w:ascii="Times New Roman" w:eastAsia="Times New Roman" w:hAnsi="Times New Roman" w:cs="Times New Roman"/>
          <w:sz w:val="24"/>
          <w:szCs w:val="24"/>
          <w:lang w:eastAsia="fi-FI"/>
        </w:rPr>
        <w:t xml:space="preserve">, </w:t>
      </w:r>
      <w:r w:rsidR="001F4996" w:rsidRPr="004D3AC5">
        <w:rPr>
          <w:rFonts w:ascii="Times New Roman" w:eastAsia="Times New Roman" w:hAnsi="Times New Roman" w:cs="Times New Roman"/>
          <w:sz w:val="24"/>
          <w:szCs w:val="24"/>
          <w:lang w:eastAsia="fi-FI"/>
        </w:rPr>
        <w:t>sosiaali- ja terveys</w:t>
      </w:r>
      <w:r w:rsidR="008954AA">
        <w:rPr>
          <w:rFonts w:ascii="Times New Roman" w:eastAsia="Times New Roman" w:hAnsi="Times New Roman" w:cs="Times New Roman"/>
          <w:sz w:val="24"/>
          <w:szCs w:val="24"/>
          <w:lang w:eastAsia="fi-FI"/>
        </w:rPr>
        <w:t>-</w:t>
      </w:r>
      <w:r w:rsidR="001F4996" w:rsidRPr="004D3AC5">
        <w:rPr>
          <w:rFonts w:ascii="Times New Roman" w:eastAsia="Times New Roman" w:hAnsi="Times New Roman" w:cs="Times New Roman"/>
          <w:sz w:val="24"/>
          <w:szCs w:val="24"/>
          <w:lang w:eastAsia="fi-FI"/>
        </w:rPr>
        <w:t>, vero</w:t>
      </w:r>
      <w:r w:rsidR="008954AA">
        <w:rPr>
          <w:rFonts w:ascii="Times New Roman" w:eastAsia="Times New Roman" w:hAnsi="Times New Roman" w:cs="Times New Roman"/>
          <w:sz w:val="24"/>
          <w:szCs w:val="24"/>
          <w:lang w:eastAsia="fi-FI"/>
        </w:rPr>
        <w:t>-</w:t>
      </w:r>
      <w:r w:rsidR="001F4996" w:rsidRPr="004D3AC5">
        <w:rPr>
          <w:rFonts w:ascii="Times New Roman" w:eastAsia="Times New Roman" w:hAnsi="Times New Roman" w:cs="Times New Roman"/>
          <w:sz w:val="24"/>
          <w:szCs w:val="24"/>
          <w:lang w:eastAsia="fi-FI"/>
        </w:rPr>
        <w:t>, rahapeli</w:t>
      </w:r>
      <w:r w:rsidR="008954AA">
        <w:rPr>
          <w:rFonts w:ascii="Times New Roman" w:eastAsia="Times New Roman" w:hAnsi="Times New Roman" w:cs="Times New Roman"/>
          <w:sz w:val="24"/>
          <w:szCs w:val="24"/>
          <w:lang w:eastAsia="fi-FI"/>
        </w:rPr>
        <w:t>-</w:t>
      </w:r>
      <w:r w:rsidR="003619D1" w:rsidRPr="004D3AC5">
        <w:rPr>
          <w:rFonts w:ascii="Times New Roman" w:eastAsia="Times New Roman" w:hAnsi="Times New Roman" w:cs="Times New Roman"/>
          <w:sz w:val="24"/>
          <w:szCs w:val="24"/>
          <w:lang w:eastAsia="fi-FI"/>
        </w:rPr>
        <w:t xml:space="preserve"> ja avustuspolitiikka</w:t>
      </w:r>
      <w:r w:rsidR="00523D2F" w:rsidRPr="004D3AC5">
        <w:rPr>
          <w:rFonts w:ascii="Times New Roman" w:eastAsia="Times New Roman" w:hAnsi="Times New Roman" w:cs="Times New Roman"/>
          <w:sz w:val="24"/>
          <w:szCs w:val="24"/>
          <w:lang w:eastAsia="fi-FI"/>
        </w:rPr>
        <w:t xml:space="preserve">. </w:t>
      </w:r>
      <w:r w:rsidR="003619D1" w:rsidRPr="004D3AC5">
        <w:rPr>
          <w:rFonts w:ascii="Times New Roman" w:eastAsia="Times New Roman" w:hAnsi="Times New Roman" w:cs="Times New Roman"/>
          <w:sz w:val="24"/>
          <w:szCs w:val="24"/>
          <w:lang w:eastAsia="fi-FI"/>
        </w:rPr>
        <w:t xml:space="preserve"> </w:t>
      </w:r>
      <w:r w:rsidR="00D063FD">
        <w:rPr>
          <w:rFonts w:ascii="Times New Roman" w:eastAsia="Times New Roman" w:hAnsi="Times New Roman" w:cs="Times New Roman"/>
          <w:sz w:val="24"/>
          <w:szCs w:val="24"/>
          <w:lang w:eastAsia="fi-FI"/>
        </w:rPr>
        <w:t>J</w:t>
      </w:r>
      <w:r w:rsidR="00914DF9" w:rsidRPr="004D3AC5">
        <w:rPr>
          <w:rFonts w:ascii="Times New Roman" w:eastAsia="Times New Roman" w:hAnsi="Times New Roman" w:cs="Times New Roman"/>
          <w:sz w:val="24"/>
          <w:szCs w:val="24"/>
          <w:lang w:eastAsia="fi-FI"/>
        </w:rPr>
        <w:t xml:space="preserve">ohdonmukaisuus ja ennakoitavuus harjoitetussa politiikassa </w:t>
      </w:r>
      <w:r w:rsidR="00D063FD">
        <w:rPr>
          <w:rFonts w:ascii="Times New Roman" w:eastAsia="Times New Roman" w:hAnsi="Times New Roman" w:cs="Times New Roman"/>
          <w:sz w:val="24"/>
          <w:szCs w:val="24"/>
          <w:lang w:eastAsia="fi-FI"/>
        </w:rPr>
        <w:t>korostuvat.</w:t>
      </w:r>
    </w:p>
    <w:p w14:paraId="304272D2" w14:textId="77777777" w:rsidR="004A7B3D" w:rsidRDefault="004A7B3D" w:rsidP="00163E3F">
      <w:pPr>
        <w:spacing w:after="0" w:line="240" w:lineRule="auto"/>
        <w:jc w:val="both"/>
        <w:rPr>
          <w:rFonts w:ascii="Times New Roman" w:eastAsia="Times New Roman" w:hAnsi="Times New Roman" w:cs="Times New Roman"/>
          <w:sz w:val="24"/>
          <w:szCs w:val="24"/>
          <w:lang w:eastAsia="fi-FI"/>
        </w:rPr>
      </w:pPr>
    </w:p>
    <w:p w14:paraId="003B9E16" w14:textId="5D8DF4C5" w:rsidR="004A7B3D" w:rsidRDefault="009F0683" w:rsidP="00163E3F">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Nykyiseen </w:t>
      </w:r>
      <w:r w:rsidR="004A7B3D">
        <w:rPr>
          <w:rFonts w:ascii="Times New Roman" w:eastAsia="Times New Roman" w:hAnsi="Times New Roman" w:cs="Times New Roman"/>
          <w:sz w:val="24"/>
          <w:szCs w:val="24"/>
          <w:lang w:eastAsia="fi-FI"/>
        </w:rPr>
        <w:t>hallitusohjelmaankin</w:t>
      </w:r>
      <w:r w:rsidR="004A7B3D">
        <w:rPr>
          <w:rStyle w:val="Alaviitteenviite"/>
          <w:rFonts w:ascii="Times New Roman" w:eastAsia="Times New Roman" w:hAnsi="Times New Roman" w:cs="Times New Roman"/>
          <w:sz w:val="24"/>
          <w:szCs w:val="24"/>
          <w:lang w:eastAsia="fi-FI"/>
        </w:rPr>
        <w:footnoteReference w:id="13"/>
      </w:r>
      <w:r w:rsidR="004A7B3D">
        <w:rPr>
          <w:rFonts w:ascii="Times New Roman" w:eastAsia="Times New Roman" w:hAnsi="Times New Roman" w:cs="Times New Roman"/>
          <w:sz w:val="24"/>
          <w:szCs w:val="24"/>
          <w:lang w:eastAsia="fi-FI"/>
        </w:rPr>
        <w:t xml:space="preserve"> kuuluva h</w:t>
      </w:r>
      <w:r w:rsidR="004A7B3D" w:rsidRPr="004A7B3D">
        <w:rPr>
          <w:rFonts w:ascii="Times New Roman" w:eastAsia="Times New Roman" w:hAnsi="Times New Roman" w:cs="Times New Roman"/>
          <w:sz w:val="24"/>
          <w:szCs w:val="24"/>
          <w:lang w:eastAsia="fi-FI"/>
        </w:rPr>
        <w:t>allinnollisen taakan ja byrokratian purkaminen helpottavat kansalaisyhteiskunnan toimintaa. Osa haasteista liittyy säädösten sujuvoittamiseen, mutta suuri osa käytäntöjen tulkintaa</w:t>
      </w:r>
      <w:r w:rsidR="004A7B3D">
        <w:rPr>
          <w:rFonts w:ascii="Times New Roman" w:eastAsia="Times New Roman" w:hAnsi="Times New Roman" w:cs="Times New Roman"/>
          <w:sz w:val="24"/>
          <w:szCs w:val="24"/>
          <w:lang w:eastAsia="fi-FI"/>
        </w:rPr>
        <w:t>n, toimeenpanoon ja viestintään</w:t>
      </w:r>
      <w:r w:rsidR="004A7B3D" w:rsidRPr="004A7B3D">
        <w:rPr>
          <w:rFonts w:ascii="Times New Roman" w:eastAsia="Times New Roman" w:hAnsi="Times New Roman" w:cs="Times New Roman"/>
          <w:sz w:val="24"/>
          <w:szCs w:val="24"/>
          <w:lang w:eastAsia="fi-FI"/>
        </w:rPr>
        <w:t>.</w:t>
      </w:r>
      <w:r w:rsidR="004A7B3D">
        <w:rPr>
          <w:rStyle w:val="Alaviitteenviite"/>
          <w:rFonts w:ascii="Times New Roman" w:eastAsia="Times New Roman" w:hAnsi="Times New Roman" w:cs="Times New Roman"/>
          <w:sz w:val="24"/>
          <w:szCs w:val="24"/>
          <w:lang w:eastAsia="fi-FI"/>
        </w:rPr>
        <w:footnoteReference w:id="14"/>
      </w:r>
    </w:p>
    <w:p w14:paraId="24B94AA1" w14:textId="77777777" w:rsidR="004A7B3D" w:rsidRDefault="004A7B3D" w:rsidP="00163E3F">
      <w:pPr>
        <w:spacing w:after="0" w:line="240" w:lineRule="auto"/>
        <w:jc w:val="both"/>
        <w:rPr>
          <w:rFonts w:ascii="Times New Roman" w:eastAsia="Times New Roman" w:hAnsi="Times New Roman" w:cs="Times New Roman"/>
          <w:sz w:val="24"/>
          <w:szCs w:val="24"/>
          <w:lang w:eastAsia="fi-FI"/>
        </w:rPr>
      </w:pPr>
    </w:p>
    <w:p w14:paraId="66090A22" w14:textId="5B2D5096" w:rsidR="00C82E52" w:rsidRPr="004D3AC5" w:rsidRDefault="009F0683" w:rsidP="00163E3F">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Avoin hallinto ja säädösvalmistelun kuuleminen nousevat esille, kun kartoitetaan kansalaisyhteiskunnan toimintaedellytyksiä. </w:t>
      </w:r>
      <w:r w:rsidR="004A7B3D" w:rsidRPr="004A7B3D">
        <w:rPr>
          <w:rFonts w:ascii="Times New Roman" w:eastAsia="Times New Roman" w:hAnsi="Times New Roman" w:cs="Times New Roman"/>
          <w:sz w:val="24"/>
          <w:szCs w:val="24"/>
          <w:lang w:eastAsia="fi-FI"/>
        </w:rPr>
        <w:t>Esimerkiksi säädösvalmistelun kuulemista on pidetty Suomessa suhteellisen hyvätasoisena, mutta haasteita nähdään etenkin vaikutusten arvioinnissa.</w:t>
      </w:r>
      <w:r>
        <w:rPr>
          <w:rStyle w:val="Alaviitteenviite"/>
          <w:rFonts w:ascii="Times New Roman" w:eastAsia="Times New Roman" w:hAnsi="Times New Roman" w:cs="Times New Roman"/>
          <w:sz w:val="24"/>
          <w:szCs w:val="24"/>
          <w:lang w:eastAsia="fi-FI"/>
        </w:rPr>
        <w:footnoteReference w:id="15"/>
      </w:r>
      <w:r w:rsidR="004A7B3D" w:rsidRPr="004A7B3D">
        <w:rPr>
          <w:rFonts w:ascii="Times New Roman" w:eastAsia="Times New Roman" w:hAnsi="Times New Roman" w:cs="Times New Roman"/>
          <w:sz w:val="24"/>
          <w:szCs w:val="24"/>
          <w:lang w:eastAsia="fi-FI"/>
        </w:rPr>
        <w:t xml:space="preserve">  Käytännössä vaikutusarviointien kehittäminen vaatisi sitä, että suunniteltujen ja toteutettujen politiikkatoimien kansalaisyhteiskuntavaikutuksia selvitettäisiin ja tuotaisiin esiin nykyistä johdonmukaisemmin ja systemaattisemmin.</w:t>
      </w:r>
    </w:p>
    <w:p w14:paraId="66090A24" w14:textId="77777777" w:rsidR="005213C8" w:rsidRPr="004D3AC5" w:rsidRDefault="005213C8" w:rsidP="005213C8">
      <w:pPr>
        <w:spacing w:after="0" w:line="240" w:lineRule="auto"/>
        <w:rPr>
          <w:rFonts w:ascii="Times New Roman" w:eastAsia="Times New Roman" w:hAnsi="Times New Roman" w:cs="Times New Roman"/>
          <w:color w:val="FF0000"/>
          <w:sz w:val="24"/>
          <w:szCs w:val="24"/>
          <w:lang w:eastAsia="fi-FI"/>
        </w:rPr>
      </w:pPr>
    </w:p>
    <w:p w14:paraId="66090A25" w14:textId="77777777" w:rsidR="00924A8F" w:rsidRPr="004D3AC5" w:rsidRDefault="00900FDE" w:rsidP="00162EEF">
      <w:pPr>
        <w:spacing w:after="0" w:line="240" w:lineRule="auto"/>
        <w:rPr>
          <w:rFonts w:ascii="Times New Roman" w:hAnsi="Times New Roman" w:cs="Times New Roman"/>
          <w:b/>
          <w:sz w:val="24"/>
          <w:szCs w:val="24"/>
        </w:rPr>
      </w:pPr>
      <w:r w:rsidRPr="004D3AC5">
        <w:rPr>
          <w:rFonts w:ascii="Times New Roman" w:hAnsi="Times New Roman" w:cs="Times New Roman"/>
          <w:b/>
          <w:sz w:val="24"/>
          <w:szCs w:val="24"/>
        </w:rPr>
        <w:t>Järjestöjen oma uusiutumiskyky</w:t>
      </w:r>
    </w:p>
    <w:p w14:paraId="66090A26" w14:textId="77777777" w:rsidR="00924A8F" w:rsidRPr="004D3AC5" w:rsidRDefault="00924A8F" w:rsidP="00162EEF">
      <w:pPr>
        <w:spacing w:after="0" w:line="240" w:lineRule="auto"/>
        <w:rPr>
          <w:rFonts w:ascii="Times New Roman" w:hAnsi="Times New Roman" w:cs="Times New Roman"/>
          <w:b/>
          <w:sz w:val="24"/>
          <w:szCs w:val="24"/>
        </w:rPr>
      </w:pPr>
    </w:p>
    <w:p w14:paraId="66090A27" w14:textId="486953BF" w:rsidR="007600E5" w:rsidRPr="004D3AC5" w:rsidRDefault="00722C9E" w:rsidP="004A7B3D">
      <w:pPr>
        <w:spacing w:after="0" w:line="240" w:lineRule="auto"/>
        <w:jc w:val="both"/>
        <w:rPr>
          <w:rFonts w:ascii="Times New Roman" w:hAnsi="Times New Roman" w:cs="Times New Roman"/>
          <w:sz w:val="24"/>
          <w:szCs w:val="24"/>
        </w:rPr>
      </w:pPr>
      <w:r w:rsidRPr="004D3AC5">
        <w:rPr>
          <w:rFonts w:ascii="Times New Roman" w:hAnsi="Times New Roman" w:cs="Times New Roman"/>
          <w:sz w:val="24"/>
          <w:szCs w:val="24"/>
        </w:rPr>
        <w:t xml:space="preserve">Muuttunut toimintaympäristö, autonomian kaventuminen ja </w:t>
      </w:r>
      <w:r w:rsidR="00AC157A">
        <w:rPr>
          <w:rFonts w:ascii="Times New Roman" w:hAnsi="Times New Roman" w:cs="Times New Roman"/>
          <w:sz w:val="24"/>
          <w:szCs w:val="24"/>
        </w:rPr>
        <w:t xml:space="preserve">uudet </w:t>
      </w:r>
      <w:r w:rsidRPr="004D3AC5">
        <w:rPr>
          <w:rFonts w:ascii="Times New Roman" w:hAnsi="Times New Roman" w:cs="Times New Roman"/>
          <w:sz w:val="24"/>
          <w:szCs w:val="24"/>
        </w:rPr>
        <w:t>osallisuuden muo</w:t>
      </w:r>
      <w:r w:rsidR="00AC157A">
        <w:rPr>
          <w:rFonts w:ascii="Times New Roman" w:hAnsi="Times New Roman" w:cs="Times New Roman"/>
          <w:sz w:val="24"/>
          <w:szCs w:val="24"/>
        </w:rPr>
        <w:t>dot</w:t>
      </w:r>
      <w:r w:rsidRPr="004D3AC5">
        <w:rPr>
          <w:rFonts w:ascii="Times New Roman" w:hAnsi="Times New Roman" w:cs="Times New Roman"/>
          <w:sz w:val="24"/>
          <w:szCs w:val="24"/>
        </w:rPr>
        <w:t xml:space="preserve"> </w:t>
      </w:r>
      <w:r w:rsidR="00E36E28" w:rsidRPr="004D3AC5">
        <w:rPr>
          <w:rFonts w:ascii="Times New Roman" w:hAnsi="Times New Roman" w:cs="Times New Roman"/>
          <w:sz w:val="24"/>
          <w:szCs w:val="24"/>
        </w:rPr>
        <w:t>haastavat järjestöjä muuttumaan ja kehittämään työskentelytapojaan.</w:t>
      </w:r>
      <w:r w:rsidR="00C33355" w:rsidRPr="004D3AC5">
        <w:rPr>
          <w:rFonts w:ascii="Times New Roman" w:hAnsi="Times New Roman" w:cs="Times New Roman"/>
          <w:sz w:val="24"/>
          <w:szCs w:val="24"/>
        </w:rPr>
        <w:t xml:space="preserve"> Kilpailu vapaa-ajasta, osaamisesta ja resursseista </w:t>
      </w:r>
      <w:r w:rsidR="00AC157A">
        <w:rPr>
          <w:rFonts w:ascii="Times New Roman" w:hAnsi="Times New Roman" w:cs="Times New Roman"/>
          <w:sz w:val="24"/>
          <w:szCs w:val="24"/>
        </w:rPr>
        <w:t>edellyttää</w:t>
      </w:r>
      <w:r w:rsidR="00AC157A" w:rsidRPr="004D3AC5">
        <w:rPr>
          <w:rFonts w:ascii="Times New Roman" w:hAnsi="Times New Roman" w:cs="Times New Roman"/>
          <w:sz w:val="24"/>
          <w:szCs w:val="24"/>
        </w:rPr>
        <w:t xml:space="preserve"> </w:t>
      </w:r>
      <w:r w:rsidR="00C33355" w:rsidRPr="004D3AC5">
        <w:rPr>
          <w:rFonts w:ascii="Times New Roman" w:hAnsi="Times New Roman" w:cs="Times New Roman"/>
          <w:sz w:val="24"/>
          <w:szCs w:val="24"/>
        </w:rPr>
        <w:t>järjestöjen ammattilaisilta, hallinnolta ja rahoitusmekanismeilta entistä joustavampaa toimintatapaa.</w:t>
      </w:r>
      <w:r w:rsidR="00742B8A">
        <w:rPr>
          <w:rFonts w:ascii="Times New Roman" w:hAnsi="Times New Roman" w:cs="Times New Roman"/>
          <w:sz w:val="24"/>
          <w:szCs w:val="24"/>
        </w:rPr>
        <w:t xml:space="preserve"> Rahoittajat, </w:t>
      </w:r>
      <w:r w:rsidR="007600E5" w:rsidRPr="004D3AC5">
        <w:rPr>
          <w:rFonts w:ascii="Times New Roman" w:hAnsi="Times New Roman" w:cs="Times New Roman"/>
          <w:sz w:val="24"/>
          <w:szCs w:val="24"/>
        </w:rPr>
        <w:t>jäsenet ja tukijat edellyttävät läpinäkyvää</w:t>
      </w:r>
      <w:r w:rsidR="00742B8A">
        <w:rPr>
          <w:rFonts w:ascii="Times New Roman" w:hAnsi="Times New Roman" w:cs="Times New Roman"/>
          <w:sz w:val="24"/>
          <w:szCs w:val="24"/>
        </w:rPr>
        <w:t xml:space="preserve"> ja</w:t>
      </w:r>
      <w:r w:rsidR="007600E5" w:rsidRPr="004D3AC5">
        <w:rPr>
          <w:rFonts w:ascii="Times New Roman" w:hAnsi="Times New Roman" w:cs="Times New Roman"/>
          <w:sz w:val="24"/>
          <w:szCs w:val="24"/>
        </w:rPr>
        <w:t xml:space="preserve"> hyvä</w:t>
      </w:r>
      <w:r w:rsidR="00AC157A">
        <w:rPr>
          <w:rFonts w:ascii="Times New Roman" w:hAnsi="Times New Roman" w:cs="Times New Roman"/>
          <w:sz w:val="24"/>
          <w:szCs w:val="24"/>
        </w:rPr>
        <w:t>n</w:t>
      </w:r>
      <w:r w:rsidR="007600E5" w:rsidRPr="004D3AC5">
        <w:rPr>
          <w:rFonts w:ascii="Times New Roman" w:hAnsi="Times New Roman" w:cs="Times New Roman"/>
          <w:sz w:val="24"/>
          <w:szCs w:val="24"/>
        </w:rPr>
        <w:t xml:space="preserve"> hallintotavan edellytykset täyttävää </w:t>
      </w:r>
      <w:r w:rsidR="00AC157A">
        <w:rPr>
          <w:rFonts w:ascii="Times New Roman" w:hAnsi="Times New Roman" w:cs="Times New Roman"/>
          <w:sz w:val="24"/>
          <w:szCs w:val="24"/>
        </w:rPr>
        <w:t>toimintaa</w:t>
      </w:r>
      <w:r w:rsidR="007600E5" w:rsidRPr="004D3AC5">
        <w:rPr>
          <w:rFonts w:ascii="Times New Roman" w:hAnsi="Times New Roman" w:cs="Times New Roman"/>
          <w:sz w:val="24"/>
          <w:szCs w:val="24"/>
        </w:rPr>
        <w:t>.</w:t>
      </w:r>
      <w:r w:rsidR="00153341" w:rsidRPr="00153341">
        <w:t xml:space="preserve"> </w:t>
      </w:r>
      <w:r w:rsidR="00742B8A">
        <w:rPr>
          <w:rFonts w:ascii="Times New Roman" w:hAnsi="Times New Roman" w:cs="Times New Roman"/>
          <w:sz w:val="24"/>
          <w:szCs w:val="24"/>
        </w:rPr>
        <w:t>Entistä kevyemmän</w:t>
      </w:r>
      <w:r w:rsidR="00153341">
        <w:rPr>
          <w:rFonts w:ascii="Times New Roman" w:hAnsi="Times New Roman" w:cs="Times New Roman"/>
          <w:sz w:val="24"/>
          <w:szCs w:val="24"/>
        </w:rPr>
        <w:t xml:space="preserve"> hallinnon pitäisi pystyä samalla</w:t>
      </w:r>
      <w:r w:rsidR="00742B8A">
        <w:rPr>
          <w:rFonts w:ascii="Times New Roman" w:hAnsi="Times New Roman" w:cs="Times New Roman"/>
          <w:sz w:val="24"/>
          <w:szCs w:val="24"/>
        </w:rPr>
        <w:t xml:space="preserve"> raportoimaan</w:t>
      </w:r>
      <w:r w:rsidR="00153341">
        <w:rPr>
          <w:rFonts w:ascii="Times New Roman" w:hAnsi="Times New Roman" w:cs="Times New Roman"/>
          <w:sz w:val="24"/>
          <w:szCs w:val="24"/>
        </w:rPr>
        <w:t xml:space="preserve"> aiempaa </w:t>
      </w:r>
      <w:r w:rsidR="00742B8A">
        <w:rPr>
          <w:rFonts w:ascii="Times New Roman" w:hAnsi="Times New Roman" w:cs="Times New Roman"/>
          <w:sz w:val="24"/>
          <w:szCs w:val="24"/>
        </w:rPr>
        <w:t>tarkemmin muun muassa</w:t>
      </w:r>
      <w:r w:rsidR="00153341" w:rsidRPr="00153341">
        <w:rPr>
          <w:rFonts w:ascii="Times New Roman" w:hAnsi="Times New Roman" w:cs="Times New Roman"/>
          <w:sz w:val="24"/>
          <w:szCs w:val="24"/>
        </w:rPr>
        <w:t xml:space="preserve"> toiminnan</w:t>
      </w:r>
      <w:r w:rsidR="00742B8A">
        <w:rPr>
          <w:rFonts w:ascii="Times New Roman" w:hAnsi="Times New Roman" w:cs="Times New Roman"/>
          <w:sz w:val="24"/>
          <w:szCs w:val="24"/>
        </w:rPr>
        <w:t xml:space="preserve"> yhteiskunnallisista</w:t>
      </w:r>
      <w:r w:rsidR="00153341" w:rsidRPr="00153341">
        <w:rPr>
          <w:rFonts w:ascii="Times New Roman" w:hAnsi="Times New Roman" w:cs="Times New Roman"/>
          <w:sz w:val="24"/>
          <w:szCs w:val="24"/>
        </w:rPr>
        <w:t xml:space="preserve"> v</w:t>
      </w:r>
      <w:r w:rsidR="00153341">
        <w:rPr>
          <w:rFonts w:ascii="Times New Roman" w:hAnsi="Times New Roman" w:cs="Times New Roman"/>
          <w:sz w:val="24"/>
          <w:szCs w:val="24"/>
        </w:rPr>
        <w:t xml:space="preserve">aikutuksista. Myös lainsäädäntö, kuten </w:t>
      </w:r>
      <w:r w:rsidR="00153341" w:rsidRPr="00153341">
        <w:rPr>
          <w:rFonts w:ascii="Times New Roman" w:hAnsi="Times New Roman" w:cs="Times New Roman"/>
          <w:sz w:val="24"/>
          <w:szCs w:val="24"/>
        </w:rPr>
        <w:t>hankintalaki</w:t>
      </w:r>
      <w:r w:rsidR="00AC157A">
        <w:rPr>
          <w:rFonts w:ascii="Times New Roman" w:hAnsi="Times New Roman" w:cs="Times New Roman"/>
          <w:sz w:val="24"/>
          <w:szCs w:val="24"/>
        </w:rPr>
        <w:t>,</w:t>
      </w:r>
      <w:r w:rsidR="00153341" w:rsidRPr="00153341">
        <w:rPr>
          <w:rFonts w:ascii="Times New Roman" w:hAnsi="Times New Roman" w:cs="Times New Roman"/>
          <w:sz w:val="24"/>
          <w:szCs w:val="24"/>
        </w:rPr>
        <w:t xml:space="preserve"> </w:t>
      </w:r>
      <w:r w:rsidR="00742B8A">
        <w:rPr>
          <w:rFonts w:ascii="Times New Roman" w:hAnsi="Times New Roman" w:cs="Times New Roman"/>
          <w:sz w:val="24"/>
          <w:szCs w:val="24"/>
        </w:rPr>
        <w:t>lisää hallinnollista taakkaa</w:t>
      </w:r>
      <w:r w:rsidR="00153341" w:rsidRPr="00153341">
        <w:rPr>
          <w:rFonts w:ascii="Times New Roman" w:hAnsi="Times New Roman" w:cs="Times New Roman"/>
          <w:sz w:val="24"/>
          <w:szCs w:val="24"/>
        </w:rPr>
        <w:t xml:space="preserve">. </w:t>
      </w:r>
    </w:p>
    <w:p w14:paraId="66090A28" w14:textId="77777777" w:rsidR="00AF163E" w:rsidRPr="004D3AC5" w:rsidRDefault="00AF163E" w:rsidP="004A7B3D">
      <w:pPr>
        <w:spacing w:after="0" w:line="240" w:lineRule="auto"/>
        <w:jc w:val="both"/>
        <w:rPr>
          <w:rFonts w:ascii="Times New Roman" w:hAnsi="Times New Roman" w:cs="Times New Roman"/>
          <w:sz w:val="24"/>
          <w:szCs w:val="24"/>
        </w:rPr>
      </w:pPr>
    </w:p>
    <w:p w14:paraId="4B0A1939" w14:textId="5E954E46" w:rsidR="004A73B6" w:rsidRDefault="00E36E28" w:rsidP="00A0263C">
      <w:pPr>
        <w:spacing w:line="240" w:lineRule="auto"/>
        <w:jc w:val="both"/>
        <w:rPr>
          <w:rFonts w:ascii="Times New Roman" w:hAnsi="Times New Roman" w:cs="Times New Roman"/>
          <w:sz w:val="24"/>
          <w:szCs w:val="24"/>
        </w:rPr>
      </w:pPr>
      <w:r w:rsidRPr="004D3AC5">
        <w:rPr>
          <w:rFonts w:ascii="Times New Roman" w:hAnsi="Times New Roman" w:cs="Times New Roman"/>
          <w:sz w:val="24"/>
          <w:szCs w:val="24"/>
        </w:rPr>
        <w:t>Kansalaisyhteiskunta ei ole homogeeninen yhteisö</w:t>
      </w:r>
      <w:r w:rsidR="00AC157A">
        <w:rPr>
          <w:rFonts w:ascii="Times New Roman" w:hAnsi="Times New Roman" w:cs="Times New Roman"/>
          <w:sz w:val="24"/>
          <w:szCs w:val="24"/>
        </w:rPr>
        <w:t>,</w:t>
      </w:r>
      <w:r w:rsidRPr="004D3AC5">
        <w:rPr>
          <w:rFonts w:ascii="Times New Roman" w:hAnsi="Times New Roman" w:cs="Times New Roman"/>
          <w:sz w:val="24"/>
          <w:szCs w:val="24"/>
        </w:rPr>
        <w:t xml:space="preserve"> vaan sen voima ja ainutlaatuisuus on sen moninaisuudessa.</w:t>
      </w:r>
      <w:r w:rsidR="00A71188" w:rsidRPr="004D3AC5">
        <w:rPr>
          <w:rFonts w:ascii="Times New Roman" w:hAnsi="Times New Roman" w:cs="Times New Roman"/>
          <w:sz w:val="24"/>
          <w:szCs w:val="24"/>
        </w:rPr>
        <w:t xml:space="preserve"> </w:t>
      </w:r>
      <w:r w:rsidRPr="004D3AC5">
        <w:rPr>
          <w:rFonts w:ascii="Times New Roman" w:hAnsi="Times New Roman" w:cs="Times New Roman"/>
          <w:sz w:val="24"/>
          <w:szCs w:val="24"/>
        </w:rPr>
        <w:t xml:space="preserve">Lyhytaikaisen, temaattisen kansalaistoiminnan rinnalla toimii </w:t>
      </w:r>
      <w:r w:rsidR="00A71188" w:rsidRPr="004D3AC5">
        <w:rPr>
          <w:rFonts w:ascii="Times New Roman" w:hAnsi="Times New Roman" w:cs="Times New Roman"/>
          <w:sz w:val="24"/>
          <w:szCs w:val="24"/>
        </w:rPr>
        <w:t>järjestöjen verkosto, joka tarjoaa osallisuuden ja vaikuttamisen tiloja. Lisääntynyt vaikutusten ja vaikuttavuuden vaatimus järjestöjen sisältä lisää tarvetta verkostomaiseen yhteistyöhön sekä koordinaatioon eri järjestöjen kesken.</w:t>
      </w:r>
      <w:r w:rsidR="00375079">
        <w:rPr>
          <w:rFonts w:ascii="Times New Roman" w:hAnsi="Times New Roman" w:cs="Times New Roman"/>
          <w:sz w:val="24"/>
          <w:szCs w:val="24"/>
        </w:rPr>
        <w:t xml:space="preserve"> </w:t>
      </w:r>
      <w:r w:rsidR="00A71188" w:rsidRPr="004D3AC5">
        <w:rPr>
          <w:rFonts w:ascii="Times New Roman" w:hAnsi="Times New Roman" w:cs="Times New Roman"/>
          <w:sz w:val="24"/>
          <w:szCs w:val="24"/>
        </w:rPr>
        <w:t>Globalisaatio vaikuttaa järjestöjen toimintaan pait</w:t>
      </w:r>
      <w:r w:rsidR="00AC157A">
        <w:rPr>
          <w:rFonts w:ascii="Times New Roman" w:hAnsi="Times New Roman" w:cs="Times New Roman"/>
          <w:sz w:val="24"/>
          <w:szCs w:val="24"/>
        </w:rPr>
        <w:t>s</w:t>
      </w:r>
      <w:r w:rsidR="00A71188" w:rsidRPr="004D3AC5">
        <w:rPr>
          <w:rFonts w:ascii="Times New Roman" w:hAnsi="Times New Roman" w:cs="Times New Roman"/>
          <w:sz w:val="24"/>
          <w:szCs w:val="24"/>
        </w:rPr>
        <w:t>i toiminnan sisältönä myös toiminnan tapana: yhteinen tieto ja osaaminen sekä vaikuttaminen</w:t>
      </w:r>
      <w:r w:rsidR="00283CD1">
        <w:rPr>
          <w:rFonts w:ascii="Times New Roman" w:hAnsi="Times New Roman" w:cs="Times New Roman"/>
          <w:sz w:val="24"/>
          <w:szCs w:val="24"/>
        </w:rPr>
        <w:t xml:space="preserve"> </w:t>
      </w:r>
      <w:r w:rsidR="00A71188" w:rsidRPr="004D3AC5">
        <w:rPr>
          <w:rFonts w:ascii="Times New Roman" w:hAnsi="Times New Roman" w:cs="Times New Roman"/>
          <w:sz w:val="24"/>
          <w:szCs w:val="24"/>
        </w:rPr>
        <w:lastRenderedPageBreak/>
        <w:t xml:space="preserve">tapahtuu yli </w:t>
      </w:r>
      <w:proofErr w:type="spellStart"/>
      <w:r w:rsidR="00A71188" w:rsidRPr="004D3AC5">
        <w:rPr>
          <w:rFonts w:ascii="Times New Roman" w:hAnsi="Times New Roman" w:cs="Times New Roman"/>
          <w:sz w:val="24"/>
          <w:szCs w:val="24"/>
        </w:rPr>
        <w:t>rajojen</w:t>
      </w:r>
      <w:proofErr w:type="gramStart"/>
      <w:r w:rsidR="00A71188" w:rsidRPr="004D3AC5">
        <w:rPr>
          <w:rFonts w:ascii="Times New Roman" w:hAnsi="Times New Roman" w:cs="Times New Roman"/>
          <w:sz w:val="24"/>
          <w:szCs w:val="24"/>
        </w:rPr>
        <w:t>.</w:t>
      </w:r>
      <w:r w:rsidR="005E6123" w:rsidRPr="004D3AC5">
        <w:rPr>
          <w:rFonts w:ascii="Times New Roman" w:hAnsi="Times New Roman" w:cs="Times New Roman"/>
          <w:sz w:val="24"/>
          <w:szCs w:val="24"/>
        </w:rPr>
        <w:t>Oheisessa</w:t>
      </w:r>
      <w:proofErr w:type="spellEnd"/>
      <w:proofErr w:type="gramEnd"/>
      <w:r w:rsidR="005E6123" w:rsidRPr="004D3AC5">
        <w:rPr>
          <w:rFonts w:ascii="Times New Roman" w:hAnsi="Times New Roman" w:cs="Times New Roman"/>
          <w:sz w:val="24"/>
          <w:szCs w:val="24"/>
        </w:rPr>
        <w:t xml:space="preserve"> nelikentässä on visualisoitu suomalaisen kansalaisyhteiskunnan tilaa ja tulevaisu</w:t>
      </w:r>
      <w:r w:rsidR="005E6123">
        <w:rPr>
          <w:rFonts w:ascii="Times New Roman" w:hAnsi="Times New Roman" w:cs="Times New Roman"/>
          <w:sz w:val="24"/>
          <w:szCs w:val="24"/>
        </w:rPr>
        <w:t xml:space="preserve">utta ns. </w:t>
      </w:r>
      <w:proofErr w:type="spellStart"/>
      <w:r w:rsidR="005E6123">
        <w:rPr>
          <w:rFonts w:ascii="Times New Roman" w:hAnsi="Times New Roman" w:cs="Times New Roman"/>
          <w:sz w:val="24"/>
          <w:szCs w:val="24"/>
        </w:rPr>
        <w:t>SWOT-analyysin</w:t>
      </w:r>
      <w:proofErr w:type="spellEnd"/>
      <w:r w:rsidR="005E6123">
        <w:rPr>
          <w:rFonts w:ascii="Times New Roman" w:hAnsi="Times New Roman" w:cs="Times New Roman"/>
          <w:sz w:val="24"/>
          <w:szCs w:val="24"/>
        </w:rPr>
        <w:t xml:space="preserve"> keinoin</w:t>
      </w:r>
      <w:r w:rsidR="005E6123">
        <w:rPr>
          <w:rStyle w:val="Alaviitteenviite"/>
          <w:rFonts w:ascii="Times New Roman" w:hAnsi="Times New Roman" w:cs="Times New Roman"/>
          <w:sz w:val="24"/>
          <w:szCs w:val="24"/>
        </w:rPr>
        <w:footnoteReference w:id="16"/>
      </w:r>
      <w:bookmarkStart w:id="5" w:name="_Toc483402236"/>
      <w:r w:rsidR="00A015AB">
        <w:rPr>
          <w:rFonts w:ascii="Times New Roman" w:hAnsi="Times New Roman" w:cs="Times New Roman"/>
          <w:sz w:val="24"/>
          <w:szCs w:val="24"/>
        </w:rPr>
        <w:t>.</w:t>
      </w:r>
    </w:p>
    <w:tbl>
      <w:tblPr>
        <w:tblpPr w:leftFromText="141" w:rightFromText="141" w:vertAnchor="text" w:horzAnchor="margin" w:tblpY="-80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10"/>
        <w:gridCol w:w="5318"/>
      </w:tblGrid>
      <w:tr w:rsidR="00626007" w:rsidRPr="00F02C5E" w14:paraId="44A67098" w14:textId="77777777" w:rsidTr="00283CD1">
        <w:trPr>
          <w:trHeight w:val="205"/>
        </w:trPr>
        <w:tc>
          <w:tcPr>
            <w:tcW w:w="9928" w:type="dxa"/>
            <w:gridSpan w:val="2"/>
            <w:shd w:val="clear" w:color="auto" w:fill="FCD5B5"/>
            <w:tcMar>
              <w:top w:w="72" w:type="dxa"/>
              <w:left w:w="144" w:type="dxa"/>
              <w:bottom w:w="72" w:type="dxa"/>
              <w:right w:w="144" w:type="dxa"/>
            </w:tcMar>
          </w:tcPr>
          <w:p w14:paraId="51159949" w14:textId="4DF6C4C7" w:rsidR="00626007" w:rsidRPr="00F02C5E" w:rsidRDefault="00626007" w:rsidP="00283CD1">
            <w:pPr>
              <w:spacing w:after="0"/>
              <w:rPr>
                <w:rFonts w:ascii="Calibri" w:eastAsia="Times New Roman" w:hAnsi="Calibri" w:cs="Arial"/>
                <w:b/>
                <w:bCs/>
                <w:color w:val="000000" w:themeColor="text1"/>
                <w:kern w:val="24"/>
                <w:sz w:val="20"/>
                <w:szCs w:val="20"/>
                <w:lang w:eastAsia="fi-FI"/>
              </w:rPr>
            </w:pPr>
            <w:r w:rsidRPr="00F02C5E">
              <w:rPr>
                <w:rFonts w:ascii="Calibri" w:eastAsia="Times New Roman" w:hAnsi="Calibri" w:cs="Arial"/>
                <w:b/>
                <w:bCs/>
                <w:color w:val="000000" w:themeColor="text1"/>
                <w:kern w:val="24"/>
                <w:sz w:val="20"/>
                <w:szCs w:val="20"/>
                <w:lang w:eastAsia="fi-FI"/>
              </w:rPr>
              <w:lastRenderedPageBreak/>
              <w:t>Kuva 1 Suomalaisen kansalaisyhteiskunnan vahvuudet ja heikkoudet sekä uhat ja mahdollisuudet</w:t>
            </w:r>
            <w:r w:rsidR="00A015AB">
              <w:rPr>
                <w:rStyle w:val="Alaviitteenviite"/>
                <w:rFonts w:ascii="Calibri" w:eastAsia="Times New Roman" w:hAnsi="Calibri" w:cs="Arial"/>
                <w:b/>
                <w:bCs/>
                <w:color w:val="000000" w:themeColor="text1"/>
                <w:kern w:val="24"/>
                <w:sz w:val="20"/>
                <w:szCs w:val="20"/>
                <w:lang w:eastAsia="fi-FI"/>
              </w:rPr>
              <w:footnoteReference w:id="17"/>
            </w:r>
          </w:p>
        </w:tc>
      </w:tr>
      <w:tr w:rsidR="00626007" w:rsidRPr="00F02C5E" w14:paraId="77F9932D" w14:textId="77777777" w:rsidTr="00283CD1">
        <w:trPr>
          <w:trHeight w:val="3744"/>
        </w:trPr>
        <w:tc>
          <w:tcPr>
            <w:tcW w:w="4610" w:type="dxa"/>
            <w:shd w:val="clear" w:color="auto" w:fill="FCD5B5"/>
            <w:tcMar>
              <w:top w:w="72" w:type="dxa"/>
              <w:left w:w="144" w:type="dxa"/>
              <w:bottom w:w="72" w:type="dxa"/>
              <w:right w:w="144" w:type="dxa"/>
            </w:tcMar>
          </w:tcPr>
          <w:p w14:paraId="403A4059" w14:textId="77777777" w:rsidR="00626007" w:rsidRPr="00F02C5E" w:rsidRDefault="00626007" w:rsidP="00283CD1">
            <w:pPr>
              <w:spacing w:after="0"/>
              <w:rPr>
                <w:rFonts w:ascii="Arial" w:eastAsia="Times New Roman" w:hAnsi="Arial" w:cs="Arial"/>
                <w:sz w:val="36"/>
                <w:szCs w:val="36"/>
                <w:lang w:eastAsia="fi-FI"/>
              </w:rPr>
            </w:pPr>
            <w:r w:rsidRPr="00F02C5E">
              <w:rPr>
                <w:rFonts w:ascii="Calibri" w:eastAsia="Times New Roman" w:hAnsi="Calibri" w:cs="Arial"/>
                <w:b/>
                <w:bCs/>
                <w:color w:val="000000" w:themeColor="text1"/>
                <w:kern w:val="24"/>
                <w:sz w:val="20"/>
                <w:szCs w:val="20"/>
                <w:lang w:eastAsia="fi-FI"/>
              </w:rPr>
              <w:t>Vahvuudet</w:t>
            </w:r>
          </w:p>
          <w:p w14:paraId="15C37AF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Vapaa ja moniääninen kansalaisyhteiskunta</w:t>
            </w:r>
          </w:p>
          <w:p w14:paraId="07510709"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kansalaisyhteiskunnan toiminta aktiivista ja vireää</w:t>
            </w:r>
          </w:p>
          <w:p w14:paraId="4A87ABAD"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Vahva yhdistystoiminnan perinne ja väkilukuun suhteutettuna runsas yhdistysten ja yhdistysjäsenyyksien määrä </w:t>
            </w:r>
          </w:p>
          <w:p w14:paraId="51D1E9A8"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Vahva yhteistyön perinne kansalaisyhteiskunnan ja julkisen sektorin välillä, kolmannella sektorilla keskeinen rooli lausunnonantajana julkisessa päätöksenteossa</w:t>
            </w:r>
          </w:p>
          <w:p w14:paraId="7CFDBBC0"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Vahva rekisteröityneen yhdistystoiminnan asema tuo toimintaan ennakoitavuutta ja antaa järjestöille oikeudellisesti itsenäisen aseman suhteessa yksittäisiin toimijoihin </w:t>
            </w:r>
          </w:p>
          <w:p w14:paraId="2D18C045"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Kansalaisyhteiskunnassa runsaasti asiantuntemusta ja substanssiosaamista</w:t>
            </w:r>
          </w:p>
          <w:p w14:paraId="2994D2C9"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Kolmannella sektorilla tärkeä rooli hyvinvoinnin tuottamisessa ja esimerkiksi eri vähemmistöryhmien etujen ajamisessa ja edunvalvonnassa</w:t>
            </w:r>
          </w:p>
          <w:p w14:paraId="4D6739F1"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Kolmannen sektorin taloudellinen merkitys kasvussa</w:t>
            </w:r>
          </w:p>
          <w:p w14:paraId="0C26B2FD"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Elinvoimainen kansalaisyhteiskunta edistää hyvinvointia, demokratiaa ja lisää sosiaalista pääomaa </w:t>
            </w:r>
          </w:p>
          <w:p w14:paraId="43AD3E9F"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Arvojen ja toiminnalle annettujen merkitysten kasvu kansalaisosallistumisen motivoijina </w:t>
            </w:r>
          </w:p>
          <w:p w14:paraId="684821C4" w14:textId="77777777" w:rsidR="00626007" w:rsidRPr="00F02C5E" w:rsidRDefault="00626007" w:rsidP="00283CD1">
            <w:pPr>
              <w:spacing w:after="0"/>
              <w:rPr>
                <w:rFonts w:ascii="Calibri" w:eastAsia="Times New Roman" w:hAnsi="Calibri" w:cs="Arial"/>
                <w:b/>
                <w:bCs/>
                <w:color w:val="000000" w:themeColor="text1"/>
                <w:kern w:val="24"/>
                <w:sz w:val="20"/>
                <w:szCs w:val="20"/>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Suomalaisilla järjestöillä kokemusta pitkäjänteisestä työstä globaalien ongelmien ratkomisessa kehittyvissä maissa, järjestöillä runsaasti verkostoja ja luottamuspääomaa </w:t>
            </w:r>
          </w:p>
        </w:tc>
        <w:tc>
          <w:tcPr>
            <w:tcW w:w="5318" w:type="dxa"/>
            <w:shd w:val="clear" w:color="auto" w:fill="FCD5B5"/>
            <w:tcMar>
              <w:top w:w="72" w:type="dxa"/>
              <w:left w:w="144" w:type="dxa"/>
              <w:bottom w:w="72" w:type="dxa"/>
              <w:right w:w="144" w:type="dxa"/>
            </w:tcMar>
          </w:tcPr>
          <w:p w14:paraId="32444B66" w14:textId="77777777" w:rsidR="00626007" w:rsidRPr="00F02C5E" w:rsidRDefault="00626007" w:rsidP="00283CD1">
            <w:pPr>
              <w:spacing w:after="0"/>
              <w:rPr>
                <w:rFonts w:ascii="Arial" w:eastAsia="Times New Roman" w:hAnsi="Arial" w:cs="Arial"/>
                <w:sz w:val="36"/>
                <w:szCs w:val="36"/>
                <w:lang w:eastAsia="fi-FI"/>
              </w:rPr>
            </w:pPr>
            <w:r w:rsidRPr="00F02C5E">
              <w:rPr>
                <w:rFonts w:ascii="Calibri" w:eastAsia="Times New Roman" w:hAnsi="Calibri" w:cs="Arial"/>
                <w:b/>
                <w:bCs/>
                <w:color w:val="000000" w:themeColor="text1"/>
                <w:kern w:val="24"/>
                <w:sz w:val="20"/>
                <w:szCs w:val="20"/>
                <w:lang w:eastAsia="fi-FI"/>
              </w:rPr>
              <w:t>Heikkoudet</w:t>
            </w:r>
          </w:p>
          <w:p w14:paraId="010D50D0"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Toiminnan jatkuvuuden epävarmuus, mm. vähentyvä budjettirahoitus ja lisääntynyt ja/tai lisääntyvä riippuvuus ulkoisista rahoittajista </w:t>
            </w:r>
          </w:p>
          <w:p w14:paraId="76E1FD59"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Rahoituspohjan monimuotoistuminen edellyttää osaamista, mutta koulutusta ja neuvontaa niukasti tarjolla (koskee myös muuta hallinnollista osaamista). </w:t>
            </w:r>
          </w:p>
          <w:p w14:paraId="56C12B9A"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Esimerkiksi kilpailutuksiin, lupamenettelyihin ja rahoitushakuihin liittyvä monimutkainen ja raskas hallinto tuottaa haasteita erityisesti pienemmille järjestöille sekä vapaamuotoiselle kansalaistoiminnalle</w:t>
            </w:r>
          </w:p>
          <w:p w14:paraId="4BB2AA4E"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Yhdistysrekisterijärjestelmä rajaa ulos kolmannen sektorin määritelmästä vapaamuotoiset kansalaistoiminnan muodot</w:t>
            </w:r>
          </w:p>
          <w:p w14:paraId="203C59BD"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Verkko-osallistumisen esteettömyys riittämätöntä (esim. </w:t>
            </w:r>
            <w:proofErr w:type="spellStart"/>
            <w:r w:rsidRPr="00F02C5E">
              <w:rPr>
                <w:rFonts w:ascii="Calibri" w:eastAsia="Times New Roman" w:hAnsi="Calibri" w:cs="Arial"/>
                <w:color w:val="000000" w:themeColor="text1"/>
                <w:kern w:val="24"/>
                <w:sz w:val="16"/>
                <w:szCs w:val="16"/>
                <w:lang w:eastAsia="fi-FI"/>
              </w:rPr>
              <w:t>digisyrjäytyminen</w:t>
            </w:r>
            <w:proofErr w:type="spellEnd"/>
            <w:r w:rsidRPr="00F02C5E">
              <w:rPr>
                <w:rFonts w:ascii="Calibri" w:eastAsia="Times New Roman" w:hAnsi="Calibri" w:cs="Arial"/>
                <w:color w:val="000000" w:themeColor="text1"/>
                <w:kern w:val="24"/>
                <w:sz w:val="16"/>
                <w:szCs w:val="16"/>
                <w:lang w:eastAsia="fi-FI"/>
              </w:rPr>
              <w:t>)</w:t>
            </w:r>
          </w:p>
          <w:p w14:paraId="464B749D"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Osa uudentyyppisestä yhteisöllisestä toiminnasta voi olla yksilöllisiä tavoitteita edistävää yhteiskunnallisen hyvinvoinnin edistämisen sijaan</w:t>
            </w:r>
          </w:p>
          <w:p w14:paraId="57C5736A"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Järjestö- ja vapaaehtoistoimijoiden ikääntyminen; yhteiskunnallisia asioita ajavien yhdistysten vaikea saada uusia nuoria jäseniä </w:t>
            </w:r>
          </w:p>
          <w:p w14:paraId="4CE9952E"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Päätöksenteon avoimuuden puute ja kansalaisyhteiskunnan toimijoiden vaikutusmahdollisuuksien eriarvoisuus</w:t>
            </w:r>
          </w:p>
          <w:p w14:paraId="380CE03A"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Kansalaisyhteiskuntavaikutusten arviointi vaatii lisää osaamista (sekä hallinto että järjestöt)</w:t>
            </w:r>
          </w:p>
          <w:p w14:paraId="6102D4BB"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Kansalaisyhteiskuntaa koskevan tutkimuksen resurssipula </w:t>
            </w:r>
          </w:p>
          <w:p w14:paraId="44A7E499" w14:textId="77777777" w:rsidR="00626007" w:rsidRPr="00F02C5E" w:rsidRDefault="00626007" w:rsidP="00283CD1">
            <w:pPr>
              <w:spacing w:after="0"/>
              <w:rPr>
                <w:rFonts w:ascii="Calibri" w:eastAsia="Times New Roman" w:hAnsi="Calibri" w:cs="Arial"/>
                <w:b/>
                <w:bCs/>
                <w:color w:val="000000" w:themeColor="text1"/>
                <w:kern w:val="24"/>
                <w:sz w:val="20"/>
                <w:szCs w:val="20"/>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Vastaaminen globaaleihin uhkiin (köyhyys, ilmastonmuutos, ikääntyminen, kyberturvallisuus jne.) kansallisella kansalaisyhteiskuntapolitiikalla haastavaa niiden laajuuden vuoksi</w:t>
            </w:r>
          </w:p>
        </w:tc>
      </w:tr>
      <w:tr w:rsidR="00626007" w:rsidRPr="00F02C5E" w14:paraId="77CA6979" w14:textId="77777777" w:rsidTr="00283CD1">
        <w:trPr>
          <w:trHeight w:val="1555"/>
        </w:trPr>
        <w:tc>
          <w:tcPr>
            <w:tcW w:w="4610" w:type="dxa"/>
            <w:shd w:val="clear" w:color="auto" w:fill="FCD5B5"/>
            <w:tcMar>
              <w:top w:w="72" w:type="dxa"/>
              <w:left w:w="144" w:type="dxa"/>
              <w:bottom w:w="72" w:type="dxa"/>
              <w:right w:w="144" w:type="dxa"/>
            </w:tcMar>
            <w:hideMark/>
          </w:tcPr>
          <w:p w14:paraId="3C901E22" w14:textId="77777777" w:rsidR="00626007" w:rsidRPr="00F02C5E" w:rsidRDefault="00626007" w:rsidP="00283CD1">
            <w:pPr>
              <w:spacing w:after="0"/>
              <w:rPr>
                <w:rFonts w:ascii="Arial" w:eastAsia="Times New Roman" w:hAnsi="Arial" w:cs="Arial"/>
                <w:sz w:val="36"/>
                <w:szCs w:val="36"/>
                <w:lang w:eastAsia="fi-FI"/>
              </w:rPr>
            </w:pPr>
            <w:r w:rsidRPr="00F02C5E">
              <w:rPr>
                <w:rFonts w:ascii="Calibri" w:eastAsia="Times New Roman" w:hAnsi="Calibri" w:cs="Arial"/>
                <w:b/>
                <w:bCs/>
                <w:color w:val="000000" w:themeColor="text1"/>
                <w:kern w:val="24"/>
                <w:sz w:val="20"/>
                <w:szCs w:val="20"/>
                <w:lang w:eastAsia="fi-FI"/>
              </w:rPr>
              <w:t>Mahdollisuudet</w:t>
            </w:r>
          </w:p>
          <w:p w14:paraId="7FE0D0B2"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Teknologian kehitys tarjoaa uusia välineitä ja kanavia kansalaisyhteiskunnan toimintaan ja yhteenliittymien muodostumiseen </w:t>
            </w:r>
          </w:p>
          <w:p w14:paraId="6EB32E6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Projektiluontoinen, vapaamuotoinen ja lyhytkestoinen toiminta yleistynyt; perinteisten järjestömuotojen rinnalle on tullut monia uusia organisoitumisen ja tekemisen tapoja</w:t>
            </w:r>
          </w:p>
          <w:p w14:paraId="6B081B4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Joustavuus, ketteryys ja nopea organisoituminen asiakohtaisesti toimivien yhteenliittymien ja paikallistasolla toimivien yhdistysten vahvuuksina  </w:t>
            </w:r>
          </w:p>
          <w:p w14:paraId="310B685B"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Sektorirajojen hälventyminen eli </w:t>
            </w:r>
            <w:proofErr w:type="spellStart"/>
            <w:r w:rsidRPr="00F02C5E">
              <w:rPr>
                <w:rFonts w:ascii="Calibri" w:eastAsia="Times New Roman" w:hAnsi="Calibri" w:cs="Arial"/>
                <w:color w:val="000000" w:themeColor="text1"/>
                <w:kern w:val="24"/>
                <w:sz w:val="16"/>
                <w:szCs w:val="16"/>
                <w:lang w:eastAsia="fi-FI"/>
              </w:rPr>
              <w:t>hybridisaatio</w:t>
            </w:r>
            <w:proofErr w:type="spellEnd"/>
            <w:r w:rsidRPr="00F02C5E">
              <w:rPr>
                <w:rFonts w:ascii="Calibri" w:eastAsia="Times New Roman" w:hAnsi="Calibri" w:cs="Arial"/>
                <w:color w:val="000000" w:themeColor="text1"/>
                <w:kern w:val="24"/>
                <w:sz w:val="16"/>
                <w:szCs w:val="16"/>
                <w:lang w:eastAsia="fi-FI"/>
              </w:rPr>
              <w:t xml:space="preserve"> avaa uusia yhteistoiminnan ja vuorovaikutuksen muotoja sekä tuottaa synergiaa; kansalaisyhteiskunta voi omaksua uusia toimintatapoja muilta sektoreilta </w:t>
            </w:r>
          </w:p>
          <w:p w14:paraId="1DAF44C0"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Lisääntynyt yhteiskunnallinen yrittäjyys, joka lähtee liikkeelle yhteiskunnan tarpeista </w:t>
            </w:r>
          </w:p>
          <w:p w14:paraId="67ED3D7C"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Kansalaisyhteiskunta  on yhä monikulttuurisempi ja –muotoisempi</w:t>
            </w:r>
          </w:p>
          <w:p w14:paraId="135C9FAE"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Rahoitusjärjestelmät ohjaavat kansalaisjärjestöjä yhteistyöhön ja kumppanuuksiin</w:t>
            </w:r>
          </w:p>
          <w:p w14:paraId="6366A3AF"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Säädösvalmistelun kuuleminen lisääntynyt, mikä lisää kansalaisyhteiskunnan vaikuttamismahdollisuuksia. </w:t>
            </w:r>
          </w:p>
          <w:p w14:paraId="73A269BB"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Uudet demokratiakasvatusmenetelmät ja -hankkeet kannustavat nuoria mukaan kansalaisyhteiskunnan toimintaan </w:t>
            </w:r>
          </w:p>
          <w:p w14:paraId="38BF201F"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Suomalaisten järjestöjen asiantuntijuus kansainvälisesti arvostettua ja osaaminen hyödynnettävissä globaaleissa kysymyksissä</w:t>
            </w:r>
          </w:p>
        </w:tc>
        <w:tc>
          <w:tcPr>
            <w:tcW w:w="5318" w:type="dxa"/>
            <w:shd w:val="clear" w:color="auto" w:fill="FCD5B5"/>
            <w:tcMar>
              <w:top w:w="72" w:type="dxa"/>
              <w:left w:w="144" w:type="dxa"/>
              <w:bottom w:w="72" w:type="dxa"/>
              <w:right w:w="144" w:type="dxa"/>
            </w:tcMar>
            <w:hideMark/>
          </w:tcPr>
          <w:p w14:paraId="17402267" w14:textId="77777777" w:rsidR="00626007" w:rsidRPr="00F02C5E" w:rsidRDefault="00626007" w:rsidP="00283CD1">
            <w:pPr>
              <w:tabs>
                <w:tab w:val="left" w:pos="720"/>
              </w:tabs>
              <w:spacing w:after="0"/>
              <w:rPr>
                <w:rFonts w:ascii="Arial" w:eastAsia="Times New Roman" w:hAnsi="Arial" w:cs="Arial"/>
                <w:sz w:val="36"/>
                <w:szCs w:val="36"/>
                <w:lang w:eastAsia="fi-FI"/>
              </w:rPr>
            </w:pPr>
            <w:r w:rsidRPr="00F02C5E">
              <w:rPr>
                <w:rFonts w:ascii="Calibri" w:eastAsia="Times New Roman" w:hAnsi="Calibri" w:cs="Arial"/>
                <w:b/>
                <w:bCs/>
                <w:color w:val="000000" w:themeColor="text1"/>
                <w:kern w:val="24"/>
                <w:sz w:val="20"/>
                <w:szCs w:val="20"/>
                <w:lang w:eastAsia="fi-FI"/>
              </w:rPr>
              <w:t xml:space="preserve">Uhat </w:t>
            </w:r>
          </w:p>
          <w:p w14:paraId="1274746E"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Järjestötyön ammattimaistuminen ja jäsendemokratian heikkeneminen (autonomian kannalta)</w:t>
            </w:r>
          </w:p>
          <w:p w14:paraId="18A35D7B"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Kansalaisyhteiskunnan sisäisen eriarvoisuuden lisääntyminen</w:t>
            </w:r>
          </w:p>
          <w:p w14:paraId="4E45F00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Taloudelliset haasteet julkisella sektorilla heijastuvat kansalaisyhteiskunnan toimintaan</w:t>
            </w:r>
          </w:p>
          <w:p w14:paraId="6C162D28"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Kolmannen sektorin/kansalaissektorin paine toimia markkinatalouden ehdoilla kasvussa </w:t>
            </w:r>
          </w:p>
          <w:p w14:paraId="29CF57F6"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Eri sektorien piirteiden sekoittuminen saattaa kadottaa kolmannelle sektorille perinteisesti kuuluneita toimintatapoja ja arvoja </w:t>
            </w:r>
          </w:p>
          <w:p w14:paraId="126E3895"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Järjestöjen itsemääräämisoikeus voi kaventua, kun julkisen rahoituksen osalta siirrytään tulosohjaukseen; </w:t>
            </w:r>
            <w:proofErr w:type="spellStart"/>
            <w:r w:rsidRPr="00F02C5E">
              <w:rPr>
                <w:rFonts w:ascii="Calibri" w:eastAsia="Times New Roman" w:hAnsi="Calibri" w:cs="Arial"/>
                <w:color w:val="000000" w:themeColor="text1"/>
                <w:kern w:val="24"/>
                <w:sz w:val="16"/>
                <w:szCs w:val="16"/>
                <w:lang w:eastAsia="fi-FI"/>
              </w:rPr>
              <w:t>talousrationaliteetin</w:t>
            </w:r>
            <w:proofErr w:type="spellEnd"/>
            <w:r w:rsidRPr="00F02C5E">
              <w:rPr>
                <w:rFonts w:ascii="Calibri" w:eastAsia="Times New Roman" w:hAnsi="Calibri" w:cs="Arial"/>
                <w:color w:val="000000" w:themeColor="text1"/>
                <w:kern w:val="24"/>
                <w:sz w:val="16"/>
                <w:szCs w:val="16"/>
                <w:lang w:eastAsia="fi-FI"/>
              </w:rPr>
              <w:t xml:space="preserve"> vahvistuminen voi lisätä myös julkisen sektorin kontrollia suhteessa järjestöihin </w:t>
            </w:r>
          </w:p>
          <w:p w14:paraId="297D7928"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Erityisesti pienillä järjestöillä ei välttämättä ole riittävästi osaamista ja resursseja esimerkiksi monimutkaisissa lupamenettelyissä tai hankintaprosesseissa </w:t>
            </w:r>
          </w:p>
          <w:p w14:paraId="4D9DC2E1"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Kansalaisyhteiskunnan toimijoiden vaikeudet mukautua palvelu- ja aluerakenteiden uudistuksiin </w:t>
            </w:r>
          </w:p>
          <w:p w14:paraId="384A194A"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Sitoutuminen kansalaisyhteiskunnan toimintaan heikentynyt </w:t>
            </w:r>
          </w:p>
          <w:p w14:paraId="0DB906C6"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Uusilla yhteiskunnallisilla liikkeillä ja yhteenliittymillä vakiintuneita toimijoita vähemmän vuorovaikutusta julkishallinnon kanssa</w:t>
            </w:r>
          </w:p>
          <w:p w14:paraId="0E459A12"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Äänestysaktiivisuuden lasku, kansalaispätevyyden tunteen heikkeneminen </w:t>
            </w:r>
          </w:p>
          <w:p w14:paraId="1F346A99"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Nuoret luottavat omaan tulevaisuuteensa, mutta eivät yhtä paljon Suomen tulevaisuuteen tai toisiin ihmisiin (vaikutus tulevaisuuden yhteisöllisyyteen)</w:t>
            </w:r>
          </w:p>
          <w:p w14:paraId="38EA430E"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Uusien verkko-osallistumisen muotojen tietoturvariskit voivat olla riski luottamukselle ja demokraattisen järjestelmän legitimiteetille</w:t>
            </w:r>
          </w:p>
          <w:p w14:paraId="0E1B30E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Osallistumisen eriarvoistumisen syihin hankala puuttua kansalaisyhteiskuntapolitiikan keinoin (esim. perheen merkitys, sosio-ekonominen tausta)</w:t>
            </w:r>
          </w:p>
          <w:p w14:paraId="442FC5F7" w14:textId="77777777" w:rsidR="00626007" w:rsidRPr="00F02C5E" w:rsidRDefault="00626007" w:rsidP="00283CD1">
            <w:pPr>
              <w:tabs>
                <w:tab w:val="left" w:pos="720"/>
              </w:tabs>
              <w:spacing w:after="0"/>
              <w:textAlignment w:val="center"/>
              <w:rPr>
                <w:rFonts w:ascii="Arial" w:eastAsia="Times New Roman" w:hAnsi="Arial" w:cs="Arial"/>
                <w:sz w:val="36"/>
                <w:szCs w:val="36"/>
                <w:lang w:eastAsia="fi-FI"/>
              </w:rPr>
            </w:pPr>
            <w:proofErr w:type="gramStart"/>
            <w:r w:rsidRPr="00F02C5E">
              <w:rPr>
                <w:rFonts w:ascii="Calibri" w:eastAsia="Times New Roman" w:hAnsi="Calibri" w:cs="Arial"/>
                <w:color w:val="000000" w:themeColor="text1"/>
                <w:kern w:val="24"/>
                <w:sz w:val="16"/>
                <w:szCs w:val="16"/>
                <w:lang w:eastAsia="fi-FI"/>
              </w:rPr>
              <w:t>-</w:t>
            </w:r>
            <w:proofErr w:type="gramEnd"/>
            <w:r w:rsidRPr="00F02C5E">
              <w:rPr>
                <w:rFonts w:ascii="Calibri" w:eastAsia="Times New Roman" w:hAnsi="Calibri" w:cs="Arial"/>
                <w:color w:val="000000" w:themeColor="text1"/>
                <w:kern w:val="24"/>
                <w:sz w:val="16"/>
                <w:szCs w:val="16"/>
                <w:lang w:eastAsia="fi-FI"/>
              </w:rPr>
              <w:t xml:space="preserve"> Vähentynyt julkinen rahoitus (esim. kehitysyhteistyöstä) vähentää entisestään mahdollisuuksia osallistua globaalien uhkien ratkomiseen  </w:t>
            </w:r>
          </w:p>
        </w:tc>
      </w:tr>
    </w:tbl>
    <w:p w14:paraId="2DEF90C6" w14:textId="77777777" w:rsidR="00283CD1" w:rsidRDefault="00283CD1" w:rsidP="00515DF5">
      <w:pPr>
        <w:pStyle w:val="Otsikko1"/>
        <w:rPr>
          <w:rFonts w:ascii="Times New Roman" w:eastAsiaTheme="minorHAnsi" w:hAnsi="Times New Roman" w:cs="Times New Roman"/>
          <w:b w:val="0"/>
          <w:bCs w:val="0"/>
          <w:kern w:val="0"/>
          <w:sz w:val="24"/>
          <w:szCs w:val="24"/>
          <w:lang w:eastAsia="en-US"/>
        </w:rPr>
      </w:pPr>
    </w:p>
    <w:p w14:paraId="66090A6F" w14:textId="24D1B4CE" w:rsidR="0075474B" w:rsidRPr="00DF5B35" w:rsidRDefault="000E5CD7" w:rsidP="00515DF5">
      <w:pPr>
        <w:pStyle w:val="Otsikko1"/>
        <w:rPr>
          <w:rFonts w:ascii="Times New Roman" w:hAnsi="Times New Roman" w:cs="Times New Roman"/>
          <w:b w:val="0"/>
          <w:bCs w:val="0"/>
        </w:rPr>
      </w:pPr>
      <w:bookmarkStart w:id="6" w:name="_Toc483922255"/>
      <w:r>
        <w:lastRenderedPageBreak/>
        <w:t>4</w:t>
      </w:r>
      <w:r w:rsidR="0075474B" w:rsidRPr="00DF5B35">
        <w:t xml:space="preserve"> Neuvottelukunnan visio ja toimintasuunnitelma </w:t>
      </w:r>
      <w:proofErr w:type="gramStart"/>
      <w:r w:rsidR="0075474B" w:rsidRPr="00DF5B35">
        <w:t>2017-2021</w:t>
      </w:r>
      <w:bookmarkEnd w:id="5"/>
      <w:bookmarkEnd w:id="6"/>
      <w:proofErr w:type="gramEnd"/>
      <w:r w:rsidR="0075474B" w:rsidRPr="00DF5B35">
        <w:t xml:space="preserve"> </w:t>
      </w:r>
    </w:p>
    <w:p w14:paraId="66090A70" w14:textId="77777777" w:rsidR="0075474B" w:rsidRPr="00DF5B35" w:rsidRDefault="0075474B" w:rsidP="0075474B">
      <w:pPr>
        <w:spacing w:after="0" w:line="240" w:lineRule="auto"/>
        <w:ind w:left="284" w:right="284"/>
        <w:rPr>
          <w:rFonts w:ascii="Times New Roman" w:eastAsia="Times New Roman" w:hAnsi="Times New Roman" w:cs="Times New Roman"/>
          <w:sz w:val="24"/>
          <w:szCs w:val="24"/>
          <w:lang w:eastAsia="fi-FI"/>
        </w:rPr>
      </w:pPr>
    </w:p>
    <w:p w14:paraId="66090A71" w14:textId="6E3F8368" w:rsidR="00886B29" w:rsidRPr="006253C9" w:rsidRDefault="00027699" w:rsidP="006253C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right="284"/>
        <w:rPr>
          <w:rFonts w:ascii="Times New Roman" w:eastAsia="Times New Roman" w:hAnsi="Times New Roman"/>
          <w:b/>
          <w:i/>
          <w:sz w:val="24"/>
          <w:lang w:eastAsia="fi-FI"/>
        </w:rPr>
      </w:pPr>
      <w:r w:rsidRPr="00375079">
        <w:rPr>
          <w:rFonts w:ascii="Times New Roman" w:eastAsia="Times New Roman" w:hAnsi="Times New Roman"/>
          <w:b/>
          <w:i/>
          <w:sz w:val="24"/>
          <w:lang w:eastAsia="fi-FI"/>
        </w:rPr>
        <w:t>Visioluonnos:</w:t>
      </w:r>
      <w:r w:rsidRPr="006253C9">
        <w:rPr>
          <w:rFonts w:ascii="Times New Roman" w:eastAsia="Times New Roman" w:hAnsi="Times New Roman"/>
          <w:b/>
          <w:i/>
          <w:sz w:val="24"/>
          <w:lang w:eastAsia="fi-FI"/>
        </w:rPr>
        <w:t xml:space="preserve"> </w:t>
      </w:r>
      <w:r w:rsidR="00153341" w:rsidRPr="006253C9">
        <w:rPr>
          <w:rFonts w:ascii="Times New Roman" w:eastAsia="Times New Roman" w:hAnsi="Times New Roman"/>
          <w:b/>
          <w:i/>
          <w:sz w:val="24"/>
          <w:lang w:eastAsia="fi-FI"/>
        </w:rPr>
        <w:t>Kansalaistoiminta pysyy elävänä ja auto</w:t>
      </w:r>
      <w:r w:rsidR="00221187">
        <w:rPr>
          <w:rFonts w:ascii="Times New Roman" w:eastAsia="Times New Roman" w:hAnsi="Times New Roman"/>
          <w:b/>
          <w:i/>
          <w:sz w:val="24"/>
          <w:lang w:eastAsia="fi-FI"/>
        </w:rPr>
        <w:t>nomisena. Se vahvistaa kaikkien</w:t>
      </w:r>
      <w:r w:rsidR="00153341" w:rsidRPr="006253C9">
        <w:rPr>
          <w:rFonts w:ascii="Times New Roman" w:eastAsia="Times New Roman" w:hAnsi="Times New Roman"/>
          <w:b/>
          <w:i/>
          <w:sz w:val="24"/>
          <w:lang w:eastAsia="fi-FI"/>
        </w:rPr>
        <w:t xml:space="preserve"> mahdollisuuksia osallistua ja vaikuttaa sekä auttaa yhteiskuntaa vastaamaan ketterästi muuttuvan toimintaympäristön haasteisiin.</w:t>
      </w:r>
    </w:p>
    <w:p w14:paraId="66090A72" w14:textId="77777777" w:rsidR="00153341" w:rsidRDefault="00153341" w:rsidP="00886B29">
      <w:pPr>
        <w:spacing w:after="0" w:line="240" w:lineRule="auto"/>
        <w:ind w:right="284"/>
        <w:rPr>
          <w:rFonts w:ascii="Times New Roman" w:eastAsia="Times New Roman" w:hAnsi="Times New Roman" w:cs="Times New Roman"/>
          <w:b/>
          <w:sz w:val="24"/>
          <w:szCs w:val="24"/>
          <w:lang w:eastAsia="fi-FI"/>
        </w:rPr>
      </w:pPr>
    </w:p>
    <w:p w14:paraId="66090A73" w14:textId="5CFB9849" w:rsidR="0075474B" w:rsidRPr="00DF5B35" w:rsidRDefault="000152CD" w:rsidP="005F5118">
      <w:pPr>
        <w:pStyle w:val="Otsikko2"/>
      </w:pPr>
      <w:bookmarkStart w:id="7" w:name="_Toc483922256"/>
      <w:r>
        <w:t>4</w:t>
      </w:r>
      <w:r w:rsidR="005F5118">
        <w:t xml:space="preserve">.1 </w:t>
      </w:r>
      <w:proofErr w:type="spellStart"/>
      <w:r w:rsidR="0075474B" w:rsidRPr="00DF5B35">
        <w:t>KANEn</w:t>
      </w:r>
      <w:proofErr w:type="spellEnd"/>
      <w:r w:rsidR="0075474B" w:rsidRPr="00DF5B35">
        <w:t xml:space="preserve"> strategiset tavoitteet</w:t>
      </w:r>
      <w:bookmarkEnd w:id="7"/>
    </w:p>
    <w:p w14:paraId="66090A74" w14:textId="77777777" w:rsidR="0075474B" w:rsidRPr="00DF5B35" w:rsidRDefault="0075474B" w:rsidP="0075474B">
      <w:pPr>
        <w:spacing w:after="0" w:line="240" w:lineRule="auto"/>
        <w:ind w:left="284" w:right="284"/>
        <w:rPr>
          <w:rFonts w:ascii="Times New Roman" w:eastAsia="Times New Roman" w:hAnsi="Times New Roman" w:cs="Times New Roman"/>
          <w:b/>
          <w:sz w:val="24"/>
          <w:szCs w:val="24"/>
          <w:lang w:eastAsia="fi-FI"/>
        </w:rPr>
      </w:pPr>
    </w:p>
    <w:p w14:paraId="66090A75" w14:textId="35DAEBCE" w:rsidR="0075474B" w:rsidRPr="005F5118" w:rsidRDefault="0075474B" w:rsidP="00F4257F">
      <w:pPr>
        <w:spacing w:after="0" w:line="240" w:lineRule="auto"/>
        <w:ind w:right="284"/>
        <w:rPr>
          <w:rFonts w:ascii="Times New Roman" w:eastAsia="Times New Roman" w:hAnsi="Times New Roman" w:cs="Times New Roman"/>
          <w:b/>
          <w:i/>
          <w:sz w:val="24"/>
          <w:szCs w:val="24"/>
          <w:lang w:eastAsia="fi-FI"/>
        </w:rPr>
      </w:pPr>
      <w:r w:rsidRPr="005F5118">
        <w:rPr>
          <w:rFonts w:ascii="Times New Roman" w:eastAsia="Times New Roman" w:hAnsi="Times New Roman" w:cs="Times New Roman"/>
          <w:b/>
          <w:i/>
          <w:sz w:val="24"/>
          <w:szCs w:val="24"/>
          <w:lang w:eastAsia="fi-FI"/>
        </w:rPr>
        <w:t>Strateginen tavoite 1: Kansalaistoiminnan</w:t>
      </w:r>
      <w:r w:rsidR="00A6154F">
        <w:rPr>
          <w:rFonts w:ascii="Times New Roman" w:eastAsia="Times New Roman" w:hAnsi="Times New Roman" w:cs="Times New Roman"/>
          <w:b/>
          <w:i/>
          <w:sz w:val="24"/>
          <w:szCs w:val="24"/>
          <w:lang w:eastAsia="fi-FI"/>
        </w:rPr>
        <w:t xml:space="preserve"> </w:t>
      </w:r>
      <w:r w:rsidRPr="005F5118">
        <w:rPr>
          <w:rFonts w:ascii="Times New Roman" w:eastAsia="Times New Roman" w:hAnsi="Times New Roman" w:cs="Times New Roman"/>
          <w:b/>
          <w:i/>
          <w:sz w:val="24"/>
          <w:szCs w:val="24"/>
          <w:lang w:eastAsia="fi-FI"/>
        </w:rPr>
        <w:t>autonomia</w:t>
      </w:r>
      <w:r w:rsidR="007056BA" w:rsidRPr="005F5118">
        <w:rPr>
          <w:rFonts w:ascii="Times New Roman" w:eastAsia="Times New Roman" w:hAnsi="Times New Roman" w:cs="Times New Roman"/>
          <w:b/>
          <w:i/>
          <w:sz w:val="24"/>
          <w:szCs w:val="24"/>
          <w:lang w:eastAsia="fi-FI"/>
        </w:rPr>
        <w:t>a vahvistetaan</w:t>
      </w:r>
      <w:r w:rsidRPr="005F5118">
        <w:rPr>
          <w:rFonts w:ascii="Times New Roman" w:eastAsia="Times New Roman" w:hAnsi="Times New Roman" w:cs="Times New Roman"/>
          <w:b/>
          <w:i/>
          <w:sz w:val="24"/>
          <w:szCs w:val="24"/>
          <w:lang w:eastAsia="fi-FI"/>
        </w:rPr>
        <w:t xml:space="preserve"> </w:t>
      </w:r>
    </w:p>
    <w:p w14:paraId="66090A76" w14:textId="77777777" w:rsidR="0075474B" w:rsidRPr="00DF5B35" w:rsidRDefault="0075474B" w:rsidP="00F4257F">
      <w:pPr>
        <w:spacing w:after="0" w:line="240" w:lineRule="auto"/>
        <w:ind w:right="284"/>
        <w:rPr>
          <w:rFonts w:ascii="Times New Roman" w:eastAsia="Times New Roman" w:hAnsi="Times New Roman" w:cs="Times New Roman"/>
          <w:i/>
          <w:sz w:val="24"/>
          <w:szCs w:val="24"/>
          <w:lang w:eastAsia="fi-FI"/>
        </w:rPr>
      </w:pPr>
    </w:p>
    <w:p w14:paraId="66090A77" w14:textId="30BDA76E" w:rsidR="00AF6AB3" w:rsidRPr="00DF5B35" w:rsidRDefault="0075474B" w:rsidP="00244C6E">
      <w:pPr>
        <w:spacing w:after="0" w:line="240" w:lineRule="auto"/>
        <w:ind w:right="284"/>
        <w:jc w:val="both"/>
        <w:rPr>
          <w:rFonts w:ascii="Times New Roman" w:eastAsia="Times New Roman" w:hAnsi="Times New Roman" w:cs="Times New Roman"/>
          <w:i/>
          <w:sz w:val="24"/>
          <w:szCs w:val="24"/>
          <w:lang w:eastAsia="fi-FI"/>
        </w:rPr>
      </w:pPr>
      <w:r w:rsidRPr="00DF5B35">
        <w:rPr>
          <w:rFonts w:ascii="Times New Roman" w:eastAsia="Times New Roman" w:hAnsi="Times New Roman" w:cs="Times New Roman"/>
          <w:i/>
          <w:sz w:val="24"/>
          <w:szCs w:val="24"/>
          <w:lang w:eastAsia="fi-FI"/>
        </w:rPr>
        <w:t>Autonomia on perus</w:t>
      </w:r>
      <w:r w:rsidR="00D063FD">
        <w:rPr>
          <w:rFonts w:ascii="Times New Roman" w:eastAsia="Times New Roman" w:hAnsi="Times New Roman" w:cs="Times New Roman"/>
          <w:i/>
          <w:sz w:val="24"/>
          <w:szCs w:val="24"/>
          <w:lang w:eastAsia="fi-FI"/>
        </w:rPr>
        <w:t>lähtökohta</w:t>
      </w:r>
      <w:r w:rsidR="00A6154F">
        <w:rPr>
          <w:rFonts w:ascii="Times New Roman" w:eastAsia="Times New Roman" w:hAnsi="Times New Roman" w:cs="Times New Roman"/>
          <w:i/>
          <w:sz w:val="24"/>
          <w:szCs w:val="24"/>
          <w:lang w:eastAsia="fi-FI"/>
        </w:rPr>
        <w:t xml:space="preserve"> </w:t>
      </w:r>
      <w:r w:rsidRPr="00DF5B35">
        <w:rPr>
          <w:rFonts w:ascii="Times New Roman" w:eastAsia="Times New Roman" w:hAnsi="Times New Roman" w:cs="Times New Roman"/>
          <w:i/>
          <w:sz w:val="24"/>
          <w:szCs w:val="24"/>
          <w:lang w:eastAsia="fi-FI"/>
        </w:rPr>
        <w:t>kansalaisjärjestöjen rooliin osallisuuden ja demokratian vahvistajana.</w:t>
      </w:r>
      <w:r w:rsidR="001E0392" w:rsidRPr="00DF5B35">
        <w:rPr>
          <w:rFonts w:ascii="Times New Roman" w:eastAsia="Times New Roman" w:hAnsi="Times New Roman" w:cs="Times New Roman"/>
          <w:i/>
          <w:sz w:val="24"/>
          <w:szCs w:val="24"/>
          <w:lang w:eastAsia="fi-FI"/>
        </w:rPr>
        <w:t xml:space="preserve"> J</w:t>
      </w:r>
      <w:r w:rsidR="00AF6AB3" w:rsidRPr="00DF5B35">
        <w:rPr>
          <w:rFonts w:ascii="Times New Roman" w:eastAsia="Times New Roman" w:hAnsi="Times New Roman" w:cs="Times New Roman"/>
          <w:i/>
          <w:sz w:val="24"/>
          <w:szCs w:val="24"/>
          <w:lang w:eastAsia="fi-FI"/>
        </w:rPr>
        <w:t xml:space="preserve">ärjestöjen autonomisuus on demokratian ja osallisuuden kannalta oleellinen kysymys. Autonomian vahvistaminen merkitsee sitä, että kansalaisten ja kansalaisjärjestöjen toimintaa ei voi välineellistää ja rajanveto yksityiseen ja julkiseen sektoriin </w:t>
      </w:r>
      <w:r w:rsidR="00D063FD">
        <w:rPr>
          <w:rFonts w:ascii="Times New Roman" w:eastAsia="Times New Roman" w:hAnsi="Times New Roman" w:cs="Times New Roman"/>
          <w:i/>
          <w:sz w:val="24"/>
          <w:szCs w:val="24"/>
          <w:lang w:eastAsia="fi-FI"/>
        </w:rPr>
        <w:t>pysyy</w:t>
      </w:r>
      <w:r w:rsidR="00AF6AB3" w:rsidRPr="00DF5B35">
        <w:rPr>
          <w:rFonts w:ascii="Times New Roman" w:eastAsia="Times New Roman" w:hAnsi="Times New Roman" w:cs="Times New Roman"/>
          <w:i/>
          <w:sz w:val="24"/>
          <w:szCs w:val="24"/>
          <w:lang w:eastAsia="fi-FI"/>
        </w:rPr>
        <w:t xml:space="preserve"> selkeänä</w:t>
      </w:r>
      <w:r w:rsidR="007056BA" w:rsidRPr="00DF5B35">
        <w:rPr>
          <w:rFonts w:ascii="Times New Roman" w:eastAsia="Times New Roman" w:hAnsi="Times New Roman" w:cs="Times New Roman"/>
          <w:i/>
          <w:sz w:val="24"/>
          <w:szCs w:val="24"/>
          <w:lang w:eastAsia="fi-FI"/>
        </w:rPr>
        <w:t>.</w:t>
      </w:r>
      <w:r w:rsidR="00AF6AB3" w:rsidRPr="00DF5B35">
        <w:rPr>
          <w:rFonts w:ascii="Times New Roman" w:eastAsia="Times New Roman" w:hAnsi="Times New Roman" w:cs="Times New Roman"/>
          <w:i/>
          <w:sz w:val="24"/>
          <w:szCs w:val="24"/>
          <w:lang w:eastAsia="fi-FI"/>
        </w:rPr>
        <w:t xml:space="preserve"> </w:t>
      </w:r>
      <w:r w:rsidRPr="00DF5B35">
        <w:rPr>
          <w:rFonts w:ascii="Times New Roman" w:eastAsia="Times New Roman" w:hAnsi="Times New Roman" w:cs="Times New Roman"/>
          <w:i/>
          <w:sz w:val="24"/>
          <w:szCs w:val="24"/>
          <w:lang w:eastAsia="fi-FI"/>
        </w:rPr>
        <w:t xml:space="preserve"> </w:t>
      </w:r>
    </w:p>
    <w:p w14:paraId="66090A78" w14:textId="77777777" w:rsidR="007056BA" w:rsidRPr="00DF5B35" w:rsidRDefault="007056BA" w:rsidP="00F4257F">
      <w:pPr>
        <w:spacing w:after="0" w:line="240" w:lineRule="auto"/>
        <w:ind w:right="284"/>
        <w:rPr>
          <w:rFonts w:ascii="Times New Roman" w:eastAsia="Times New Roman" w:hAnsi="Times New Roman" w:cs="Times New Roman"/>
          <w:i/>
          <w:sz w:val="24"/>
          <w:szCs w:val="24"/>
          <w:lang w:eastAsia="fi-FI"/>
        </w:rPr>
      </w:pPr>
    </w:p>
    <w:p w14:paraId="66090A79" w14:textId="77777777" w:rsidR="007056BA" w:rsidRPr="00DF5B35" w:rsidRDefault="007056BA" w:rsidP="00A0263C">
      <w:pPr>
        <w:spacing w:after="0" w:line="240" w:lineRule="auto"/>
        <w:ind w:right="284"/>
        <w:jc w:val="both"/>
        <w:rPr>
          <w:rFonts w:ascii="Times New Roman" w:eastAsia="Times New Roman" w:hAnsi="Times New Roman" w:cs="Times New Roman"/>
          <w:i/>
          <w:sz w:val="24"/>
          <w:szCs w:val="24"/>
          <w:lang w:eastAsia="fi-FI"/>
        </w:rPr>
      </w:pPr>
      <w:r w:rsidRPr="00DF5B35">
        <w:rPr>
          <w:rFonts w:ascii="Times New Roman" w:eastAsia="Times New Roman" w:hAnsi="Times New Roman" w:cs="Times New Roman"/>
          <w:i/>
          <w:sz w:val="24"/>
          <w:szCs w:val="24"/>
          <w:lang w:eastAsia="fi-FI"/>
        </w:rPr>
        <w:t xml:space="preserve">KANE haluaa, että: </w:t>
      </w:r>
    </w:p>
    <w:p w14:paraId="66090A7A" w14:textId="77777777" w:rsidR="007056BA" w:rsidRPr="00DF5B35" w:rsidRDefault="007056BA" w:rsidP="00A0263C">
      <w:pPr>
        <w:spacing w:after="0" w:line="240" w:lineRule="auto"/>
        <w:ind w:right="284"/>
        <w:jc w:val="both"/>
        <w:rPr>
          <w:rFonts w:ascii="Times New Roman" w:eastAsia="Times New Roman" w:hAnsi="Times New Roman" w:cs="Times New Roman"/>
          <w:i/>
          <w:sz w:val="24"/>
          <w:szCs w:val="24"/>
          <w:lang w:eastAsia="fi-FI"/>
        </w:rPr>
      </w:pPr>
    </w:p>
    <w:p w14:paraId="66090A7B" w14:textId="77777777" w:rsidR="007056BA" w:rsidRPr="00DF5B35" w:rsidRDefault="007056BA"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DF5B35">
        <w:rPr>
          <w:rFonts w:ascii="Times New Roman" w:eastAsia="Times New Roman" w:hAnsi="Times New Roman" w:cs="Times New Roman"/>
          <w:color w:val="000000"/>
          <w:sz w:val="24"/>
          <w:szCs w:val="24"/>
          <w:lang w:eastAsia="fi-FI"/>
        </w:rPr>
        <w:t xml:space="preserve">kansalaistoiminta pysyy elinvoimaisena ja autonomisena </w:t>
      </w:r>
    </w:p>
    <w:p w14:paraId="66090A7C" w14:textId="77777777" w:rsidR="007056BA" w:rsidRPr="00DF5B35" w:rsidRDefault="007056BA"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DF5B35">
        <w:rPr>
          <w:rFonts w:ascii="Times New Roman" w:eastAsia="Times New Roman" w:hAnsi="Times New Roman" w:cs="Times New Roman"/>
          <w:color w:val="000000"/>
          <w:sz w:val="24"/>
          <w:szCs w:val="24"/>
          <w:lang w:eastAsia="fi-FI"/>
        </w:rPr>
        <w:t>yleishyödyllisten yhdistysten toimintaedellytykset turvataan</w:t>
      </w:r>
    </w:p>
    <w:p w14:paraId="66090A7D" w14:textId="77777777" w:rsidR="007056BA" w:rsidRPr="00DF5B35" w:rsidRDefault="007056BA" w:rsidP="00A0263C">
      <w:pPr>
        <w:pStyle w:val="Luettelokappale"/>
        <w:numPr>
          <w:ilvl w:val="0"/>
          <w:numId w:val="5"/>
        </w:numPr>
        <w:jc w:val="both"/>
        <w:rPr>
          <w:color w:val="000000"/>
        </w:rPr>
      </w:pPr>
      <w:r w:rsidRPr="00DF5B35">
        <w:rPr>
          <w:color w:val="000000"/>
        </w:rPr>
        <w:t>kaikilla on mahdollisuus osallisuuteen, ja että Suomessa kaikki pidetään mukana kansalaisyhteiskunnan toiminnassa</w:t>
      </w:r>
      <w:r w:rsidR="00153341">
        <w:rPr>
          <w:color w:val="000000"/>
        </w:rPr>
        <w:t>.</w:t>
      </w:r>
    </w:p>
    <w:p w14:paraId="66090A7E" w14:textId="77777777" w:rsidR="007056BA" w:rsidRPr="00DF5B35" w:rsidRDefault="007056BA" w:rsidP="00A0263C">
      <w:pPr>
        <w:spacing w:after="0" w:line="240" w:lineRule="auto"/>
        <w:ind w:right="284"/>
        <w:jc w:val="both"/>
        <w:rPr>
          <w:rFonts w:ascii="Times New Roman" w:eastAsia="Times New Roman" w:hAnsi="Times New Roman" w:cs="Times New Roman"/>
          <w:i/>
          <w:sz w:val="24"/>
          <w:szCs w:val="24"/>
          <w:lang w:eastAsia="fi-FI"/>
        </w:rPr>
      </w:pPr>
    </w:p>
    <w:p w14:paraId="66090A7F" w14:textId="759050DA" w:rsidR="007600E5" w:rsidRPr="00DF5B35" w:rsidRDefault="00CD5F89" w:rsidP="00A0263C">
      <w:pPr>
        <w:spacing w:after="0" w:line="240" w:lineRule="auto"/>
        <w:ind w:right="284"/>
        <w:jc w:val="both"/>
        <w:rPr>
          <w:rFonts w:ascii="Times New Roman" w:eastAsia="Times New Roman" w:hAnsi="Times New Roman" w:cs="Times New Roman"/>
          <w:i/>
          <w:sz w:val="24"/>
          <w:szCs w:val="24"/>
          <w:lang w:eastAsia="fi-FI"/>
        </w:rPr>
      </w:pPr>
      <w:r w:rsidRPr="00DF5B35">
        <w:rPr>
          <w:rFonts w:ascii="Times New Roman" w:eastAsia="Times New Roman" w:hAnsi="Times New Roman" w:cs="Times New Roman"/>
          <w:i/>
          <w:sz w:val="24"/>
          <w:szCs w:val="24"/>
          <w:lang w:eastAsia="fi-FI"/>
        </w:rPr>
        <w:t>Toimintakau</w:t>
      </w:r>
      <w:r w:rsidR="003F0B9D">
        <w:rPr>
          <w:rFonts w:ascii="Times New Roman" w:eastAsia="Times New Roman" w:hAnsi="Times New Roman" w:cs="Times New Roman"/>
          <w:i/>
          <w:sz w:val="24"/>
          <w:szCs w:val="24"/>
          <w:lang w:eastAsia="fi-FI"/>
        </w:rPr>
        <w:t>tensa</w:t>
      </w:r>
      <w:r w:rsidRPr="00DF5B35">
        <w:rPr>
          <w:rFonts w:ascii="Times New Roman" w:eastAsia="Times New Roman" w:hAnsi="Times New Roman" w:cs="Times New Roman"/>
          <w:i/>
          <w:sz w:val="24"/>
          <w:szCs w:val="24"/>
          <w:lang w:eastAsia="fi-FI"/>
        </w:rPr>
        <w:t xml:space="preserve"> aikana </w:t>
      </w:r>
      <w:proofErr w:type="spellStart"/>
      <w:r w:rsidRPr="00DF5B35">
        <w:rPr>
          <w:rFonts w:ascii="Times New Roman" w:eastAsia="Times New Roman" w:hAnsi="Times New Roman" w:cs="Times New Roman"/>
          <w:i/>
          <w:sz w:val="24"/>
          <w:szCs w:val="24"/>
          <w:lang w:eastAsia="fi-FI"/>
        </w:rPr>
        <w:t>K</w:t>
      </w:r>
      <w:r w:rsidR="00027699">
        <w:rPr>
          <w:rFonts w:ascii="Times New Roman" w:eastAsia="Times New Roman" w:hAnsi="Times New Roman" w:cs="Times New Roman"/>
          <w:i/>
          <w:sz w:val="24"/>
          <w:szCs w:val="24"/>
          <w:lang w:eastAsia="fi-FI"/>
        </w:rPr>
        <w:t>ANEn</w:t>
      </w:r>
      <w:proofErr w:type="spellEnd"/>
      <w:r w:rsidR="007600E5" w:rsidRPr="00DF5B35">
        <w:rPr>
          <w:rFonts w:ascii="Times New Roman" w:eastAsia="Times New Roman" w:hAnsi="Times New Roman" w:cs="Times New Roman"/>
          <w:i/>
          <w:sz w:val="24"/>
          <w:szCs w:val="24"/>
          <w:lang w:eastAsia="fi-FI"/>
        </w:rPr>
        <w:t xml:space="preserve"> tavoitteena</w:t>
      </w:r>
      <w:r w:rsidR="00244C6E">
        <w:rPr>
          <w:rFonts w:ascii="Times New Roman" w:eastAsia="Times New Roman" w:hAnsi="Times New Roman" w:cs="Times New Roman"/>
          <w:i/>
          <w:sz w:val="24"/>
          <w:szCs w:val="24"/>
          <w:lang w:eastAsia="fi-FI"/>
        </w:rPr>
        <w:t xml:space="preserve"> on vuorovaikutuksessa keskeisten viranomaisten kanssa varmistaa, että</w:t>
      </w:r>
      <w:r w:rsidR="007600E5" w:rsidRPr="00DF5B35">
        <w:rPr>
          <w:rFonts w:ascii="Times New Roman" w:eastAsia="Times New Roman" w:hAnsi="Times New Roman" w:cs="Times New Roman"/>
          <w:i/>
          <w:sz w:val="24"/>
          <w:szCs w:val="24"/>
          <w:lang w:eastAsia="fi-FI"/>
        </w:rPr>
        <w:t>:</w:t>
      </w:r>
    </w:p>
    <w:p w14:paraId="66090A80" w14:textId="77777777" w:rsidR="009C7AB4" w:rsidRPr="00DF5B35" w:rsidRDefault="009C7AB4" w:rsidP="00A0263C">
      <w:pPr>
        <w:spacing w:after="0" w:line="240" w:lineRule="auto"/>
        <w:ind w:right="284"/>
        <w:jc w:val="both"/>
        <w:rPr>
          <w:rFonts w:ascii="Times New Roman" w:eastAsia="Times New Roman" w:hAnsi="Times New Roman" w:cs="Times New Roman"/>
          <w:i/>
          <w:sz w:val="24"/>
          <w:szCs w:val="24"/>
          <w:lang w:eastAsia="fi-FI"/>
        </w:rPr>
      </w:pPr>
    </w:p>
    <w:p w14:paraId="66090A81" w14:textId="3AC3182F" w:rsidR="007600E5" w:rsidRPr="00244C6E" w:rsidRDefault="007600E5"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244C6E">
        <w:rPr>
          <w:rFonts w:ascii="Times New Roman" w:eastAsia="Times New Roman" w:hAnsi="Times New Roman" w:cs="Times New Roman"/>
          <w:color w:val="000000"/>
          <w:sz w:val="24"/>
          <w:szCs w:val="24"/>
          <w:lang w:eastAsia="fi-FI"/>
        </w:rPr>
        <w:t>kans</w:t>
      </w:r>
      <w:r w:rsidR="00CD5F89" w:rsidRPr="00244C6E">
        <w:rPr>
          <w:rFonts w:ascii="Times New Roman" w:eastAsia="Times New Roman" w:hAnsi="Times New Roman" w:cs="Times New Roman"/>
          <w:color w:val="000000"/>
          <w:sz w:val="24"/>
          <w:szCs w:val="24"/>
          <w:lang w:eastAsia="fi-FI"/>
        </w:rPr>
        <w:t>a</w:t>
      </w:r>
      <w:r w:rsidRPr="00244C6E">
        <w:rPr>
          <w:rFonts w:ascii="Times New Roman" w:eastAsia="Times New Roman" w:hAnsi="Times New Roman" w:cs="Times New Roman"/>
          <w:color w:val="000000"/>
          <w:sz w:val="24"/>
          <w:szCs w:val="24"/>
          <w:lang w:eastAsia="fi-FI"/>
        </w:rPr>
        <w:t xml:space="preserve">laisjärjestöjä ja kansalaistoimintaa koskevat </w:t>
      </w:r>
      <w:r w:rsidR="00A6154F">
        <w:rPr>
          <w:rFonts w:ascii="Times New Roman" w:eastAsia="Times New Roman" w:hAnsi="Times New Roman" w:cs="Times New Roman"/>
          <w:color w:val="000000"/>
          <w:sz w:val="24"/>
          <w:szCs w:val="24"/>
          <w:lang w:eastAsia="fi-FI"/>
        </w:rPr>
        <w:t>poliittiset strategiat,</w:t>
      </w:r>
      <w:r w:rsidRPr="00244C6E">
        <w:rPr>
          <w:rFonts w:ascii="Times New Roman" w:eastAsia="Times New Roman" w:hAnsi="Times New Roman" w:cs="Times New Roman"/>
          <w:color w:val="000000"/>
          <w:sz w:val="24"/>
          <w:szCs w:val="24"/>
          <w:lang w:eastAsia="fi-FI"/>
        </w:rPr>
        <w:t xml:space="preserve"> linjau</w:t>
      </w:r>
      <w:r w:rsidR="00A6154F">
        <w:rPr>
          <w:rFonts w:ascii="Times New Roman" w:eastAsia="Times New Roman" w:hAnsi="Times New Roman" w:cs="Times New Roman"/>
          <w:color w:val="000000"/>
          <w:sz w:val="24"/>
          <w:szCs w:val="24"/>
          <w:lang w:eastAsia="fi-FI"/>
        </w:rPr>
        <w:t>kset ja päätökset vahvistavat kansalaisyhteiskunnan</w:t>
      </w:r>
      <w:r w:rsidRPr="00244C6E">
        <w:rPr>
          <w:rFonts w:ascii="Times New Roman" w:eastAsia="Times New Roman" w:hAnsi="Times New Roman" w:cs="Times New Roman"/>
          <w:color w:val="000000"/>
          <w:sz w:val="24"/>
          <w:szCs w:val="24"/>
          <w:lang w:eastAsia="fi-FI"/>
        </w:rPr>
        <w:t xml:space="preserve"> autonomiaa</w:t>
      </w:r>
      <w:r w:rsidR="00153341">
        <w:rPr>
          <w:rFonts w:ascii="Times New Roman" w:eastAsia="Times New Roman" w:hAnsi="Times New Roman" w:cs="Times New Roman"/>
          <w:color w:val="000000"/>
          <w:sz w:val="24"/>
          <w:szCs w:val="24"/>
          <w:lang w:eastAsia="fi-FI"/>
        </w:rPr>
        <w:t xml:space="preserve"> ja toimintaedellytyksiä</w:t>
      </w:r>
    </w:p>
    <w:p w14:paraId="66090A82" w14:textId="0B8403DC" w:rsidR="009C7AB4" w:rsidRPr="00244C6E" w:rsidRDefault="009C7AB4"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244C6E">
        <w:rPr>
          <w:rFonts w:ascii="Times New Roman" w:eastAsia="Times New Roman" w:hAnsi="Times New Roman" w:cs="Times New Roman"/>
          <w:color w:val="000000"/>
          <w:sz w:val="24"/>
          <w:szCs w:val="24"/>
          <w:lang w:eastAsia="fi-FI"/>
        </w:rPr>
        <w:t xml:space="preserve">meneillään olevissa yhteiskunta- ja rakenneuudistuksissa </w:t>
      </w:r>
      <w:r w:rsidR="00A6154F">
        <w:rPr>
          <w:rFonts w:ascii="Times New Roman" w:eastAsia="Times New Roman" w:hAnsi="Times New Roman" w:cs="Times New Roman"/>
          <w:color w:val="000000"/>
          <w:sz w:val="24"/>
          <w:szCs w:val="24"/>
          <w:lang w:eastAsia="fi-FI"/>
        </w:rPr>
        <w:t xml:space="preserve">selvitetään ja </w:t>
      </w:r>
      <w:r w:rsidRPr="00244C6E">
        <w:rPr>
          <w:rFonts w:ascii="Times New Roman" w:eastAsia="Times New Roman" w:hAnsi="Times New Roman" w:cs="Times New Roman"/>
          <w:color w:val="000000"/>
          <w:sz w:val="24"/>
          <w:szCs w:val="24"/>
          <w:lang w:eastAsia="fi-FI"/>
        </w:rPr>
        <w:t xml:space="preserve">otetaan huomioon </w:t>
      </w:r>
      <w:r w:rsidR="00244C6E" w:rsidRPr="00244C6E">
        <w:rPr>
          <w:rFonts w:ascii="Times New Roman" w:eastAsia="Times New Roman" w:hAnsi="Times New Roman" w:cs="Times New Roman"/>
          <w:color w:val="000000"/>
          <w:sz w:val="24"/>
          <w:szCs w:val="24"/>
          <w:lang w:eastAsia="fi-FI"/>
        </w:rPr>
        <w:t>vaikutukset</w:t>
      </w:r>
      <w:r w:rsidRPr="00244C6E">
        <w:rPr>
          <w:rFonts w:ascii="Times New Roman" w:eastAsia="Times New Roman" w:hAnsi="Times New Roman" w:cs="Times New Roman"/>
          <w:color w:val="000000"/>
          <w:sz w:val="24"/>
          <w:szCs w:val="24"/>
          <w:lang w:eastAsia="fi-FI"/>
        </w:rPr>
        <w:t xml:space="preserve"> kansalais</w:t>
      </w:r>
      <w:r w:rsidR="00A6154F">
        <w:rPr>
          <w:rFonts w:ascii="Times New Roman" w:eastAsia="Times New Roman" w:hAnsi="Times New Roman" w:cs="Times New Roman"/>
          <w:color w:val="000000"/>
          <w:sz w:val="24"/>
          <w:szCs w:val="24"/>
          <w:lang w:eastAsia="fi-FI"/>
        </w:rPr>
        <w:t xml:space="preserve">yhteiskunnan </w:t>
      </w:r>
      <w:r w:rsidRPr="00244C6E">
        <w:rPr>
          <w:rFonts w:ascii="Times New Roman" w:eastAsia="Times New Roman" w:hAnsi="Times New Roman" w:cs="Times New Roman"/>
          <w:color w:val="000000"/>
          <w:sz w:val="24"/>
          <w:szCs w:val="24"/>
          <w:lang w:eastAsia="fi-FI"/>
        </w:rPr>
        <w:t>toimintamahdollisuuksiin</w:t>
      </w:r>
      <w:r w:rsidR="00A6154F">
        <w:rPr>
          <w:rFonts w:ascii="Times New Roman" w:eastAsia="Times New Roman" w:hAnsi="Times New Roman" w:cs="Times New Roman"/>
          <w:color w:val="000000"/>
          <w:sz w:val="24"/>
          <w:szCs w:val="24"/>
          <w:lang w:eastAsia="fi-FI"/>
        </w:rPr>
        <w:t xml:space="preserve"> ja resursseihin </w:t>
      </w:r>
    </w:p>
    <w:p w14:paraId="66090A84" w14:textId="77777777" w:rsidR="001E0392" w:rsidRPr="00244C6E" w:rsidRDefault="00244C6E"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244C6E">
        <w:rPr>
          <w:rFonts w:ascii="Times New Roman" w:eastAsia="Times New Roman" w:hAnsi="Times New Roman" w:cs="Times New Roman"/>
          <w:color w:val="000000"/>
          <w:sz w:val="24"/>
          <w:szCs w:val="24"/>
          <w:lang w:eastAsia="fi-FI"/>
        </w:rPr>
        <w:t>rahoitusmekanismit tukevat toimintaedellytyksiä</w:t>
      </w:r>
      <w:r w:rsidR="004C0682" w:rsidRPr="00244C6E">
        <w:rPr>
          <w:rFonts w:ascii="Times New Roman" w:eastAsia="Times New Roman" w:hAnsi="Times New Roman" w:cs="Times New Roman"/>
          <w:color w:val="000000"/>
          <w:sz w:val="24"/>
          <w:szCs w:val="24"/>
          <w:lang w:eastAsia="fi-FI"/>
        </w:rPr>
        <w:t xml:space="preserve"> </w:t>
      </w:r>
      <w:r w:rsidR="001E0392" w:rsidRPr="00244C6E">
        <w:rPr>
          <w:rFonts w:ascii="Times New Roman" w:eastAsia="Times New Roman" w:hAnsi="Times New Roman" w:cs="Times New Roman"/>
          <w:color w:val="000000"/>
          <w:sz w:val="24"/>
          <w:szCs w:val="24"/>
          <w:lang w:eastAsia="fi-FI"/>
        </w:rPr>
        <w:t>muuttuviin tarpeisiin</w:t>
      </w:r>
      <w:r w:rsidRPr="00244C6E">
        <w:rPr>
          <w:rFonts w:ascii="Times New Roman" w:eastAsia="Times New Roman" w:hAnsi="Times New Roman" w:cs="Times New Roman"/>
          <w:color w:val="000000"/>
          <w:sz w:val="24"/>
          <w:szCs w:val="24"/>
          <w:lang w:eastAsia="fi-FI"/>
        </w:rPr>
        <w:t>.</w:t>
      </w:r>
    </w:p>
    <w:p w14:paraId="66090A85" w14:textId="77777777" w:rsidR="0075474B" w:rsidRPr="00DF5B35" w:rsidRDefault="0075474B" w:rsidP="00A0263C">
      <w:pPr>
        <w:spacing w:after="0" w:line="240" w:lineRule="auto"/>
        <w:ind w:right="284"/>
        <w:jc w:val="both"/>
        <w:rPr>
          <w:rFonts w:ascii="Times New Roman" w:eastAsia="Times New Roman" w:hAnsi="Times New Roman" w:cs="Times New Roman"/>
          <w:b/>
          <w:bCs/>
          <w:sz w:val="24"/>
          <w:szCs w:val="24"/>
          <w:lang w:eastAsia="fi-FI"/>
        </w:rPr>
      </w:pPr>
    </w:p>
    <w:p w14:paraId="66090A86" w14:textId="58B0563A" w:rsidR="00153341" w:rsidRPr="005F5118" w:rsidRDefault="0075474B" w:rsidP="00A0263C">
      <w:pPr>
        <w:spacing w:after="0" w:line="240" w:lineRule="auto"/>
        <w:ind w:right="284"/>
        <w:jc w:val="both"/>
        <w:rPr>
          <w:rFonts w:ascii="Times New Roman" w:eastAsia="Times New Roman" w:hAnsi="Times New Roman" w:cs="Times New Roman"/>
          <w:b/>
          <w:i/>
          <w:sz w:val="24"/>
          <w:szCs w:val="24"/>
          <w:lang w:eastAsia="fi-FI"/>
        </w:rPr>
      </w:pPr>
      <w:r w:rsidRPr="005F5118">
        <w:rPr>
          <w:rFonts w:ascii="Times New Roman" w:eastAsia="Times New Roman" w:hAnsi="Times New Roman" w:cs="Times New Roman"/>
          <w:b/>
          <w:i/>
          <w:sz w:val="24"/>
          <w:szCs w:val="24"/>
          <w:lang w:eastAsia="fi-FI"/>
        </w:rPr>
        <w:t xml:space="preserve">Strateginen tavoite 2: </w:t>
      </w:r>
      <w:r w:rsidR="00153341" w:rsidRPr="005F5118">
        <w:rPr>
          <w:rFonts w:ascii="Times New Roman" w:eastAsia="Times New Roman" w:hAnsi="Times New Roman" w:cs="Times New Roman"/>
          <w:b/>
          <w:i/>
          <w:sz w:val="24"/>
          <w:szCs w:val="24"/>
          <w:lang w:eastAsia="fi-FI"/>
        </w:rPr>
        <w:t xml:space="preserve">Globaalit muutokset ja </w:t>
      </w:r>
      <w:r w:rsidR="00F30725">
        <w:rPr>
          <w:rFonts w:ascii="Times New Roman" w:eastAsia="Times New Roman" w:hAnsi="Times New Roman" w:cs="Times New Roman"/>
          <w:b/>
          <w:i/>
          <w:sz w:val="24"/>
          <w:szCs w:val="24"/>
          <w:lang w:eastAsia="fi-FI"/>
        </w:rPr>
        <w:t>niiden vaikutukset</w:t>
      </w:r>
      <w:r w:rsidR="00153341" w:rsidRPr="005F5118">
        <w:rPr>
          <w:rFonts w:ascii="Times New Roman" w:eastAsia="Times New Roman" w:hAnsi="Times New Roman" w:cs="Times New Roman"/>
          <w:b/>
          <w:i/>
          <w:sz w:val="24"/>
          <w:szCs w:val="24"/>
          <w:lang w:eastAsia="fi-FI"/>
        </w:rPr>
        <w:t xml:space="preserve"> kansalaisyhteiskunta</w:t>
      </w:r>
      <w:r w:rsidR="00F30725">
        <w:rPr>
          <w:rFonts w:ascii="Times New Roman" w:eastAsia="Times New Roman" w:hAnsi="Times New Roman" w:cs="Times New Roman"/>
          <w:b/>
          <w:i/>
          <w:sz w:val="24"/>
          <w:szCs w:val="24"/>
          <w:lang w:eastAsia="fi-FI"/>
        </w:rPr>
        <w:t>an tunnistetaan</w:t>
      </w:r>
    </w:p>
    <w:p w14:paraId="5CB50BAE" w14:textId="77777777" w:rsidR="00CF1AC6" w:rsidRDefault="00CF1AC6" w:rsidP="00A0263C">
      <w:pPr>
        <w:spacing w:after="0" w:line="240" w:lineRule="auto"/>
        <w:ind w:right="284"/>
        <w:jc w:val="both"/>
        <w:rPr>
          <w:rFonts w:ascii="Times New Roman" w:eastAsia="Times New Roman" w:hAnsi="Times New Roman" w:cs="Times New Roman"/>
          <w:i/>
          <w:sz w:val="24"/>
          <w:szCs w:val="24"/>
          <w:lang w:eastAsia="fi-FI"/>
        </w:rPr>
      </w:pPr>
    </w:p>
    <w:p w14:paraId="53E40879" w14:textId="77777777" w:rsidR="009201E5" w:rsidRDefault="00153341" w:rsidP="00A0263C">
      <w:pPr>
        <w:spacing w:after="0" w:line="240" w:lineRule="auto"/>
        <w:ind w:right="284"/>
        <w:jc w:val="both"/>
        <w:rPr>
          <w:rFonts w:ascii="Times New Roman" w:eastAsia="Times New Roman" w:hAnsi="Times New Roman" w:cs="Times New Roman"/>
          <w:i/>
          <w:sz w:val="24"/>
          <w:szCs w:val="24"/>
          <w:lang w:eastAsia="fi-FI"/>
        </w:rPr>
      </w:pPr>
      <w:r w:rsidRPr="00153341">
        <w:rPr>
          <w:rFonts w:ascii="Times New Roman" w:eastAsia="Times New Roman" w:hAnsi="Times New Roman" w:cs="Times New Roman"/>
          <w:i/>
          <w:sz w:val="24"/>
          <w:szCs w:val="24"/>
          <w:lang w:eastAsia="fi-FI"/>
        </w:rPr>
        <w:t xml:space="preserve">Seurataan globaaleja muutoksia, arvioidaan niiden vaikutuksia </w:t>
      </w:r>
      <w:r w:rsidR="00F91051">
        <w:rPr>
          <w:rFonts w:ascii="Times New Roman" w:eastAsia="Times New Roman" w:hAnsi="Times New Roman" w:cs="Times New Roman"/>
          <w:i/>
          <w:sz w:val="24"/>
          <w:szCs w:val="24"/>
          <w:lang w:eastAsia="fi-FI"/>
        </w:rPr>
        <w:t>kansalaisyhteiskuntaan sekä</w:t>
      </w:r>
      <w:r w:rsidRPr="00153341">
        <w:rPr>
          <w:rFonts w:ascii="Times New Roman" w:eastAsia="Times New Roman" w:hAnsi="Times New Roman" w:cs="Times New Roman"/>
          <w:i/>
          <w:sz w:val="24"/>
          <w:szCs w:val="24"/>
          <w:lang w:eastAsia="fi-FI"/>
        </w:rPr>
        <w:t xml:space="preserve"> tunniste</w:t>
      </w:r>
      <w:r w:rsidR="00F91051">
        <w:rPr>
          <w:rFonts w:ascii="Times New Roman" w:eastAsia="Times New Roman" w:hAnsi="Times New Roman" w:cs="Times New Roman"/>
          <w:i/>
          <w:sz w:val="24"/>
          <w:szCs w:val="24"/>
          <w:lang w:eastAsia="fi-FI"/>
        </w:rPr>
        <w:t>taan ja jaetaan uusia kokeiluja</w:t>
      </w:r>
      <w:r w:rsidR="0075474B" w:rsidRPr="00DF5B35">
        <w:rPr>
          <w:rFonts w:ascii="Times New Roman" w:eastAsia="Times New Roman" w:hAnsi="Times New Roman" w:cs="Times New Roman"/>
          <w:i/>
          <w:sz w:val="24"/>
          <w:szCs w:val="24"/>
          <w:lang w:eastAsia="fi-FI"/>
        </w:rPr>
        <w:br/>
      </w:r>
    </w:p>
    <w:p w14:paraId="66090A88" w14:textId="411EFE12" w:rsidR="007056BA" w:rsidRPr="00244C6E" w:rsidRDefault="009201E5" w:rsidP="00A0263C">
      <w:pPr>
        <w:spacing w:after="0" w:line="240" w:lineRule="auto"/>
        <w:ind w:right="284"/>
        <w:jc w:val="both"/>
        <w:rPr>
          <w:rFonts w:ascii="Times New Roman" w:eastAsia="Times New Roman" w:hAnsi="Times New Roman" w:cs="Times New Roman"/>
          <w:i/>
          <w:sz w:val="24"/>
          <w:szCs w:val="24"/>
          <w:lang w:eastAsia="fi-FI"/>
        </w:rPr>
      </w:pPr>
      <w:r>
        <w:rPr>
          <w:rFonts w:ascii="Times New Roman" w:eastAsia="Times New Roman" w:hAnsi="Times New Roman" w:cs="Times New Roman"/>
          <w:i/>
          <w:sz w:val="24"/>
          <w:szCs w:val="24"/>
          <w:lang w:eastAsia="fi-FI"/>
        </w:rPr>
        <w:t>K</w:t>
      </w:r>
      <w:r w:rsidR="009C7AB4" w:rsidRPr="00244C6E">
        <w:rPr>
          <w:rFonts w:ascii="Times New Roman" w:eastAsia="Times New Roman" w:hAnsi="Times New Roman" w:cs="Times New Roman"/>
          <w:i/>
          <w:sz w:val="24"/>
          <w:szCs w:val="24"/>
          <w:lang w:eastAsia="fi-FI"/>
        </w:rPr>
        <w:t>ansalaisyhteiskunta on</w:t>
      </w:r>
      <w:r w:rsidR="007056BA" w:rsidRPr="00244C6E">
        <w:rPr>
          <w:rFonts w:ascii="Times New Roman" w:eastAsia="Times New Roman" w:hAnsi="Times New Roman" w:cs="Times New Roman"/>
          <w:i/>
          <w:sz w:val="24"/>
          <w:szCs w:val="24"/>
          <w:lang w:eastAsia="fi-FI"/>
        </w:rPr>
        <w:t xml:space="preserve"> yhtä aikaa</w:t>
      </w:r>
      <w:r w:rsidR="009C7AB4" w:rsidRPr="00244C6E">
        <w:rPr>
          <w:rFonts w:ascii="Times New Roman" w:eastAsia="Times New Roman" w:hAnsi="Times New Roman" w:cs="Times New Roman"/>
          <w:i/>
          <w:sz w:val="24"/>
          <w:szCs w:val="24"/>
          <w:lang w:eastAsia="fi-FI"/>
        </w:rPr>
        <w:t xml:space="preserve"> globaalia </w:t>
      </w:r>
      <w:r w:rsidR="004C0682" w:rsidRPr="00244C6E">
        <w:rPr>
          <w:rFonts w:ascii="Times New Roman" w:eastAsia="Times New Roman" w:hAnsi="Times New Roman" w:cs="Times New Roman"/>
          <w:i/>
          <w:sz w:val="24"/>
          <w:szCs w:val="24"/>
          <w:lang w:eastAsia="fi-FI"/>
        </w:rPr>
        <w:t>ja paikallista</w:t>
      </w:r>
      <w:r w:rsidR="009C7AB4" w:rsidRPr="00244C6E">
        <w:rPr>
          <w:rFonts w:ascii="Times New Roman" w:eastAsia="Times New Roman" w:hAnsi="Times New Roman" w:cs="Times New Roman"/>
          <w:i/>
          <w:sz w:val="24"/>
          <w:szCs w:val="24"/>
          <w:lang w:eastAsia="fi-FI"/>
        </w:rPr>
        <w:t xml:space="preserve">. </w:t>
      </w:r>
      <w:r>
        <w:rPr>
          <w:rFonts w:ascii="Times New Roman" w:eastAsia="Times New Roman" w:hAnsi="Times New Roman" w:cs="Times New Roman"/>
          <w:i/>
          <w:sz w:val="24"/>
          <w:szCs w:val="24"/>
          <w:lang w:eastAsia="fi-FI"/>
        </w:rPr>
        <w:t>K</w:t>
      </w:r>
      <w:r w:rsidR="004C0682" w:rsidRPr="00244C6E">
        <w:rPr>
          <w:rFonts w:ascii="Times New Roman" w:eastAsia="Times New Roman" w:hAnsi="Times New Roman" w:cs="Times New Roman"/>
          <w:i/>
          <w:sz w:val="24"/>
          <w:szCs w:val="24"/>
          <w:lang w:eastAsia="fi-FI"/>
        </w:rPr>
        <w:t>ansalaisyhteiskunta toimii ja reagoi keskinäis</w:t>
      </w:r>
      <w:r w:rsidR="007056BA" w:rsidRPr="00244C6E">
        <w:rPr>
          <w:rFonts w:ascii="Times New Roman" w:eastAsia="Times New Roman" w:hAnsi="Times New Roman" w:cs="Times New Roman"/>
          <w:i/>
          <w:sz w:val="24"/>
          <w:szCs w:val="24"/>
          <w:lang w:eastAsia="fi-FI"/>
        </w:rPr>
        <w:t>t</w:t>
      </w:r>
      <w:r w:rsidR="004C0682" w:rsidRPr="00244C6E">
        <w:rPr>
          <w:rFonts w:ascii="Times New Roman" w:eastAsia="Times New Roman" w:hAnsi="Times New Roman" w:cs="Times New Roman"/>
          <w:i/>
          <w:sz w:val="24"/>
          <w:szCs w:val="24"/>
          <w:lang w:eastAsia="fi-FI"/>
        </w:rPr>
        <w:t xml:space="preserve">en riippuvuuksien maailmassa. </w:t>
      </w:r>
      <w:r w:rsidR="004C0682" w:rsidRPr="00244C6E" w:rsidDel="00AA1078">
        <w:rPr>
          <w:rFonts w:ascii="Times New Roman" w:eastAsia="Times New Roman" w:hAnsi="Times New Roman" w:cs="Times New Roman"/>
          <w:i/>
          <w:sz w:val="24"/>
          <w:szCs w:val="24"/>
          <w:lang w:eastAsia="fi-FI"/>
        </w:rPr>
        <w:t xml:space="preserve">Tulevaisuuden kannalta </w:t>
      </w:r>
      <w:r w:rsidR="004C0682" w:rsidRPr="00244C6E">
        <w:rPr>
          <w:rFonts w:ascii="Times New Roman" w:eastAsia="Times New Roman" w:hAnsi="Times New Roman" w:cs="Times New Roman"/>
          <w:i/>
          <w:sz w:val="24"/>
          <w:szCs w:val="24"/>
          <w:lang w:eastAsia="fi-FI"/>
        </w:rPr>
        <w:t xml:space="preserve">on tärkeää tunnistaa järjestöjen kannalta keskeiset muutostekijät. </w:t>
      </w:r>
    </w:p>
    <w:p w14:paraId="66090A89" w14:textId="77777777" w:rsidR="007056BA" w:rsidRPr="00DF5B35" w:rsidRDefault="007056BA" w:rsidP="00A0263C">
      <w:pPr>
        <w:spacing w:after="0" w:line="240" w:lineRule="auto"/>
        <w:ind w:right="284"/>
        <w:jc w:val="both"/>
        <w:rPr>
          <w:rFonts w:ascii="Times New Roman" w:eastAsia="Times New Roman" w:hAnsi="Times New Roman" w:cs="Times New Roman"/>
          <w:sz w:val="24"/>
          <w:szCs w:val="24"/>
          <w:lang w:eastAsia="fi-FI"/>
        </w:rPr>
      </w:pPr>
    </w:p>
    <w:p w14:paraId="66090A8A" w14:textId="5470D836" w:rsidR="004C0682" w:rsidRPr="00AA1078" w:rsidRDefault="00244C6E" w:rsidP="00A0263C">
      <w:pPr>
        <w:spacing w:after="0" w:line="240" w:lineRule="auto"/>
        <w:jc w:val="both"/>
        <w:rPr>
          <w:rFonts w:ascii="Times New Roman" w:eastAsia="Times New Roman" w:hAnsi="Times New Roman" w:cs="Times New Roman"/>
          <w:i/>
          <w:color w:val="000000"/>
          <w:sz w:val="24"/>
          <w:szCs w:val="24"/>
          <w:lang w:eastAsia="fi-FI"/>
        </w:rPr>
      </w:pPr>
      <w:r w:rsidRPr="00CF1AC6">
        <w:rPr>
          <w:rFonts w:ascii="Times New Roman" w:eastAsia="Times New Roman" w:hAnsi="Times New Roman"/>
          <w:i/>
          <w:color w:val="000000"/>
          <w:sz w:val="24"/>
          <w:lang w:eastAsia="fi-FI"/>
        </w:rPr>
        <w:t xml:space="preserve">Toimikauden aikana </w:t>
      </w:r>
      <w:proofErr w:type="spellStart"/>
      <w:r w:rsidRPr="00CF1AC6">
        <w:rPr>
          <w:rFonts w:ascii="Times New Roman" w:eastAsia="Times New Roman" w:hAnsi="Times New Roman"/>
          <w:i/>
          <w:color w:val="000000"/>
          <w:sz w:val="24"/>
          <w:lang w:eastAsia="fi-FI"/>
        </w:rPr>
        <w:t>KAN</w:t>
      </w:r>
      <w:r w:rsidR="00AA1078" w:rsidRPr="00CF1AC6">
        <w:rPr>
          <w:rFonts w:ascii="Times New Roman" w:eastAsia="Times New Roman" w:hAnsi="Times New Roman"/>
          <w:i/>
          <w:color w:val="000000"/>
          <w:sz w:val="24"/>
          <w:lang w:eastAsia="fi-FI"/>
        </w:rPr>
        <w:t>E</w:t>
      </w:r>
      <w:r w:rsidR="00F91051" w:rsidRPr="00CF1AC6">
        <w:rPr>
          <w:rFonts w:ascii="Times New Roman" w:eastAsia="Times New Roman" w:hAnsi="Times New Roman"/>
          <w:i/>
          <w:color w:val="000000"/>
          <w:sz w:val="24"/>
          <w:lang w:eastAsia="fi-FI"/>
        </w:rPr>
        <w:t>n</w:t>
      </w:r>
      <w:proofErr w:type="spellEnd"/>
      <w:r w:rsidR="00F91051" w:rsidRPr="00CF1AC6">
        <w:rPr>
          <w:rFonts w:ascii="Times New Roman" w:eastAsia="Times New Roman" w:hAnsi="Times New Roman"/>
          <w:i/>
          <w:color w:val="000000"/>
          <w:sz w:val="24"/>
          <w:lang w:eastAsia="fi-FI"/>
        </w:rPr>
        <w:t xml:space="preserve"> tavoitteena on keskeisten tutkijoiden ja tutkimusinstituuttien kanssa:</w:t>
      </w:r>
      <w:r w:rsidR="00F91051" w:rsidRPr="00CF1AC6">
        <w:rPr>
          <w:rFonts w:ascii="Times New Roman" w:eastAsia="Times New Roman" w:hAnsi="Times New Roman"/>
          <w:i/>
          <w:color w:val="000000"/>
          <w:sz w:val="24"/>
          <w:lang w:eastAsia="fi-FI"/>
        </w:rPr>
        <w:br/>
        <w:t xml:space="preserve"> </w:t>
      </w:r>
    </w:p>
    <w:p w14:paraId="66090A8B" w14:textId="3EE2FF82" w:rsidR="00F91051" w:rsidRPr="00F91051" w:rsidRDefault="00F91051"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sidRPr="00F91051">
        <w:rPr>
          <w:rFonts w:ascii="Times New Roman" w:eastAsia="Times New Roman" w:hAnsi="Times New Roman" w:cs="Times New Roman"/>
          <w:color w:val="000000"/>
          <w:sz w:val="24"/>
          <w:szCs w:val="24"/>
          <w:lang w:eastAsia="fi-FI"/>
        </w:rPr>
        <w:t>seurata g</w:t>
      </w:r>
      <w:r w:rsidR="009201E5">
        <w:rPr>
          <w:rFonts w:ascii="Times New Roman" w:eastAsia="Times New Roman" w:hAnsi="Times New Roman" w:cs="Times New Roman"/>
          <w:color w:val="000000"/>
          <w:sz w:val="24"/>
          <w:szCs w:val="24"/>
          <w:lang w:eastAsia="fi-FI"/>
        </w:rPr>
        <w:t>lobaalien muutosten vaikutuksia</w:t>
      </w:r>
      <w:r w:rsidR="00AA1078">
        <w:rPr>
          <w:rFonts w:ascii="Times New Roman" w:eastAsia="Times New Roman" w:hAnsi="Times New Roman" w:cs="Times New Roman"/>
          <w:color w:val="000000"/>
          <w:sz w:val="24"/>
          <w:szCs w:val="24"/>
          <w:lang w:eastAsia="fi-FI"/>
        </w:rPr>
        <w:t xml:space="preserve"> </w:t>
      </w:r>
      <w:r w:rsidRPr="00F91051">
        <w:rPr>
          <w:rFonts w:ascii="Times New Roman" w:eastAsia="Times New Roman" w:hAnsi="Times New Roman" w:cs="Times New Roman"/>
          <w:color w:val="000000"/>
          <w:sz w:val="24"/>
          <w:szCs w:val="24"/>
          <w:lang w:eastAsia="fi-FI"/>
        </w:rPr>
        <w:t xml:space="preserve">kansalaisyhteiskunnan toimintaan </w:t>
      </w:r>
    </w:p>
    <w:p w14:paraId="66090A8C" w14:textId="77777777" w:rsidR="00F91051" w:rsidRPr="00F91051" w:rsidRDefault="00F91051" w:rsidP="00A0263C">
      <w:pPr>
        <w:numPr>
          <w:ilvl w:val="0"/>
          <w:numId w:val="5"/>
        </w:numPr>
        <w:spacing w:after="0" w:line="24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k</w:t>
      </w:r>
      <w:r w:rsidRPr="00F91051">
        <w:rPr>
          <w:rFonts w:ascii="Times New Roman" w:eastAsia="Times New Roman" w:hAnsi="Times New Roman" w:cs="Times New Roman"/>
          <w:color w:val="000000"/>
          <w:sz w:val="24"/>
          <w:szCs w:val="24"/>
          <w:lang w:eastAsia="fi-FI"/>
        </w:rPr>
        <w:t xml:space="preserve">erätä tietoa muiden Euroopan maiden käytännöistä ja tutkimuksista </w:t>
      </w:r>
    </w:p>
    <w:p w14:paraId="66090A8D" w14:textId="77777777" w:rsidR="0075474B" w:rsidRPr="00F91051" w:rsidRDefault="00F91051" w:rsidP="00A0263C">
      <w:pPr>
        <w:numPr>
          <w:ilvl w:val="0"/>
          <w:numId w:val="5"/>
        </w:numPr>
        <w:spacing w:after="0" w:line="240" w:lineRule="auto"/>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s</w:t>
      </w:r>
      <w:r w:rsidRPr="00F91051">
        <w:rPr>
          <w:rFonts w:ascii="Times New Roman" w:eastAsia="Times New Roman" w:hAnsi="Times New Roman" w:cs="Times New Roman"/>
          <w:color w:val="000000"/>
          <w:sz w:val="24"/>
          <w:szCs w:val="24"/>
          <w:lang w:eastAsia="fi-FI"/>
        </w:rPr>
        <w:t>elvittää miten globaaleja kumppanuuksia luodaan ja miten ne vaikut</w:t>
      </w:r>
      <w:r>
        <w:rPr>
          <w:rFonts w:ascii="Times New Roman" w:eastAsia="Times New Roman" w:hAnsi="Times New Roman" w:cs="Times New Roman"/>
          <w:color w:val="000000"/>
          <w:sz w:val="24"/>
          <w:szCs w:val="24"/>
          <w:lang w:eastAsia="fi-FI"/>
        </w:rPr>
        <w:t>tavat kansalaisyhteiskuntaan.</w:t>
      </w:r>
    </w:p>
    <w:p w14:paraId="66090A8E" w14:textId="77777777" w:rsidR="00F91051" w:rsidRPr="00DF5B35" w:rsidRDefault="00F91051" w:rsidP="00F4257F">
      <w:pPr>
        <w:spacing w:line="240" w:lineRule="auto"/>
        <w:ind w:right="284"/>
        <w:contextualSpacing/>
        <w:rPr>
          <w:rFonts w:ascii="Times New Roman" w:eastAsia="Cambria" w:hAnsi="Times New Roman" w:cs="Times New Roman"/>
          <w:sz w:val="24"/>
          <w:szCs w:val="24"/>
        </w:rPr>
      </w:pPr>
    </w:p>
    <w:p w14:paraId="66090A8F" w14:textId="610DD38C" w:rsidR="007056BA" w:rsidRPr="00DF5B35" w:rsidRDefault="00244C6E" w:rsidP="00244C6E">
      <w:pPr>
        <w:spacing w:line="240" w:lineRule="auto"/>
        <w:ind w:right="284"/>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Lisäksi </w:t>
      </w:r>
      <w:proofErr w:type="spellStart"/>
      <w:r w:rsidR="007056BA" w:rsidRPr="00DF5B35">
        <w:rPr>
          <w:rFonts w:ascii="Times New Roman" w:eastAsia="Cambria" w:hAnsi="Times New Roman" w:cs="Times New Roman"/>
          <w:sz w:val="24"/>
          <w:szCs w:val="24"/>
        </w:rPr>
        <w:t>KANEn</w:t>
      </w:r>
      <w:proofErr w:type="spellEnd"/>
      <w:r w:rsidR="007056BA" w:rsidRPr="00DF5B35">
        <w:rPr>
          <w:rFonts w:ascii="Times New Roman" w:eastAsia="Cambria" w:hAnsi="Times New Roman" w:cs="Times New Roman"/>
          <w:sz w:val="24"/>
          <w:szCs w:val="24"/>
        </w:rPr>
        <w:t xml:space="preserve"> tavoitteena on yhteistyössä </w:t>
      </w:r>
      <w:r w:rsidR="007056BA" w:rsidRPr="00DF5B35" w:rsidDel="00AA1078">
        <w:rPr>
          <w:rFonts w:ascii="Times New Roman" w:eastAsia="Cambria" w:hAnsi="Times New Roman" w:cs="Times New Roman"/>
          <w:sz w:val="24"/>
          <w:szCs w:val="24"/>
        </w:rPr>
        <w:t>aihetta käsittelevien</w:t>
      </w:r>
      <w:r w:rsidR="00E2427D" w:rsidRPr="00DF5B35" w:rsidDel="00AA1078">
        <w:rPr>
          <w:rFonts w:ascii="Times New Roman" w:eastAsia="Cambria" w:hAnsi="Times New Roman" w:cs="Times New Roman"/>
          <w:sz w:val="24"/>
          <w:szCs w:val="24"/>
        </w:rPr>
        <w:t xml:space="preserve"> </w:t>
      </w:r>
      <w:r w:rsidR="00E2427D" w:rsidRPr="00DF5B35">
        <w:rPr>
          <w:rFonts w:ascii="Times New Roman" w:eastAsia="Cambria" w:hAnsi="Times New Roman" w:cs="Times New Roman"/>
          <w:sz w:val="24"/>
          <w:szCs w:val="24"/>
        </w:rPr>
        <w:t xml:space="preserve">tutkimusta edustavien tahojen, virkamiesten ja </w:t>
      </w:r>
      <w:r w:rsidR="007056BA" w:rsidRPr="00DF5B35">
        <w:rPr>
          <w:rFonts w:ascii="Times New Roman" w:eastAsia="Cambria" w:hAnsi="Times New Roman" w:cs="Times New Roman"/>
          <w:sz w:val="24"/>
          <w:szCs w:val="24"/>
        </w:rPr>
        <w:t>valtioneuvostotasoisten elinten</w:t>
      </w:r>
      <w:r w:rsidR="00E2427D" w:rsidRPr="00DF5B35">
        <w:rPr>
          <w:rFonts w:ascii="Times New Roman" w:eastAsia="Cambria" w:hAnsi="Times New Roman" w:cs="Times New Roman"/>
          <w:sz w:val="24"/>
          <w:szCs w:val="24"/>
        </w:rPr>
        <w:t xml:space="preserve"> kanssa käsitellä arvioinnin tuloksia</w:t>
      </w:r>
      <w:r w:rsidR="00E2427D" w:rsidRPr="00DF5B35" w:rsidDel="00AA1078">
        <w:rPr>
          <w:rFonts w:ascii="Times New Roman" w:eastAsia="Cambria" w:hAnsi="Times New Roman" w:cs="Times New Roman"/>
          <w:sz w:val="24"/>
          <w:szCs w:val="24"/>
        </w:rPr>
        <w:t>,</w:t>
      </w:r>
      <w:r w:rsidR="00E2427D" w:rsidRPr="00DF5B35">
        <w:rPr>
          <w:rFonts w:ascii="Times New Roman" w:eastAsia="Cambria" w:hAnsi="Times New Roman" w:cs="Times New Roman"/>
          <w:sz w:val="24"/>
          <w:szCs w:val="24"/>
        </w:rPr>
        <w:t xml:space="preserve"> herättää yhteiskunnallista keskustelua mahdollisista ratkaisuista.</w:t>
      </w:r>
    </w:p>
    <w:p w14:paraId="66090A92" w14:textId="528F48AB" w:rsidR="0075474B" w:rsidRPr="005F5118" w:rsidRDefault="000152CD" w:rsidP="00A0263C">
      <w:pPr>
        <w:pStyle w:val="Otsikko2"/>
        <w:jc w:val="both"/>
      </w:pPr>
      <w:bookmarkStart w:id="8" w:name="_Toc483402237"/>
      <w:bookmarkStart w:id="9" w:name="_Toc483922257"/>
      <w:r>
        <w:t>4</w:t>
      </w:r>
      <w:r w:rsidR="005F5118" w:rsidRPr="005F5118">
        <w:t>.2</w:t>
      </w:r>
      <w:r w:rsidR="0075474B" w:rsidRPr="005F5118">
        <w:t xml:space="preserve"> Vision ja strategisten tavoitteiden toteutus</w:t>
      </w:r>
      <w:bookmarkEnd w:id="8"/>
      <w:bookmarkEnd w:id="9"/>
    </w:p>
    <w:p w14:paraId="66090A93"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A94" w14:textId="247F8E8A" w:rsidR="0075474B" w:rsidRDefault="0075474B" w:rsidP="00A0263C">
      <w:pPr>
        <w:spacing w:after="0" w:line="240" w:lineRule="auto"/>
        <w:jc w:val="both"/>
        <w:rPr>
          <w:rFonts w:ascii="Times New Roman" w:eastAsia="Times New Roman" w:hAnsi="Times New Roman" w:cs="Times New Roman"/>
          <w:b/>
          <w:i/>
          <w:sz w:val="24"/>
          <w:szCs w:val="24"/>
          <w:lang w:eastAsia="fi-FI"/>
        </w:rPr>
      </w:pPr>
      <w:r w:rsidRPr="00D75CC5">
        <w:rPr>
          <w:rFonts w:ascii="Times New Roman" w:eastAsia="Times New Roman" w:hAnsi="Times New Roman"/>
          <w:b/>
          <w:i/>
          <w:sz w:val="24"/>
          <w:lang w:eastAsia="fi-FI"/>
        </w:rPr>
        <w:t xml:space="preserve">Strateginen tavoite 1: Kansalaistoiminnan </w:t>
      </w:r>
      <w:r w:rsidRPr="00D75CC5">
        <w:rPr>
          <w:rFonts w:ascii="Times New Roman" w:eastAsia="Times New Roman" w:hAnsi="Times New Roman" w:cs="Times New Roman"/>
          <w:b/>
          <w:i/>
          <w:sz w:val="24"/>
          <w:szCs w:val="24"/>
          <w:lang w:eastAsia="fi-FI"/>
        </w:rPr>
        <w:t>autonomia</w:t>
      </w:r>
      <w:r w:rsidR="00D43F21" w:rsidRPr="00D75CC5">
        <w:rPr>
          <w:rFonts w:ascii="Times New Roman" w:eastAsia="Times New Roman" w:hAnsi="Times New Roman" w:cs="Times New Roman"/>
          <w:b/>
          <w:i/>
          <w:sz w:val="24"/>
          <w:szCs w:val="24"/>
          <w:lang w:eastAsia="fi-FI"/>
        </w:rPr>
        <w:t>a vahvistetaan</w:t>
      </w:r>
    </w:p>
    <w:p w14:paraId="32A430F2" w14:textId="77777777" w:rsidR="00375079" w:rsidRDefault="00375079" w:rsidP="00A0263C">
      <w:pPr>
        <w:spacing w:after="0" w:line="240" w:lineRule="auto"/>
        <w:jc w:val="both"/>
        <w:rPr>
          <w:rFonts w:ascii="Times New Roman" w:eastAsia="Times New Roman" w:hAnsi="Times New Roman" w:cs="Times New Roman"/>
          <w:b/>
          <w:i/>
          <w:sz w:val="24"/>
          <w:szCs w:val="24"/>
          <w:lang w:eastAsia="fi-FI"/>
        </w:rPr>
      </w:pPr>
    </w:p>
    <w:p w14:paraId="7F61AED8" w14:textId="5A91D817" w:rsidR="00915CF3" w:rsidRPr="00915CF3" w:rsidRDefault="00915CF3" w:rsidP="00A0263C">
      <w:pPr>
        <w:spacing w:after="0" w:line="240" w:lineRule="auto"/>
        <w:jc w:val="both"/>
        <w:rPr>
          <w:rFonts w:ascii="Times New Roman" w:eastAsia="Times New Roman" w:hAnsi="Times New Roman" w:cs="Times New Roman"/>
          <w:sz w:val="24"/>
          <w:szCs w:val="24"/>
          <w:lang w:eastAsia="fi-FI"/>
        </w:rPr>
      </w:pPr>
      <w:r w:rsidRPr="00915CF3">
        <w:rPr>
          <w:rFonts w:ascii="Times New Roman" w:eastAsia="Times New Roman" w:hAnsi="Times New Roman" w:cs="Times New Roman"/>
          <w:sz w:val="24"/>
          <w:szCs w:val="24"/>
          <w:lang w:eastAsia="fi-FI"/>
        </w:rPr>
        <w:t>Tarvitaan</w:t>
      </w:r>
      <w:r w:rsidR="00283CD1">
        <w:rPr>
          <w:rFonts w:ascii="Times New Roman" w:eastAsia="Times New Roman" w:hAnsi="Times New Roman" w:cs="Times New Roman"/>
          <w:sz w:val="24"/>
          <w:szCs w:val="24"/>
          <w:lang w:eastAsia="fi-FI"/>
        </w:rPr>
        <w:t>:</w:t>
      </w:r>
    </w:p>
    <w:p w14:paraId="275ED772" w14:textId="6B0B275F" w:rsidR="00915CF3" w:rsidRPr="00915CF3" w:rsidRDefault="00915CF3" w:rsidP="00A0263C">
      <w:pPr>
        <w:spacing w:after="0" w:line="240" w:lineRule="auto"/>
        <w:jc w:val="both"/>
        <w:rPr>
          <w:rFonts w:ascii="Times New Roman" w:eastAsia="Times New Roman" w:hAnsi="Times New Roman" w:cs="Times New Roman"/>
          <w:sz w:val="24"/>
          <w:szCs w:val="24"/>
          <w:lang w:eastAsia="fi-FI"/>
        </w:rPr>
      </w:pPr>
    </w:p>
    <w:p w14:paraId="3BA5682D" w14:textId="25786E75" w:rsidR="00915CF3" w:rsidRPr="00915CF3" w:rsidRDefault="00915CF3" w:rsidP="00283CD1">
      <w:pPr>
        <w:pStyle w:val="Luettelokappale"/>
        <w:numPr>
          <w:ilvl w:val="0"/>
          <w:numId w:val="9"/>
        </w:numPr>
        <w:tabs>
          <w:tab w:val="left" w:pos="9063"/>
        </w:tabs>
        <w:ind w:right="575"/>
        <w:jc w:val="both"/>
      </w:pPr>
      <w:r w:rsidRPr="00375079">
        <w:rPr>
          <w:b/>
        </w:rPr>
        <w:t xml:space="preserve">Lisää avoimuutta ja enemmän vuorovaikutusta. </w:t>
      </w:r>
      <w:r w:rsidRPr="003F1DA6">
        <w:t xml:space="preserve">Neuvottelukunta toimii julkisen vallan, kansalaisyhteiskunnan, elinkeinoelämän </w:t>
      </w:r>
      <w:r w:rsidR="00F30725">
        <w:t>ja</w:t>
      </w:r>
      <w:r w:rsidRPr="003F1DA6">
        <w:t xml:space="preserve"> vuorovaikutuksen foorumina. Neuvottelukunta edistää ja seuraa avoimen hallinnon ja kuulemisen sekä kansalaisyhteiskuntavaikutusten arvioinnin toteuttamista. Se edistää hallinnon kansalaisyhteiskuntastrategioiden laatimista, toimeenpanoa ja seurantaa.</w:t>
      </w:r>
      <w:r w:rsidR="00115FA5">
        <w:t xml:space="preserve"> Tavoitteena on </w:t>
      </w:r>
      <w:r w:rsidR="003F1DA6" w:rsidRPr="00DF5B35">
        <w:t>viedä viestiä päätöksentekijöille aloitteiden, asiantuntijalausuntojen, keskustelualoitteiden sekä viestinnän keinoin.</w:t>
      </w:r>
    </w:p>
    <w:p w14:paraId="62B8B600" w14:textId="77777777" w:rsidR="00915CF3" w:rsidRPr="00915CF3" w:rsidRDefault="00915CF3" w:rsidP="00283CD1">
      <w:pPr>
        <w:spacing w:after="0" w:line="240" w:lineRule="auto"/>
        <w:ind w:left="720"/>
        <w:jc w:val="both"/>
        <w:rPr>
          <w:rFonts w:ascii="Times New Roman" w:eastAsia="Times New Roman" w:hAnsi="Times New Roman" w:cs="Times New Roman"/>
          <w:sz w:val="24"/>
          <w:szCs w:val="24"/>
          <w:lang w:eastAsia="fi-FI"/>
        </w:rPr>
      </w:pPr>
    </w:p>
    <w:p w14:paraId="2D2ECBF4" w14:textId="2387EC17" w:rsidR="001E3C42" w:rsidRPr="001E3C42" w:rsidRDefault="00915CF3" w:rsidP="00283CD1">
      <w:pPr>
        <w:pStyle w:val="Luettelokappale"/>
        <w:numPr>
          <w:ilvl w:val="0"/>
          <w:numId w:val="9"/>
        </w:numPr>
        <w:tabs>
          <w:tab w:val="left" w:pos="9063"/>
        </w:tabs>
        <w:ind w:right="575"/>
        <w:jc w:val="both"/>
      </w:pPr>
      <w:proofErr w:type="gramStart"/>
      <w:r w:rsidRPr="00375079">
        <w:rPr>
          <w:b/>
        </w:rPr>
        <w:t>Johdonmukaisuutta  kansalaisyhteiskuntaa</w:t>
      </w:r>
      <w:proofErr w:type="gramEnd"/>
      <w:r w:rsidRPr="00375079">
        <w:rPr>
          <w:b/>
        </w:rPr>
        <w:t xml:space="preserve"> </w:t>
      </w:r>
      <w:r w:rsidR="005217E1">
        <w:rPr>
          <w:b/>
        </w:rPr>
        <w:t>koskevaan päätöksentekoon</w:t>
      </w:r>
      <w:r w:rsidRPr="00375079">
        <w:rPr>
          <w:b/>
        </w:rPr>
        <w:t xml:space="preserve"> ja päätöksenteon </w:t>
      </w:r>
      <w:r w:rsidR="005217E1">
        <w:rPr>
          <w:b/>
        </w:rPr>
        <w:t>kansalais</w:t>
      </w:r>
      <w:r w:rsidRPr="00375079">
        <w:rPr>
          <w:b/>
        </w:rPr>
        <w:t>vaikutus</w:t>
      </w:r>
      <w:r w:rsidR="005217E1">
        <w:rPr>
          <w:b/>
        </w:rPr>
        <w:t>ten</w:t>
      </w:r>
      <w:r w:rsidRPr="00375079">
        <w:rPr>
          <w:b/>
        </w:rPr>
        <w:t xml:space="preserve"> arviointia.</w:t>
      </w:r>
      <w:r w:rsidRPr="001E3C42">
        <w:t xml:space="preserve"> </w:t>
      </w:r>
      <w:r w:rsidR="005217E1">
        <w:rPr>
          <w:rFonts w:eastAsia="Cambria"/>
        </w:rPr>
        <w:t>Neuvottelukunnan</w:t>
      </w:r>
      <w:r w:rsidRPr="00375079">
        <w:rPr>
          <w:rFonts w:eastAsia="Cambria"/>
        </w:rPr>
        <w:t xml:space="preserve"> tavoitteena on tunnistaa </w:t>
      </w:r>
      <w:r w:rsidR="00F30725">
        <w:rPr>
          <w:rFonts w:eastAsia="Cambria"/>
        </w:rPr>
        <w:t>muutosprosessien</w:t>
      </w:r>
      <w:r w:rsidRPr="00375079">
        <w:rPr>
          <w:rFonts w:eastAsia="Cambria"/>
        </w:rPr>
        <w:t xml:space="preserve"> – kuten </w:t>
      </w:r>
      <w:proofErr w:type="spellStart"/>
      <w:r w:rsidRPr="00375079">
        <w:rPr>
          <w:rFonts w:eastAsia="Cambria"/>
        </w:rPr>
        <w:t>sote-</w:t>
      </w:r>
      <w:proofErr w:type="spellEnd"/>
      <w:r w:rsidRPr="00375079">
        <w:rPr>
          <w:rFonts w:eastAsia="Cambria"/>
        </w:rPr>
        <w:t xml:space="preserve"> ja maakunta- ja avustusjärjestelmien uudis</w:t>
      </w:r>
      <w:r w:rsidR="00F30725">
        <w:rPr>
          <w:rFonts w:eastAsia="Cambria"/>
        </w:rPr>
        <w:t>tusten</w:t>
      </w:r>
      <w:r w:rsidRPr="00375079">
        <w:rPr>
          <w:rFonts w:eastAsia="Cambria"/>
        </w:rPr>
        <w:t xml:space="preserve"> </w:t>
      </w:r>
      <w:r w:rsidR="00F30725">
        <w:rPr>
          <w:rFonts w:eastAsia="Cambria"/>
        </w:rPr>
        <w:t>-</w:t>
      </w:r>
      <w:r w:rsidRPr="00375079">
        <w:rPr>
          <w:rFonts w:eastAsia="Cambria"/>
        </w:rPr>
        <w:t xml:space="preserve"> vaikutukset kansalaisyhteiskuntaan ja pyrkiä vaikuttamaan näihin. </w:t>
      </w:r>
      <w:r w:rsidR="001E3C42" w:rsidRPr="001E3C42">
        <w:t>Neuvottelukunta tunnistaa ja tekee aloitteita ja osallistuu relevanttien politiikkaprosessien ja hankkeiden aloittamiseen, toimeenpanoon ja arviointiin kansalaisyhteiskunnan vahvistamisen näkökulmasta. Pääpaino on strategisessa, ei-operatiivisessa asiantuntijaosallistumisessa.</w:t>
      </w:r>
    </w:p>
    <w:p w14:paraId="646EA2D9" w14:textId="77777777" w:rsidR="00915CF3" w:rsidRPr="00915CF3" w:rsidRDefault="00915CF3" w:rsidP="00283CD1">
      <w:pPr>
        <w:spacing w:after="0" w:line="240" w:lineRule="auto"/>
        <w:ind w:right="284"/>
        <w:contextualSpacing/>
        <w:jc w:val="both"/>
        <w:rPr>
          <w:rFonts w:ascii="Times New Roman" w:eastAsia="Cambria" w:hAnsi="Times New Roman" w:cs="Times New Roman"/>
          <w:sz w:val="24"/>
          <w:szCs w:val="24"/>
        </w:rPr>
      </w:pPr>
    </w:p>
    <w:p w14:paraId="036A5659" w14:textId="1380FDD9" w:rsidR="00915CF3" w:rsidRPr="00375079" w:rsidRDefault="00915CF3" w:rsidP="00283CD1">
      <w:pPr>
        <w:pStyle w:val="Luettelokappale"/>
        <w:numPr>
          <w:ilvl w:val="0"/>
          <w:numId w:val="9"/>
        </w:numPr>
        <w:ind w:right="284"/>
        <w:contextualSpacing/>
        <w:jc w:val="both"/>
        <w:rPr>
          <w:rFonts w:eastAsia="Cambria"/>
        </w:rPr>
      </w:pPr>
      <w:r w:rsidRPr="00375079">
        <w:rPr>
          <w:rFonts w:eastAsia="Cambria"/>
          <w:b/>
        </w:rPr>
        <w:t xml:space="preserve">Yhdenmukaisempaa avustuspolitiikkaa. </w:t>
      </w:r>
      <w:r w:rsidR="001E3C42" w:rsidRPr="00375079">
        <w:t xml:space="preserve">Neuvottelukunta pitää tärkeänä yhdistysten taloudellisten toimintaedellytysten turvaamista ja avustusjärjestelmien </w:t>
      </w:r>
      <w:r w:rsidR="00F30725">
        <w:t xml:space="preserve">sekä hallinnollisten prosessien yksinkertaistamista ja </w:t>
      </w:r>
      <w:r w:rsidR="001E3C42" w:rsidRPr="00375079">
        <w:t xml:space="preserve">yhdenmukaistamista. </w:t>
      </w:r>
      <w:r w:rsidRPr="00375079">
        <w:rPr>
          <w:rFonts w:eastAsia="Cambria"/>
        </w:rPr>
        <w:t>Autonomian määritelmän lisäksi tulee pohtia sen suhdetta rahoittajiin ja näiden ohjaukseen.</w:t>
      </w:r>
    </w:p>
    <w:p w14:paraId="217F3CF2" w14:textId="77777777" w:rsidR="00915CF3" w:rsidRPr="00915CF3" w:rsidRDefault="00915CF3" w:rsidP="00283CD1">
      <w:pPr>
        <w:spacing w:after="0" w:line="240" w:lineRule="auto"/>
        <w:jc w:val="both"/>
        <w:rPr>
          <w:rFonts w:ascii="Times New Roman" w:eastAsia="Times New Roman" w:hAnsi="Times New Roman" w:cs="Times New Roman"/>
          <w:sz w:val="24"/>
          <w:szCs w:val="24"/>
          <w:lang w:eastAsia="fi-FI"/>
        </w:rPr>
      </w:pPr>
    </w:p>
    <w:p w14:paraId="2951D4A0" w14:textId="4661C035" w:rsidR="00915CF3" w:rsidRPr="00375079" w:rsidRDefault="00915CF3" w:rsidP="00283CD1">
      <w:pPr>
        <w:pStyle w:val="Luettelokappale"/>
        <w:numPr>
          <w:ilvl w:val="0"/>
          <w:numId w:val="9"/>
        </w:numPr>
        <w:ind w:right="140"/>
        <w:jc w:val="both"/>
      </w:pPr>
      <w:r w:rsidRPr="00375079">
        <w:rPr>
          <w:b/>
        </w:rPr>
        <w:t xml:space="preserve">Vähemmän byrokratiaa, parempaa sääntelyä: </w:t>
      </w:r>
      <w:r w:rsidRPr="005217E1">
        <w:t>kansalaisyhteiskuntaa koskevien säädösten sujuvoittaminen ja byrokratian vähentäminen.</w:t>
      </w:r>
      <w:r w:rsidRPr="00375079">
        <w:t xml:space="preserve"> </w:t>
      </w:r>
      <w:r w:rsidR="005217E1">
        <w:t>Neuvottelukunta</w:t>
      </w:r>
      <w:r w:rsidRPr="00375079">
        <w:t xml:space="preserve"> edistää vapaaehtoistoiminnan esteiden purkua yhteistyössä valtion ja kuntien kanssa sekä </w:t>
      </w:r>
      <w:r w:rsidR="00F30725">
        <w:t>seuraa aktiivisesti ajankohtaisia aiheeseen liittyviä kehitys-</w:t>
      </w:r>
      <w:r w:rsidRPr="00F25F6F">
        <w:t xml:space="preserve"> ja </w:t>
      </w:r>
      <w:r w:rsidR="00F30725">
        <w:t>lainsäädäntöhankkeita – esimerkiksi verotukseen</w:t>
      </w:r>
      <w:r w:rsidRPr="00F25F6F">
        <w:t xml:space="preserve"> ja </w:t>
      </w:r>
      <w:r w:rsidR="00F30725">
        <w:t>rahankeräykseen liittyen</w:t>
      </w:r>
      <w:r w:rsidRPr="00375079">
        <w:t xml:space="preserve">. </w:t>
      </w:r>
    </w:p>
    <w:p w14:paraId="4356C741" w14:textId="77777777" w:rsidR="00915CF3" w:rsidRPr="00915CF3" w:rsidRDefault="00915CF3" w:rsidP="00283CD1">
      <w:pPr>
        <w:spacing w:line="240" w:lineRule="auto"/>
        <w:ind w:left="360" w:right="284"/>
        <w:contextualSpacing/>
        <w:jc w:val="both"/>
        <w:rPr>
          <w:rFonts w:ascii="Times New Roman" w:eastAsia="Cambria" w:hAnsi="Times New Roman" w:cs="Times New Roman"/>
          <w:sz w:val="24"/>
          <w:szCs w:val="24"/>
        </w:rPr>
      </w:pPr>
    </w:p>
    <w:p w14:paraId="7326ED3D" w14:textId="65F7F4E9" w:rsidR="00915CF3" w:rsidRPr="00375079" w:rsidRDefault="00915CF3" w:rsidP="00283CD1">
      <w:pPr>
        <w:pStyle w:val="Luettelokappale"/>
        <w:numPr>
          <w:ilvl w:val="0"/>
          <w:numId w:val="9"/>
        </w:numPr>
        <w:ind w:right="284"/>
        <w:contextualSpacing/>
        <w:jc w:val="both"/>
        <w:rPr>
          <w:rFonts w:eastAsia="Cambria"/>
        </w:rPr>
      </w:pPr>
      <w:proofErr w:type="gramStart"/>
      <w:r w:rsidRPr="00375079">
        <w:rPr>
          <w:rFonts w:eastAsia="Cambria"/>
          <w:b/>
        </w:rPr>
        <w:t>Yhdenvertaista osallistumista, monimuotoista järjestötoimintaa ja hyviä käytäntöjä.</w:t>
      </w:r>
      <w:proofErr w:type="gramEnd"/>
      <w:r w:rsidRPr="00375079">
        <w:rPr>
          <w:rFonts w:eastAsia="Cambria"/>
          <w:b/>
        </w:rPr>
        <w:t xml:space="preserve"> </w:t>
      </w:r>
      <w:r w:rsidR="005217E1">
        <w:rPr>
          <w:rFonts w:eastAsia="Cambria"/>
        </w:rPr>
        <w:t>Neuvottelukunta</w:t>
      </w:r>
      <w:r w:rsidRPr="00375079">
        <w:rPr>
          <w:rFonts w:eastAsia="Cambria"/>
        </w:rPr>
        <w:t xml:space="preserve"> tekee esityksiä kansalaisyhteiskunnan kompetenssien lisäämisessä, mm. edistämällä vuoropuhelua ja välittämällä tietoa kansalaisyhteiskunnan tutkimuksen, innovaatioiden, kokeilujen ja hyvien käytäntöjen hyödyntämisen edellytyksistä.</w:t>
      </w:r>
    </w:p>
    <w:p w14:paraId="1DB7BFD2" w14:textId="77777777" w:rsidR="001E3C42" w:rsidRDefault="001E3C42" w:rsidP="00283CD1">
      <w:pPr>
        <w:pStyle w:val="Luettelokappale"/>
        <w:jc w:val="both"/>
        <w:rPr>
          <w:rFonts w:eastAsia="Cambria"/>
        </w:rPr>
      </w:pPr>
    </w:p>
    <w:p w14:paraId="16030164" w14:textId="609A980A" w:rsidR="001E3C42" w:rsidRPr="00375079" w:rsidRDefault="005217E1" w:rsidP="00283CD1">
      <w:pPr>
        <w:pStyle w:val="Luettelokappale"/>
        <w:numPr>
          <w:ilvl w:val="0"/>
          <w:numId w:val="9"/>
        </w:numPr>
        <w:tabs>
          <w:tab w:val="left" w:pos="9063"/>
        </w:tabs>
        <w:ind w:right="575"/>
        <w:jc w:val="both"/>
      </w:pPr>
      <w:proofErr w:type="gramStart"/>
      <w:r>
        <w:rPr>
          <w:b/>
        </w:rPr>
        <w:t>T</w:t>
      </w:r>
      <w:r w:rsidR="001E3C42" w:rsidRPr="00375079">
        <w:rPr>
          <w:b/>
        </w:rPr>
        <w:t>utkimustietoa kansalaisyhteiskunnasta ja sen kehityksestä.</w:t>
      </w:r>
      <w:proofErr w:type="gramEnd"/>
      <w:r w:rsidR="001E3C42" w:rsidRPr="00375079">
        <w:rPr>
          <w:b/>
        </w:rPr>
        <w:t xml:space="preserve"> </w:t>
      </w:r>
      <w:r w:rsidR="001E3C42" w:rsidRPr="00375079">
        <w:t>Neuvottelukunta seuraa kansalaisyhteiskuntaa koskevaa tutkimusta ja tekee aloitteita tietopohjan vahvistamiseksi. Neuvottelukunta voi tietyin edellytyksin osallistua yhteishankkeisiin, joiden fokus on kansalaisyhteiskunnan tutkimuksessa. Neuvottelukunta ei myönnä taloudellisia avustuksia tutkimushankkeille.</w:t>
      </w:r>
    </w:p>
    <w:p w14:paraId="3EAA136B" w14:textId="77777777" w:rsidR="001E3C42" w:rsidRPr="00915CF3" w:rsidRDefault="001E3C42" w:rsidP="00283CD1">
      <w:pPr>
        <w:spacing w:after="0" w:line="240" w:lineRule="auto"/>
        <w:ind w:left="720" w:right="-285"/>
        <w:contextualSpacing/>
        <w:jc w:val="both"/>
        <w:rPr>
          <w:rFonts w:ascii="Times New Roman" w:eastAsia="Cambria" w:hAnsi="Times New Roman" w:cs="Times New Roman"/>
          <w:sz w:val="24"/>
          <w:szCs w:val="24"/>
        </w:rPr>
      </w:pPr>
    </w:p>
    <w:p w14:paraId="37683B31" w14:textId="77777777" w:rsidR="00915CF3" w:rsidRPr="00915CF3" w:rsidRDefault="00915CF3" w:rsidP="00283CD1">
      <w:pPr>
        <w:spacing w:after="0" w:line="240" w:lineRule="auto"/>
        <w:ind w:right="-285"/>
        <w:jc w:val="both"/>
        <w:rPr>
          <w:rFonts w:ascii="Times New Roman" w:eastAsia="Times New Roman" w:hAnsi="Times New Roman" w:cs="Times New Roman"/>
          <w:i/>
          <w:sz w:val="24"/>
          <w:szCs w:val="24"/>
          <w:lang w:eastAsia="fi-FI"/>
        </w:rPr>
      </w:pPr>
    </w:p>
    <w:p w14:paraId="6A34F546" w14:textId="77777777" w:rsidR="005217E1" w:rsidRPr="005F5118" w:rsidRDefault="00915CF3" w:rsidP="00283CD1">
      <w:pPr>
        <w:spacing w:after="0" w:line="240" w:lineRule="auto"/>
        <w:ind w:right="-285"/>
        <w:jc w:val="both"/>
        <w:rPr>
          <w:rFonts w:ascii="Times New Roman" w:eastAsia="Times New Roman" w:hAnsi="Times New Roman" w:cs="Times New Roman"/>
          <w:b/>
          <w:i/>
          <w:sz w:val="24"/>
          <w:szCs w:val="24"/>
          <w:lang w:eastAsia="fi-FI"/>
        </w:rPr>
      </w:pPr>
      <w:r w:rsidRPr="00915CF3">
        <w:rPr>
          <w:rFonts w:ascii="Times New Roman" w:eastAsia="Times New Roman" w:hAnsi="Times New Roman"/>
          <w:b/>
          <w:i/>
          <w:sz w:val="24"/>
          <w:lang w:eastAsia="fi-FI"/>
        </w:rPr>
        <w:t xml:space="preserve">Strateginen tavoite 2: </w:t>
      </w:r>
      <w:r w:rsidR="005217E1" w:rsidRPr="005F5118">
        <w:rPr>
          <w:rFonts w:ascii="Times New Roman" w:eastAsia="Times New Roman" w:hAnsi="Times New Roman" w:cs="Times New Roman"/>
          <w:b/>
          <w:i/>
          <w:sz w:val="24"/>
          <w:szCs w:val="24"/>
          <w:lang w:eastAsia="fi-FI"/>
        </w:rPr>
        <w:t xml:space="preserve">Globaalit muutokset ja </w:t>
      </w:r>
      <w:r w:rsidR="005217E1">
        <w:rPr>
          <w:rFonts w:ascii="Times New Roman" w:eastAsia="Times New Roman" w:hAnsi="Times New Roman" w:cs="Times New Roman"/>
          <w:b/>
          <w:i/>
          <w:sz w:val="24"/>
          <w:szCs w:val="24"/>
          <w:lang w:eastAsia="fi-FI"/>
        </w:rPr>
        <w:t>niiden vaikutukset</w:t>
      </w:r>
      <w:r w:rsidR="005217E1" w:rsidRPr="005F5118">
        <w:rPr>
          <w:rFonts w:ascii="Times New Roman" w:eastAsia="Times New Roman" w:hAnsi="Times New Roman" w:cs="Times New Roman"/>
          <w:b/>
          <w:i/>
          <w:sz w:val="24"/>
          <w:szCs w:val="24"/>
          <w:lang w:eastAsia="fi-FI"/>
        </w:rPr>
        <w:t xml:space="preserve"> kansalaisyhteiskunta</w:t>
      </w:r>
      <w:r w:rsidR="005217E1">
        <w:rPr>
          <w:rFonts w:ascii="Times New Roman" w:eastAsia="Times New Roman" w:hAnsi="Times New Roman" w:cs="Times New Roman"/>
          <w:b/>
          <w:i/>
          <w:sz w:val="24"/>
          <w:szCs w:val="24"/>
          <w:lang w:eastAsia="fi-FI"/>
        </w:rPr>
        <w:t>an tunnistetaan</w:t>
      </w:r>
    </w:p>
    <w:p w14:paraId="0CB26BFA" w14:textId="77777777" w:rsidR="005217E1" w:rsidRDefault="005217E1" w:rsidP="00283CD1">
      <w:pPr>
        <w:spacing w:after="0" w:line="240" w:lineRule="auto"/>
        <w:ind w:right="-285"/>
        <w:jc w:val="both"/>
        <w:rPr>
          <w:rFonts w:ascii="Times New Roman" w:eastAsia="Times New Roman" w:hAnsi="Times New Roman" w:cs="Times New Roman"/>
          <w:i/>
          <w:sz w:val="24"/>
          <w:szCs w:val="24"/>
          <w:lang w:eastAsia="fi-FI"/>
        </w:rPr>
      </w:pPr>
    </w:p>
    <w:p w14:paraId="102ECBC7" w14:textId="5BAC7F2F" w:rsidR="00915CF3" w:rsidRPr="00915CF3" w:rsidRDefault="00915CF3" w:rsidP="00283CD1">
      <w:pPr>
        <w:ind w:right="-285"/>
        <w:jc w:val="both"/>
        <w:rPr>
          <w:rFonts w:ascii="Times New Roman" w:eastAsia="Cambria" w:hAnsi="Times New Roman" w:cs="Times New Roman"/>
          <w:sz w:val="24"/>
          <w:szCs w:val="24"/>
        </w:rPr>
      </w:pPr>
      <w:r w:rsidRPr="00915CF3">
        <w:rPr>
          <w:rFonts w:ascii="Times New Roman" w:eastAsia="Cambria" w:hAnsi="Times New Roman" w:cs="Times New Roman"/>
          <w:sz w:val="24"/>
          <w:szCs w:val="24"/>
        </w:rPr>
        <w:t xml:space="preserve">Tarvitaan </w:t>
      </w:r>
    </w:p>
    <w:p w14:paraId="49F63774" w14:textId="416B9293" w:rsidR="00D71E13" w:rsidRPr="00D71E13" w:rsidRDefault="00915CF3" w:rsidP="00283CD1">
      <w:pPr>
        <w:pStyle w:val="Luettelokappale"/>
        <w:numPr>
          <w:ilvl w:val="0"/>
          <w:numId w:val="10"/>
        </w:numPr>
        <w:ind w:right="-285"/>
        <w:jc w:val="both"/>
        <w:rPr>
          <w:rFonts w:eastAsia="Cambria"/>
        </w:rPr>
      </w:pPr>
      <w:r w:rsidRPr="00D71E13">
        <w:rPr>
          <w:rFonts w:eastAsia="Cambria"/>
          <w:b/>
        </w:rPr>
        <w:t>Tutkimusta</w:t>
      </w:r>
      <w:r w:rsidR="00CF57D7">
        <w:rPr>
          <w:rFonts w:eastAsia="Cambria"/>
          <w:b/>
        </w:rPr>
        <w:t xml:space="preserve"> ja</w:t>
      </w:r>
      <w:r w:rsidR="00D71E13" w:rsidRPr="00D71E13">
        <w:rPr>
          <w:rFonts w:eastAsia="Cambria"/>
          <w:b/>
        </w:rPr>
        <w:t xml:space="preserve"> </w:t>
      </w:r>
      <w:r w:rsidR="00D71E13">
        <w:rPr>
          <w:rFonts w:eastAsia="Cambria"/>
          <w:b/>
        </w:rPr>
        <w:t>y</w:t>
      </w:r>
      <w:r w:rsidRPr="00D71E13">
        <w:rPr>
          <w:rFonts w:eastAsia="Cambria"/>
          <w:b/>
        </w:rPr>
        <w:t>hteiskunnallista keskustelua</w:t>
      </w:r>
      <w:r w:rsidR="00D71E13">
        <w:rPr>
          <w:rFonts w:eastAsia="Cambria"/>
          <w:b/>
        </w:rPr>
        <w:t xml:space="preserve"> globaalien trendien vaikutuksista kansalaisyhteiskuntaan.</w:t>
      </w:r>
      <w:r w:rsidRPr="00D71E13">
        <w:rPr>
          <w:rFonts w:eastAsia="Cambria"/>
        </w:rPr>
        <w:t xml:space="preserve"> </w:t>
      </w:r>
      <w:r w:rsidR="00D71E13" w:rsidRPr="00D71E13">
        <w:rPr>
          <w:rFonts w:eastAsia="Cambria"/>
        </w:rPr>
        <w:t xml:space="preserve">Neuvottelukunta toimii johdonmukaisen kansalaisyhteiskuntapolitiikan suunnannäyttäjänä tuomalla yhteistyössä relevanttien tahojen kanssa yhteiskunnalliseen keskusteluun globaaleja ja kansallisia kansalaisyhteiskunnan ja kansalaisjärjestöjen toimintaympäristössä ja toiminnassa havaitsemiaan trendejä, ongelmakohtia ja ratkaisuja. </w:t>
      </w:r>
    </w:p>
    <w:p w14:paraId="020AA7CF" w14:textId="77777777" w:rsidR="00915CF3" w:rsidRPr="00915CF3" w:rsidRDefault="00915CF3" w:rsidP="00283CD1">
      <w:pPr>
        <w:spacing w:after="0" w:line="240" w:lineRule="auto"/>
        <w:ind w:right="-285"/>
        <w:contextualSpacing/>
        <w:jc w:val="both"/>
        <w:rPr>
          <w:rFonts w:ascii="Times New Roman" w:eastAsia="Cambria" w:hAnsi="Times New Roman" w:cs="Times New Roman"/>
          <w:sz w:val="24"/>
          <w:szCs w:val="24"/>
        </w:rPr>
      </w:pPr>
    </w:p>
    <w:p w14:paraId="6DD45297" w14:textId="0497B7D6" w:rsidR="00915CF3" w:rsidRPr="00F25F6F" w:rsidRDefault="00915CF3" w:rsidP="00283CD1">
      <w:pPr>
        <w:pStyle w:val="Luettelokappale"/>
        <w:numPr>
          <w:ilvl w:val="0"/>
          <w:numId w:val="10"/>
        </w:numPr>
        <w:ind w:right="-285"/>
        <w:contextualSpacing/>
        <w:jc w:val="both"/>
        <w:rPr>
          <w:rFonts w:eastAsia="Cambria"/>
        </w:rPr>
      </w:pPr>
      <w:proofErr w:type="gramStart"/>
      <w:r w:rsidRPr="00F25F6F">
        <w:rPr>
          <w:rFonts w:eastAsia="Cambria"/>
          <w:b/>
        </w:rPr>
        <w:t>Osallistumista ja vaikuttamista eurooppalaisilla ja globaaleilla foorumeilla.</w:t>
      </w:r>
      <w:proofErr w:type="gramEnd"/>
      <w:r w:rsidRPr="00F25F6F">
        <w:rPr>
          <w:rFonts w:eastAsia="Cambria"/>
          <w:b/>
        </w:rPr>
        <w:t xml:space="preserve"> </w:t>
      </w:r>
      <w:r w:rsidR="00D71E13">
        <w:rPr>
          <w:rFonts w:eastAsia="Cambria"/>
        </w:rPr>
        <w:t>Neuvottelukunta pyrkii</w:t>
      </w:r>
      <w:r w:rsidRPr="00F25F6F">
        <w:rPr>
          <w:rFonts w:eastAsia="Cambria"/>
        </w:rPr>
        <w:t xml:space="preserve"> vahvistamaan globaalia kansalaisyhteiskuntaa ja kestävää kehitystä edistämällä</w:t>
      </w:r>
      <w:r w:rsidRPr="00F25F6F">
        <w:rPr>
          <w:rFonts w:eastAsia="Cambria"/>
          <w:b/>
        </w:rPr>
        <w:t xml:space="preserve"> </w:t>
      </w:r>
      <w:r w:rsidRPr="00F25F6F">
        <w:rPr>
          <w:rFonts w:eastAsia="Cambria"/>
        </w:rPr>
        <w:t xml:space="preserve">kansalaisyhteiskuntapoliittisia tavoitteita </w:t>
      </w:r>
      <w:r w:rsidR="00D71E13">
        <w:rPr>
          <w:rFonts w:eastAsia="Cambria"/>
        </w:rPr>
        <w:t xml:space="preserve">yhteistyössä </w:t>
      </w:r>
      <w:proofErr w:type="spellStart"/>
      <w:r w:rsidR="00D71E13">
        <w:rPr>
          <w:rFonts w:eastAsia="Cambria"/>
        </w:rPr>
        <w:t>VN-tasoisten</w:t>
      </w:r>
      <w:proofErr w:type="spellEnd"/>
      <w:r w:rsidR="00D71E13">
        <w:rPr>
          <w:rFonts w:eastAsia="Cambria"/>
        </w:rPr>
        <w:t xml:space="preserve"> toimielimien kanssa</w:t>
      </w:r>
      <w:r w:rsidRPr="00F25F6F">
        <w:rPr>
          <w:rFonts w:eastAsia="Cambria"/>
        </w:rPr>
        <w:t xml:space="preserve"> esimerkiksi vaikuttamalla Suomen kantoihin EU-päätöksenteossa. </w:t>
      </w:r>
      <w:r w:rsidRPr="00F25F6F">
        <w:t xml:space="preserve">EU- ja </w:t>
      </w:r>
      <w:proofErr w:type="spellStart"/>
      <w:r w:rsidRPr="00F25F6F">
        <w:t>EN-puheenjohtajuuskausilla</w:t>
      </w:r>
      <w:proofErr w:type="spellEnd"/>
      <w:r w:rsidRPr="00F25F6F">
        <w:t xml:space="preserve"> 2018/2019 käytetään tilaisuutta tuoda esille elinvoimaisen ja autonomisen kansalaisyhteiskunnan arvo.</w:t>
      </w:r>
      <w:r w:rsidRPr="00F25F6F">
        <w:rPr>
          <w:rFonts w:eastAsia="Cambria"/>
        </w:rPr>
        <w:t xml:space="preserve"> </w:t>
      </w:r>
    </w:p>
    <w:p w14:paraId="351E6D49" w14:textId="77777777" w:rsidR="00915CF3" w:rsidRPr="00D71E13" w:rsidRDefault="00915CF3" w:rsidP="00283CD1">
      <w:pPr>
        <w:pStyle w:val="Luettelokappale"/>
        <w:ind w:right="-285"/>
        <w:jc w:val="both"/>
        <w:rPr>
          <w:rFonts w:eastAsia="Cambria"/>
        </w:rPr>
      </w:pPr>
    </w:p>
    <w:p w14:paraId="66090AB0" w14:textId="0B5843C8" w:rsidR="0075474B" w:rsidRPr="004A73B6" w:rsidRDefault="00915CF3" w:rsidP="00A00384">
      <w:pPr>
        <w:pStyle w:val="Otsikko1"/>
        <w:ind w:right="-285"/>
        <w:rPr>
          <w:sz w:val="24"/>
        </w:rPr>
      </w:pPr>
      <w:bookmarkStart w:id="10" w:name="_Toc483402238"/>
      <w:r w:rsidRPr="00F25F6F">
        <w:t xml:space="preserve"> </w:t>
      </w:r>
      <w:bookmarkStart w:id="11" w:name="_Toc483922258"/>
      <w:r w:rsidR="000E5CD7" w:rsidRPr="00D71E13">
        <w:t>5</w:t>
      </w:r>
      <w:r w:rsidR="0075474B" w:rsidRPr="00D71E13">
        <w:t xml:space="preserve"> Neuvottelukunnan </w:t>
      </w:r>
      <w:r w:rsidR="00AB637C" w:rsidRPr="00D71E13">
        <w:t xml:space="preserve">rooli ja </w:t>
      </w:r>
      <w:r w:rsidR="0075474B" w:rsidRPr="00D71E13">
        <w:t>työskentely</w:t>
      </w:r>
      <w:bookmarkEnd w:id="10"/>
      <w:bookmarkEnd w:id="11"/>
      <w:r w:rsidR="00170687" w:rsidRPr="00D71E13">
        <w:br/>
      </w:r>
    </w:p>
    <w:p w14:paraId="66090AB2" w14:textId="5B679B69" w:rsidR="00AB637C" w:rsidRPr="00115FA5" w:rsidRDefault="00AB637C" w:rsidP="00283CD1">
      <w:pPr>
        <w:tabs>
          <w:tab w:val="left" w:pos="9063"/>
        </w:tabs>
        <w:spacing w:after="0" w:line="240" w:lineRule="auto"/>
        <w:ind w:right="-285"/>
        <w:jc w:val="both"/>
        <w:rPr>
          <w:rFonts w:ascii="Times New Roman" w:hAnsi="Times New Roman" w:cs="Times New Roman"/>
          <w:sz w:val="24"/>
          <w:szCs w:val="24"/>
          <w:lang w:eastAsia="fi-FI"/>
        </w:rPr>
      </w:pPr>
      <w:r w:rsidRPr="00DF5B35">
        <w:rPr>
          <w:rFonts w:ascii="Times New Roman" w:eastAsia="Times New Roman" w:hAnsi="Times New Roman" w:cs="Times New Roman"/>
          <w:b/>
          <w:bCs/>
          <w:sz w:val="28"/>
          <w:szCs w:val="28"/>
          <w:lang w:eastAsia="fi-FI"/>
        </w:rPr>
        <w:t>V</w:t>
      </w:r>
      <w:r w:rsidRPr="00DF5B35">
        <w:rPr>
          <w:rFonts w:ascii="Times New Roman" w:hAnsi="Times New Roman" w:cs="Times New Roman"/>
          <w:sz w:val="24"/>
          <w:szCs w:val="24"/>
          <w:lang w:eastAsia="fi-FI"/>
        </w:rPr>
        <w:t xml:space="preserve">altioneuvoston asetuksessa määritelty neuvottelukunnan tehtäväalue on laaja. Toiminnan vaikuttavuuden ja resurssien riittävyyden </w:t>
      </w:r>
      <w:r w:rsidR="00FF76CF">
        <w:rPr>
          <w:rFonts w:ascii="Times New Roman" w:hAnsi="Times New Roman" w:cs="Times New Roman"/>
          <w:sz w:val="24"/>
          <w:szCs w:val="24"/>
          <w:lang w:eastAsia="fi-FI"/>
        </w:rPr>
        <w:t>varmistamiseksi</w:t>
      </w:r>
      <w:r w:rsidR="00FF76CF" w:rsidRPr="00DF5B35">
        <w:rPr>
          <w:rFonts w:ascii="Times New Roman" w:hAnsi="Times New Roman" w:cs="Times New Roman"/>
          <w:sz w:val="24"/>
          <w:szCs w:val="24"/>
          <w:lang w:eastAsia="fi-FI"/>
        </w:rPr>
        <w:t xml:space="preserve"> </w:t>
      </w:r>
      <w:r w:rsidRPr="00DF5B35">
        <w:rPr>
          <w:rFonts w:ascii="Times New Roman" w:hAnsi="Times New Roman" w:cs="Times New Roman"/>
          <w:sz w:val="24"/>
          <w:szCs w:val="24"/>
          <w:lang w:eastAsia="fi-FI"/>
        </w:rPr>
        <w:t xml:space="preserve">neuvottelukunnan tulee määritellä oma roolinsa tämän tehtäväalueen puitteissa. </w:t>
      </w:r>
      <w:r w:rsidR="00115FA5">
        <w:rPr>
          <w:rFonts w:ascii="Times New Roman" w:hAnsi="Times New Roman" w:cs="Times New Roman"/>
          <w:sz w:val="24"/>
          <w:szCs w:val="24"/>
          <w:lang w:eastAsia="fi-FI"/>
        </w:rPr>
        <w:t xml:space="preserve">Toimintaa suunnitellaan ja toteutetaan vuosittain laadittavissa työohjelmissa. </w:t>
      </w:r>
    </w:p>
    <w:p w14:paraId="66090ABE" w14:textId="77777777" w:rsidR="00AB637C" w:rsidRPr="00DF5B35" w:rsidRDefault="00AB637C" w:rsidP="00283CD1">
      <w:pPr>
        <w:tabs>
          <w:tab w:val="left" w:pos="9063"/>
        </w:tabs>
        <w:spacing w:after="0" w:line="240" w:lineRule="auto"/>
        <w:ind w:left="720" w:right="-285"/>
        <w:jc w:val="both"/>
        <w:rPr>
          <w:rFonts w:ascii="Times New Roman" w:eastAsia="Times New Roman" w:hAnsi="Times New Roman" w:cs="Times New Roman"/>
          <w:sz w:val="24"/>
          <w:szCs w:val="24"/>
          <w:lang w:eastAsia="fi-FI"/>
        </w:rPr>
      </w:pPr>
    </w:p>
    <w:p w14:paraId="66090AC0" w14:textId="28D5DF24" w:rsidR="00AB637C" w:rsidRPr="00115FA5" w:rsidRDefault="00AB637C" w:rsidP="00283CD1">
      <w:pPr>
        <w:tabs>
          <w:tab w:val="left" w:pos="9063"/>
        </w:tabs>
        <w:spacing w:after="0" w:line="240" w:lineRule="auto"/>
        <w:ind w:right="-285"/>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Neuvottelukunnalle tärkeitä vaikuttamisen tapoja ovat mm. osallistuminen ministeriöiden tulevaisuuskatsausprosesseihin sekä mahdollisuuksien mukaan hallituksen strategiaistuntoihin</w:t>
      </w:r>
      <w:r w:rsidR="00FF76CF">
        <w:rPr>
          <w:rFonts w:ascii="Times New Roman" w:eastAsia="Times New Roman" w:hAnsi="Times New Roman" w:cs="Times New Roman"/>
          <w:sz w:val="24"/>
          <w:szCs w:val="24"/>
          <w:lang w:eastAsia="fi-FI"/>
        </w:rPr>
        <w:t>. Neuvottelukunta pyrkii vaikuttamaan myös</w:t>
      </w:r>
      <w:r w:rsidRPr="00DF5B35">
        <w:rPr>
          <w:rFonts w:ascii="Times New Roman" w:eastAsia="Times New Roman" w:hAnsi="Times New Roman" w:cs="Times New Roman"/>
          <w:sz w:val="24"/>
          <w:szCs w:val="24"/>
          <w:lang w:eastAsia="fi-FI"/>
        </w:rPr>
        <w:t xml:space="preserve"> järjestämällä ministeriökierroksia sekä laatimalla hallitusohjelmatavoitteet ja keskustelemalla niistä puolueiden ja ehdokkaiden kanssa</w:t>
      </w:r>
      <w:r w:rsidR="00FF76CF">
        <w:rPr>
          <w:rFonts w:ascii="Times New Roman" w:eastAsia="Times New Roman" w:hAnsi="Times New Roman" w:cs="Times New Roman"/>
          <w:sz w:val="24"/>
          <w:szCs w:val="24"/>
          <w:lang w:eastAsia="fi-FI"/>
        </w:rPr>
        <w:t>.</w:t>
      </w:r>
      <w:r w:rsidRPr="00DF5B35">
        <w:rPr>
          <w:rFonts w:ascii="Times New Roman" w:eastAsia="Times New Roman" w:hAnsi="Times New Roman" w:cs="Times New Roman"/>
          <w:sz w:val="24"/>
          <w:szCs w:val="24"/>
          <w:lang w:eastAsia="fi-FI"/>
        </w:rPr>
        <w:t xml:space="preserve"> Euroopan neuvoston ja Euroopan unionin puheenjohtajuuskaudet ovat myös kohtia, joiden temaattiseen valmisteluun neuvottelukunta voi tehdä esityksiä ja osallistua. </w:t>
      </w:r>
    </w:p>
    <w:p w14:paraId="66090AC2" w14:textId="77777777" w:rsidR="0075474B" w:rsidRPr="00DF5B35" w:rsidRDefault="0075474B" w:rsidP="00283CD1">
      <w:pPr>
        <w:spacing w:line="240" w:lineRule="auto"/>
        <w:ind w:right="-285"/>
        <w:contextualSpacing/>
        <w:jc w:val="both"/>
        <w:rPr>
          <w:rFonts w:ascii="Times New Roman" w:eastAsia="Cambria" w:hAnsi="Times New Roman" w:cs="Times New Roman"/>
          <w:sz w:val="24"/>
          <w:szCs w:val="24"/>
        </w:rPr>
      </w:pPr>
    </w:p>
    <w:p w14:paraId="66090AC3" w14:textId="77777777" w:rsidR="0075474B" w:rsidRPr="00DF5B35" w:rsidRDefault="0075474B" w:rsidP="00283CD1">
      <w:pPr>
        <w:spacing w:line="240" w:lineRule="auto"/>
        <w:ind w:right="-285"/>
        <w:contextualSpacing/>
        <w:jc w:val="both"/>
        <w:rPr>
          <w:rFonts w:ascii="Times New Roman" w:eastAsia="Cambria" w:hAnsi="Times New Roman" w:cs="Times New Roman"/>
          <w:sz w:val="24"/>
          <w:szCs w:val="24"/>
        </w:rPr>
      </w:pPr>
      <w:r w:rsidRPr="00DF5B35">
        <w:rPr>
          <w:rFonts w:ascii="Times New Roman" w:eastAsia="Cambria" w:hAnsi="Times New Roman" w:cs="Times New Roman"/>
          <w:sz w:val="24"/>
          <w:szCs w:val="24"/>
        </w:rPr>
        <w:t xml:space="preserve">Neuvottelukunnan toimintatavoitteiden toteuttaminen edellyttää internetin hyödyntämistä, verkostoitumista ja toiminnan avoimuutta. Resurssien tehokasta hyödyntämistä tukevat </w:t>
      </w:r>
      <w:proofErr w:type="spellStart"/>
      <w:r w:rsidRPr="00DF5B35">
        <w:rPr>
          <w:rFonts w:ascii="Times New Roman" w:eastAsia="Cambria" w:hAnsi="Times New Roman" w:cs="Times New Roman"/>
          <w:sz w:val="24"/>
          <w:szCs w:val="24"/>
        </w:rPr>
        <w:t>ad</w:t>
      </w:r>
      <w:proofErr w:type="spellEnd"/>
      <w:r w:rsidRPr="00DF5B35">
        <w:rPr>
          <w:rFonts w:ascii="Times New Roman" w:eastAsia="Cambria" w:hAnsi="Times New Roman" w:cs="Times New Roman"/>
          <w:sz w:val="24"/>
          <w:szCs w:val="24"/>
        </w:rPr>
        <w:t xml:space="preserve"> </w:t>
      </w:r>
      <w:proofErr w:type="spellStart"/>
      <w:r w:rsidRPr="00DF5B35">
        <w:rPr>
          <w:rFonts w:ascii="Times New Roman" w:eastAsia="Cambria" w:hAnsi="Times New Roman" w:cs="Times New Roman"/>
          <w:sz w:val="24"/>
          <w:szCs w:val="24"/>
        </w:rPr>
        <w:t>hoc</w:t>
      </w:r>
      <w:proofErr w:type="spellEnd"/>
      <w:r w:rsidRPr="00DF5B35">
        <w:rPr>
          <w:rFonts w:ascii="Times New Roman" w:eastAsia="Cambria" w:hAnsi="Times New Roman" w:cs="Times New Roman"/>
          <w:sz w:val="24"/>
          <w:szCs w:val="24"/>
        </w:rPr>
        <w:t xml:space="preserve"> -tyyppisen työskentelyn lisääminen ja temaattisen lähestymistavan käyttö. </w:t>
      </w:r>
    </w:p>
    <w:p w14:paraId="66090AC4" w14:textId="77777777" w:rsidR="0075474B" w:rsidRPr="00DF5B35" w:rsidRDefault="0075474B" w:rsidP="00283CD1">
      <w:pPr>
        <w:spacing w:line="240" w:lineRule="auto"/>
        <w:ind w:right="-285"/>
        <w:contextualSpacing/>
        <w:jc w:val="both"/>
        <w:rPr>
          <w:rFonts w:ascii="Times New Roman" w:eastAsia="Cambria" w:hAnsi="Times New Roman" w:cs="Times New Roman"/>
          <w:sz w:val="24"/>
          <w:szCs w:val="24"/>
        </w:rPr>
      </w:pPr>
    </w:p>
    <w:p w14:paraId="14860BF7" w14:textId="31469C8D" w:rsidR="00A0263C" w:rsidRDefault="0075474B" w:rsidP="00283CD1">
      <w:pPr>
        <w:spacing w:line="240" w:lineRule="auto"/>
        <w:ind w:right="-285"/>
        <w:contextualSpacing/>
        <w:jc w:val="both"/>
        <w:rPr>
          <w:rFonts w:ascii="Times New Roman" w:eastAsia="Cambria" w:hAnsi="Times New Roman" w:cs="Times New Roman"/>
          <w:b/>
          <w:sz w:val="28"/>
          <w:szCs w:val="28"/>
        </w:rPr>
      </w:pPr>
      <w:r w:rsidRPr="00DF5B35">
        <w:rPr>
          <w:rFonts w:ascii="Times New Roman" w:eastAsia="Cambria" w:hAnsi="Times New Roman" w:cs="Times New Roman"/>
          <w:sz w:val="24"/>
          <w:szCs w:val="24"/>
        </w:rPr>
        <w:t xml:space="preserve">Kansalaisyhteiskunnan painoarvon ja monimuotoisuuden takia neuvottelukunnan työssä vältetään liiallista virkamiesvetoisuutta ja suositaan kansalaisyhteiskunnan mahdollisimman laajaa osallistumista sekä erilaisten näkemysten esille tuomista. </w:t>
      </w:r>
      <w:r w:rsidRPr="00DF5B35">
        <w:rPr>
          <w:rFonts w:ascii="Times New Roman" w:eastAsia="Cambria" w:hAnsi="Times New Roman" w:cs="Times New Roman"/>
          <w:sz w:val="24"/>
          <w:szCs w:val="24"/>
        </w:rPr>
        <w:br/>
      </w:r>
      <w:r w:rsidRPr="00DF5B35">
        <w:rPr>
          <w:rFonts w:ascii="Times New Roman" w:eastAsia="Cambria" w:hAnsi="Times New Roman" w:cs="Times New Roman"/>
          <w:sz w:val="24"/>
          <w:szCs w:val="24"/>
        </w:rPr>
        <w:br/>
        <w:t xml:space="preserve">Edellisen </w:t>
      </w:r>
      <w:proofErr w:type="spellStart"/>
      <w:r w:rsidRPr="00DF5B35">
        <w:rPr>
          <w:rFonts w:ascii="Times New Roman" w:eastAsia="Cambria" w:hAnsi="Times New Roman" w:cs="Times New Roman"/>
          <w:sz w:val="24"/>
          <w:szCs w:val="24"/>
        </w:rPr>
        <w:t>KANEn</w:t>
      </w:r>
      <w:proofErr w:type="spellEnd"/>
      <w:r w:rsidRPr="00DF5B35">
        <w:rPr>
          <w:rFonts w:ascii="Times New Roman" w:eastAsia="Cambria" w:hAnsi="Times New Roman" w:cs="Times New Roman"/>
          <w:sz w:val="24"/>
          <w:szCs w:val="24"/>
        </w:rPr>
        <w:t xml:space="preserve"> (</w:t>
      </w:r>
      <w:proofErr w:type="gramStart"/>
      <w:r w:rsidRPr="00DF5B35">
        <w:rPr>
          <w:rFonts w:ascii="Times New Roman" w:eastAsia="Cambria" w:hAnsi="Times New Roman" w:cs="Times New Roman"/>
          <w:sz w:val="24"/>
          <w:szCs w:val="24"/>
        </w:rPr>
        <w:t>2012-2016</w:t>
      </w:r>
      <w:proofErr w:type="gramEnd"/>
      <w:r w:rsidRPr="00DF5B35">
        <w:rPr>
          <w:rFonts w:ascii="Times New Roman" w:eastAsia="Cambria" w:hAnsi="Times New Roman" w:cs="Times New Roman"/>
          <w:sz w:val="24"/>
          <w:szCs w:val="24"/>
        </w:rPr>
        <w:t xml:space="preserve">) suositukset sisältävä testamentti sekä </w:t>
      </w:r>
      <w:proofErr w:type="spellStart"/>
      <w:r w:rsidRPr="00DF5B35">
        <w:rPr>
          <w:rFonts w:ascii="Times New Roman" w:eastAsia="Cambria" w:hAnsi="Times New Roman" w:cs="Times New Roman"/>
          <w:sz w:val="24"/>
          <w:szCs w:val="24"/>
        </w:rPr>
        <w:t>KANEn</w:t>
      </w:r>
      <w:proofErr w:type="spellEnd"/>
      <w:r w:rsidRPr="00DF5B35">
        <w:rPr>
          <w:rFonts w:ascii="Times New Roman" w:eastAsia="Cambria" w:hAnsi="Times New Roman" w:cs="Times New Roman"/>
          <w:sz w:val="24"/>
          <w:szCs w:val="24"/>
        </w:rPr>
        <w:t xml:space="preserve"> järjestö- ja </w:t>
      </w:r>
      <w:proofErr w:type="spellStart"/>
      <w:r w:rsidRPr="00DF5B35">
        <w:rPr>
          <w:rFonts w:ascii="Times New Roman" w:eastAsia="Cambria" w:hAnsi="Times New Roman" w:cs="Times New Roman"/>
          <w:sz w:val="24"/>
          <w:szCs w:val="24"/>
        </w:rPr>
        <w:t>kansalaitoimijahaun</w:t>
      </w:r>
      <w:proofErr w:type="spellEnd"/>
      <w:r w:rsidRPr="00DF5B35">
        <w:rPr>
          <w:rFonts w:ascii="Times New Roman" w:eastAsia="Cambria" w:hAnsi="Times New Roman" w:cs="Times New Roman"/>
          <w:sz w:val="24"/>
          <w:szCs w:val="24"/>
        </w:rPr>
        <w:t xml:space="preserve"> (2016) yhteydessä koostettu tieto on otettu huomioon neuvottelukunnan toimintaa suunniteltaessa. Dokumentti on suunnitelman liitteenä. </w:t>
      </w:r>
    </w:p>
    <w:p w14:paraId="2798F047" w14:textId="77777777" w:rsidR="00A0263C" w:rsidRPr="00A0263C" w:rsidRDefault="00A0263C" w:rsidP="00A0263C">
      <w:pPr>
        <w:spacing w:line="240" w:lineRule="auto"/>
        <w:ind w:right="284"/>
        <w:contextualSpacing/>
        <w:jc w:val="both"/>
        <w:rPr>
          <w:rFonts w:ascii="Times New Roman" w:eastAsia="Cambria" w:hAnsi="Times New Roman" w:cs="Times New Roman"/>
          <w:b/>
          <w:sz w:val="28"/>
          <w:szCs w:val="28"/>
        </w:rPr>
      </w:pPr>
      <w:bookmarkStart w:id="12" w:name="_Toc483402239"/>
    </w:p>
    <w:p w14:paraId="7DFE0B11" w14:textId="77777777" w:rsidR="00A00384" w:rsidRDefault="00A00384" w:rsidP="00A0263C">
      <w:pPr>
        <w:jc w:val="both"/>
        <w:rPr>
          <w:rFonts w:ascii="Times New Roman" w:eastAsia="Cambria" w:hAnsi="Times New Roman" w:cs="Times New Roman"/>
          <w:b/>
          <w:sz w:val="24"/>
          <w:szCs w:val="24"/>
        </w:rPr>
      </w:pPr>
    </w:p>
    <w:p w14:paraId="09C539CE" w14:textId="7585BC92" w:rsidR="00A0263C" w:rsidRPr="00A0263C" w:rsidRDefault="0075474B" w:rsidP="00A0263C">
      <w:pPr>
        <w:jc w:val="both"/>
        <w:rPr>
          <w:rFonts w:ascii="Times New Roman" w:eastAsia="Cambria" w:hAnsi="Times New Roman" w:cs="Times New Roman"/>
          <w:b/>
          <w:sz w:val="24"/>
          <w:szCs w:val="24"/>
        </w:rPr>
      </w:pPr>
      <w:r w:rsidRPr="00A0263C">
        <w:rPr>
          <w:rFonts w:ascii="Times New Roman" w:eastAsia="Cambria" w:hAnsi="Times New Roman" w:cs="Times New Roman"/>
          <w:b/>
          <w:sz w:val="24"/>
          <w:szCs w:val="24"/>
        </w:rPr>
        <w:lastRenderedPageBreak/>
        <w:t>Työmuodo</w:t>
      </w:r>
      <w:bookmarkEnd w:id="12"/>
      <w:r w:rsidR="00F25F6F" w:rsidRPr="00A0263C">
        <w:rPr>
          <w:rFonts w:ascii="Times New Roman" w:eastAsia="Cambria" w:hAnsi="Times New Roman" w:cs="Times New Roman"/>
          <w:b/>
          <w:sz w:val="24"/>
          <w:szCs w:val="24"/>
        </w:rPr>
        <w:t>t</w:t>
      </w:r>
    </w:p>
    <w:p w14:paraId="5EE66EEE" w14:textId="168ECDA6" w:rsidR="00115FA5" w:rsidRPr="00A0263C" w:rsidRDefault="00115FA5" w:rsidP="00A0263C">
      <w:pPr>
        <w:jc w:val="both"/>
        <w:rPr>
          <w:rFonts w:ascii="Times New Roman" w:eastAsia="Cambria" w:hAnsi="Times New Roman" w:cs="Times New Roman"/>
          <w:sz w:val="24"/>
          <w:szCs w:val="24"/>
        </w:rPr>
      </w:pPr>
      <w:proofErr w:type="spellStart"/>
      <w:r w:rsidRPr="00A0263C">
        <w:rPr>
          <w:rFonts w:ascii="Times New Roman" w:eastAsia="Cambria" w:hAnsi="Times New Roman" w:cs="Times New Roman"/>
          <w:sz w:val="24"/>
          <w:szCs w:val="24"/>
        </w:rPr>
        <w:t>KANEn</w:t>
      </w:r>
      <w:proofErr w:type="spellEnd"/>
      <w:r w:rsidRPr="00A0263C">
        <w:rPr>
          <w:rFonts w:ascii="Times New Roman" w:eastAsia="Cambria" w:hAnsi="Times New Roman" w:cs="Times New Roman"/>
          <w:sz w:val="24"/>
          <w:szCs w:val="24"/>
        </w:rPr>
        <w:t xml:space="preserve"> kuluvan toimikauden ensimmäisessä kokouksessa 20.3.2017 päätettiin, että neuvottelukunta kokoontuu keskimäärin neljä kertaa vuodessa. Neuvottelukunnalle perustetaan työjaosto ja tarvittaessa työryhmiä tai verkostoja. Työjaosto nimetään vuodeksi kerrallaan. </w:t>
      </w:r>
    </w:p>
    <w:p w14:paraId="493A9BDE" w14:textId="4B17B67E" w:rsidR="00115FA5" w:rsidRPr="00DF5B35" w:rsidRDefault="00115FA5"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r w:rsidRPr="00115FA5">
        <w:rPr>
          <w:rFonts w:ascii="Times New Roman" w:eastAsia="Times New Roman" w:hAnsi="Times New Roman" w:cs="Times New Roman"/>
          <w:sz w:val="24"/>
          <w:szCs w:val="24"/>
          <w:lang w:eastAsia="fi-FI"/>
        </w:rPr>
        <w:t xml:space="preserve">Työjaosto valmistelee </w:t>
      </w:r>
      <w:proofErr w:type="spellStart"/>
      <w:r w:rsidRPr="00115FA5">
        <w:rPr>
          <w:rFonts w:ascii="Times New Roman" w:eastAsia="Times New Roman" w:hAnsi="Times New Roman" w:cs="Times New Roman"/>
          <w:sz w:val="24"/>
          <w:szCs w:val="24"/>
          <w:lang w:eastAsia="fi-FI"/>
        </w:rPr>
        <w:t>KANEn</w:t>
      </w:r>
      <w:proofErr w:type="spellEnd"/>
      <w:r w:rsidRPr="00115FA5">
        <w:rPr>
          <w:rFonts w:ascii="Times New Roman" w:eastAsia="Times New Roman" w:hAnsi="Times New Roman" w:cs="Times New Roman"/>
          <w:sz w:val="24"/>
          <w:szCs w:val="24"/>
          <w:lang w:eastAsia="fi-FI"/>
        </w:rPr>
        <w:t xml:space="preserve"> kokouksia sekä toteuttaa neuvottelukunnan sille </w:t>
      </w:r>
      <w:proofErr w:type="spellStart"/>
      <w:r w:rsidRPr="00115FA5">
        <w:rPr>
          <w:rFonts w:ascii="Times New Roman" w:eastAsia="Times New Roman" w:hAnsi="Times New Roman" w:cs="Times New Roman"/>
          <w:sz w:val="24"/>
          <w:szCs w:val="24"/>
          <w:lang w:eastAsia="fi-FI"/>
        </w:rPr>
        <w:t>vastuuttamia</w:t>
      </w:r>
      <w:proofErr w:type="spellEnd"/>
      <w:r w:rsidRPr="00115FA5">
        <w:rPr>
          <w:rFonts w:ascii="Times New Roman" w:eastAsia="Times New Roman" w:hAnsi="Times New Roman" w:cs="Times New Roman"/>
          <w:sz w:val="24"/>
          <w:szCs w:val="24"/>
          <w:lang w:eastAsia="fi-FI"/>
        </w:rPr>
        <w:t xml:space="preserve"> valmistelutehtäviä. </w:t>
      </w:r>
      <w:r w:rsidR="00F5716B" w:rsidRPr="00DF5B35">
        <w:rPr>
          <w:rFonts w:ascii="Times New Roman" w:eastAsia="Times New Roman" w:hAnsi="Times New Roman" w:cs="Times New Roman"/>
          <w:sz w:val="24"/>
          <w:szCs w:val="24"/>
          <w:lang w:eastAsia="fi-FI"/>
        </w:rPr>
        <w:t xml:space="preserve">Työjaosto vastaa neuvottelukunnan </w:t>
      </w:r>
      <w:r w:rsidR="00F5716B">
        <w:rPr>
          <w:rFonts w:ascii="Times New Roman" w:eastAsia="Times New Roman" w:hAnsi="Times New Roman" w:cs="Times New Roman"/>
          <w:sz w:val="24"/>
          <w:szCs w:val="24"/>
          <w:lang w:eastAsia="fi-FI"/>
        </w:rPr>
        <w:t>asioiden yhteensovittamisesta,</w:t>
      </w:r>
      <w:r w:rsidR="00F5716B" w:rsidRPr="00DF5B35">
        <w:rPr>
          <w:rFonts w:ascii="Times New Roman" w:eastAsia="Times New Roman" w:hAnsi="Times New Roman" w:cs="Times New Roman"/>
          <w:sz w:val="24"/>
          <w:szCs w:val="24"/>
          <w:lang w:eastAsia="fi-FI"/>
        </w:rPr>
        <w:t xml:space="preserve"> </w:t>
      </w:r>
      <w:proofErr w:type="gramStart"/>
      <w:r w:rsidR="00F5716B" w:rsidRPr="00DF5B35">
        <w:rPr>
          <w:rFonts w:ascii="Times New Roman" w:eastAsia="Times New Roman" w:hAnsi="Times New Roman" w:cs="Times New Roman"/>
          <w:sz w:val="24"/>
          <w:szCs w:val="24"/>
          <w:lang w:eastAsia="fi-FI"/>
        </w:rPr>
        <w:t>valmistelee</w:t>
      </w:r>
      <w:proofErr w:type="gramEnd"/>
      <w:r w:rsidR="00F5716B" w:rsidRPr="00DF5B35">
        <w:rPr>
          <w:rFonts w:ascii="Times New Roman" w:eastAsia="Times New Roman" w:hAnsi="Times New Roman" w:cs="Times New Roman"/>
          <w:sz w:val="24"/>
          <w:szCs w:val="24"/>
          <w:lang w:eastAsia="fi-FI"/>
        </w:rPr>
        <w:t xml:space="preserve"> kokouksis</w:t>
      </w:r>
      <w:r w:rsidR="00F5716B">
        <w:rPr>
          <w:rFonts w:ascii="Times New Roman" w:eastAsia="Times New Roman" w:hAnsi="Times New Roman" w:cs="Times New Roman"/>
          <w:sz w:val="24"/>
          <w:szCs w:val="24"/>
          <w:lang w:eastAsia="fi-FI"/>
        </w:rPr>
        <w:t>sa käsiteltävät asiat,</w:t>
      </w:r>
      <w:r w:rsidR="00F5716B" w:rsidRPr="00DF5B35">
        <w:rPr>
          <w:rFonts w:ascii="Times New Roman" w:eastAsia="Times New Roman" w:hAnsi="Times New Roman" w:cs="Times New Roman"/>
          <w:sz w:val="24"/>
          <w:szCs w:val="24"/>
          <w:lang w:eastAsia="fi-FI"/>
        </w:rPr>
        <w:t xml:space="preserve"> valmistelee neuvott</w:t>
      </w:r>
      <w:r w:rsidR="00F5716B">
        <w:rPr>
          <w:rFonts w:ascii="Times New Roman" w:eastAsia="Times New Roman" w:hAnsi="Times New Roman" w:cs="Times New Roman"/>
          <w:sz w:val="24"/>
          <w:szCs w:val="24"/>
          <w:lang w:eastAsia="fi-FI"/>
        </w:rPr>
        <w:t>elukunnan puolesta lausuntoja sekä</w:t>
      </w:r>
      <w:r w:rsidR="00F5716B" w:rsidRPr="00DF5B35">
        <w:rPr>
          <w:rFonts w:ascii="Times New Roman" w:eastAsia="Times New Roman" w:hAnsi="Times New Roman" w:cs="Times New Roman"/>
          <w:sz w:val="24"/>
          <w:szCs w:val="24"/>
          <w:lang w:eastAsia="fi-FI"/>
        </w:rPr>
        <w:t xml:space="preserve"> vastaa muiden valmistelua vaativien asioiden valmistelu- ja koordinaatiotehtävistä. Työjaosto voi neuvottelukunnan nimissä päättää kiireellisistä asioista, joiden periaatteellinen merkitys ei edellytä neuvottelukunnan kokouksessa tehtävää päätöstä.</w:t>
      </w:r>
      <w:r w:rsidR="00F5716B">
        <w:rPr>
          <w:rFonts w:ascii="Times New Roman" w:eastAsia="Times New Roman" w:hAnsi="Times New Roman" w:cs="Times New Roman"/>
          <w:sz w:val="24"/>
          <w:szCs w:val="24"/>
          <w:lang w:eastAsia="fi-FI"/>
        </w:rPr>
        <w:t xml:space="preserve"> </w:t>
      </w:r>
      <w:r w:rsidR="00F5716B" w:rsidRPr="00115FA5">
        <w:rPr>
          <w:rFonts w:ascii="Times New Roman" w:eastAsia="Times New Roman" w:hAnsi="Times New Roman" w:cs="Times New Roman"/>
          <w:sz w:val="24"/>
          <w:szCs w:val="24"/>
          <w:lang w:eastAsia="fi-FI"/>
        </w:rPr>
        <w:t xml:space="preserve">Työjaosto kokoontuu ennen neuvottelukunnan kokouksia sekä lisäksi tarvittaessa kokousten välillä.  </w:t>
      </w:r>
    </w:p>
    <w:p w14:paraId="66090ACE" w14:textId="77777777" w:rsidR="0075474B" w:rsidRPr="00DF5B35" w:rsidRDefault="0075474B" w:rsidP="00A0263C">
      <w:pPr>
        <w:autoSpaceDE w:val="0"/>
        <w:autoSpaceDN w:val="0"/>
        <w:adjustRightInd w:val="0"/>
        <w:spacing w:after="0" w:line="240" w:lineRule="auto"/>
        <w:ind w:left="284" w:right="284"/>
        <w:jc w:val="both"/>
        <w:rPr>
          <w:rFonts w:ascii="Times New Roman" w:eastAsia="Times New Roman" w:hAnsi="Times New Roman" w:cs="Times New Roman"/>
          <w:b/>
          <w:bCs/>
          <w:sz w:val="28"/>
          <w:szCs w:val="28"/>
          <w:lang w:eastAsia="fi-FI"/>
        </w:rPr>
      </w:pPr>
    </w:p>
    <w:p w14:paraId="66090ACF" w14:textId="77777777" w:rsidR="0075474B" w:rsidRDefault="0075474B"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yhteyteen voidaan tarvittaessa perustaa määräaikaisia työryhmiä. </w:t>
      </w:r>
      <w:r w:rsidR="003F159F" w:rsidRPr="00DF5B35">
        <w:rPr>
          <w:rFonts w:ascii="Times New Roman" w:eastAsia="Times New Roman" w:hAnsi="Times New Roman" w:cs="Times New Roman"/>
          <w:sz w:val="24"/>
          <w:szCs w:val="24"/>
          <w:lang w:eastAsia="fi-FI"/>
        </w:rPr>
        <w:t>N</w:t>
      </w:r>
      <w:r w:rsidRPr="00DF5B35">
        <w:rPr>
          <w:rFonts w:ascii="Times New Roman" w:eastAsia="Times New Roman" w:hAnsi="Times New Roman" w:cs="Times New Roman"/>
          <w:sz w:val="24"/>
          <w:szCs w:val="24"/>
          <w:lang w:eastAsia="fi-FI"/>
        </w:rPr>
        <w:t xml:space="preserve">euvottelukunta voi </w:t>
      </w:r>
      <w:r w:rsidR="003F159F" w:rsidRPr="00DF5B35">
        <w:rPr>
          <w:rFonts w:ascii="Times New Roman" w:eastAsia="Times New Roman" w:hAnsi="Times New Roman" w:cs="Times New Roman"/>
          <w:sz w:val="24"/>
          <w:szCs w:val="24"/>
          <w:lang w:eastAsia="fi-FI"/>
        </w:rPr>
        <w:t xml:space="preserve">tarvittaessa </w:t>
      </w:r>
      <w:r w:rsidRPr="00DF5B35">
        <w:rPr>
          <w:rFonts w:ascii="Times New Roman" w:eastAsia="Times New Roman" w:hAnsi="Times New Roman" w:cs="Times New Roman"/>
          <w:sz w:val="24"/>
          <w:szCs w:val="24"/>
          <w:lang w:eastAsia="fi-FI"/>
        </w:rPr>
        <w:t xml:space="preserve">kutsua työryhmiin </w:t>
      </w:r>
      <w:r w:rsidR="003F159F" w:rsidRPr="00DF5B35">
        <w:rPr>
          <w:rFonts w:ascii="Times New Roman" w:eastAsia="Times New Roman" w:hAnsi="Times New Roman" w:cs="Times New Roman"/>
          <w:sz w:val="24"/>
          <w:szCs w:val="24"/>
          <w:lang w:eastAsia="fi-FI"/>
        </w:rPr>
        <w:t xml:space="preserve">myös neuvottelukunnan </w:t>
      </w:r>
      <w:r w:rsidRPr="00DF5B35">
        <w:rPr>
          <w:rFonts w:ascii="Times New Roman" w:eastAsia="Times New Roman" w:hAnsi="Times New Roman" w:cs="Times New Roman"/>
          <w:sz w:val="24"/>
          <w:szCs w:val="24"/>
          <w:lang w:eastAsia="fi-FI"/>
        </w:rPr>
        <w:t xml:space="preserve">ulkopuolisia jäseniä tai asiantuntijoita. Erikseen määritellyissä vaikuttamiseen liittyvissä asioissa voidaan nimetä neuvottelukunnasta asiantuntijoita (esim. </w:t>
      </w:r>
      <w:proofErr w:type="spellStart"/>
      <w:r w:rsidRPr="00DF5B35">
        <w:rPr>
          <w:rFonts w:ascii="Times New Roman" w:eastAsia="Times New Roman" w:hAnsi="Times New Roman" w:cs="Times New Roman"/>
          <w:sz w:val="24"/>
          <w:szCs w:val="24"/>
          <w:lang w:eastAsia="fi-FI"/>
        </w:rPr>
        <w:t>KANElle</w:t>
      </w:r>
      <w:proofErr w:type="spellEnd"/>
      <w:r w:rsidRPr="00DF5B35">
        <w:rPr>
          <w:rFonts w:ascii="Times New Roman" w:eastAsia="Times New Roman" w:hAnsi="Times New Roman" w:cs="Times New Roman"/>
          <w:sz w:val="24"/>
          <w:szCs w:val="24"/>
          <w:lang w:eastAsia="fi-FI"/>
        </w:rPr>
        <w:t xml:space="preserve"> tärkeät hankkeet/työryhmät).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nimissä (työryhmissä, verkostoissa tai muissa ryhmittymissä) tehty valmistelu ja tuotokset tulee hyväksyttää työ</w:t>
      </w:r>
      <w:r w:rsidR="003F159F" w:rsidRPr="00DF5B35">
        <w:rPr>
          <w:rFonts w:ascii="Times New Roman" w:eastAsia="Times New Roman" w:hAnsi="Times New Roman" w:cs="Times New Roman"/>
          <w:sz w:val="24"/>
          <w:szCs w:val="24"/>
          <w:lang w:eastAsia="fi-FI"/>
        </w:rPr>
        <w:t>jaosto</w:t>
      </w:r>
      <w:r w:rsidRPr="00DF5B35">
        <w:rPr>
          <w:rFonts w:ascii="Times New Roman" w:eastAsia="Times New Roman" w:hAnsi="Times New Roman" w:cs="Times New Roman"/>
          <w:sz w:val="24"/>
          <w:szCs w:val="24"/>
          <w:lang w:eastAsia="fi-FI"/>
        </w:rPr>
        <w:t xml:space="preserve">lla/neuvottelukunnalla. Myös tuloksista tulee raportoida neuvottelukunnalle sovittuna määräaikana. </w:t>
      </w:r>
    </w:p>
    <w:p w14:paraId="249FE900" w14:textId="538BE5A2" w:rsidR="00115FA5" w:rsidRDefault="00115FA5"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p>
    <w:p w14:paraId="018CE91E" w14:textId="77777777" w:rsidR="00115FA5" w:rsidRPr="00DF5B35" w:rsidRDefault="00115FA5" w:rsidP="00A0263C">
      <w:pPr>
        <w:autoSpaceDE w:val="0"/>
        <w:autoSpaceDN w:val="0"/>
        <w:adjustRightInd w:val="0"/>
        <w:spacing w:after="0" w:line="240" w:lineRule="auto"/>
        <w:ind w:right="284"/>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Neuvottelukunnalla ei ole päätoimista sihteeristöä vaan sihteeristönä toimii oikeusministeriön</w:t>
      </w:r>
    </w:p>
    <w:p w14:paraId="15D7DECC" w14:textId="77777777" w:rsidR="00115FA5" w:rsidRPr="00DF5B35" w:rsidRDefault="00115FA5" w:rsidP="00A0263C">
      <w:pPr>
        <w:autoSpaceDE w:val="0"/>
        <w:autoSpaceDN w:val="0"/>
        <w:adjustRightInd w:val="0"/>
        <w:spacing w:after="0" w:line="240" w:lineRule="auto"/>
        <w:ind w:right="284"/>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d</w:t>
      </w:r>
      <w:r w:rsidRPr="00DF5B35">
        <w:rPr>
          <w:rFonts w:ascii="Times New Roman" w:eastAsia="Times New Roman" w:hAnsi="Times New Roman" w:cs="Times New Roman"/>
          <w:sz w:val="24"/>
          <w:szCs w:val="24"/>
          <w:lang w:eastAsia="fi-FI"/>
        </w:rPr>
        <w:t xml:space="preserve">emokratia-, kieli- ja perusoikeusasioiden yksikkö. </w:t>
      </w:r>
    </w:p>
    <w:p w14:paraId="66090AD0" w14:textId="77777777" w:rsidR="0075474B" w:rsidRPr="00DF5B35" w:rsidRDefault="0075474B" w:rsidP="00A0263C">
      <w:pPr>
        <w:autoSpaceDE w:val="0"/>
        <w:autoSpaceDN w:val="0"/>
        <w:adjustRightInd w:val="0"/>
        <w:spacing w:after="0" w:line="240" w:lineRule="auto"/>
        <w:ind w:left="360"/>
        <w:jc w:val="both"/>
        <w:rPr>
          <w:rFonts w:ascii="Times New Roman" w:eastAsia="Times New Roman" w:hAnsi="Times New Roman" w:cs="Times New Roman"/>
          <w:sz w:val="24"/>
          <w:szCs w:val="24"/>
          <w:lang w:eastAsia="fi-FI"/>
        </w:rPr>
      </w:pPr>
    </w:p>
    <w:p w14:paraId="66090AD1" w14:textId="69B50959" w:rsidR="0075474B" w:rsidRPr="00DF5B35" w:rsidRDefault="000E5CD7" w:rsidP="00A0263C">
      <w:pPr>
        <w:pStyle w:val="Otsikko1"/>
        <w:jc w:val="both"/>
        <w:rPr>
          <w:rFonts w:ascii="Times New Roman" w:hAnsi="Times New Roman" w:cs="Times New Roman"/>
          <w:b w:val="0"/>
          <w:bCs w:val="0"/>
        </w:rPr>
      </w:pPr>
      <w:bookmarkStart w:id="13" w:name="_Toc483402240"/>
      <w:bookmarkStart w:id="14" w:name="_Toc483922259"/>
      <w:r>
        <w:t>6</w:t>
      </w:r>
      <w:r w:rsidR="0075474B" w:rsidRPr="00DF5B35">
        <w:t xml:space="preserve"> Neuvottelukunnan kokoonpano</w:t>
      </w:r>
      <w:bookmarkEnd w:id="14"/>
      <w:r w:rsidR="0075474B" w:rsidRPr="00DF5B35">
        <w:t xml:space="preserve"> </w:t>
      </w:r>
      <w:bookmarkEnd w:id="13"/>
    </w:p>
    <w:p w14:paraId="66090AD2" w14:textId="77777777" w:rsidR="0075474B" w:rsidRPr="00DF5B35" w:rsidRDefault="0075474B" w:rsidP="00A0263C">
      <w:pPr>
        <w:spacing w:before="100" w:beforeAutospacing="1" w:after="100" w:afterAutospacing="1" w:line="240" w:lineRule="auto"/>
        <w:ind w:right="284"/>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Neuvottelukunnassa on puheenjohtaja, varapuheenjohtaja ja enintään 19 muuta jäsentä. Kullakin jäsenellä puheenjohtajaa ja varapuheenjohtajaa lukuun ottamatta on henkilökohtainen varajäsen.</w:t>
      </w:r>
    </w:p>
    <w:p w14:paraId="66090AD3" w14:textId="7C0EF7F1" w:rsidR="0075474B" w:rsidRPr="00DF5B35" w:rsidRDefault="0075474B" w:rsidP="00A0263C">
      <w:pPr>
        <w:spacing w:before="100" w:beforeAutospacing="1" w:after="100" w:afterAutospacing="1" w:line="240" w:lineRule="auto"/>
        <w:ind w:right="752"/>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Neuvottelukunta koostuu kansalaisyhteiskunnan, tutkimuksen, ministeriöiden ja kuntien edustajista. Neuvottelukunta toimii oikeusministeriön </w:t>
      </w:r>
      <w:r w:rsidR="00154FB9">
        <w:rPr>
          <w:rFonts w:ascii="Times New Roman" w:eastAsia="Times New Roman" w:hAnsi="Times New Roman" w:cs="Times New Roman"/>
          <w:sz w:val="24"/>
          <w:szCs w:val="24"/>
          <w:lang w:eastAsia="fi-FI"/>
        </w:rPr>
        <w:t>yhteydessä</w:t>
      </w:r>
      <w:r w:rsidRPr="00DF5B35">
        <w:rPr>
          <w:rFonts w:ascii="Times New Roman" w:eastAsia="Times New Roman" w:hAnsi="Times New Roman" w:cs="Times New Roman"/>
          <w:sz w:val="24"/>
          <w:szCs w:val="24"/>
          <w:lang w:eastAsia="fi-FI"/>
        </w:rPr>
        <w:t xml:space="preserve">. </w:t>
      </w:r>
    </w:p>
    <w:p w14:paraId="66090AD4" w14:textId="77777777" w:rsidR="0075474B" w:rsidRPr="00DF5B35" w:rsidRDefault="0075474B" w:rsidP="00A0263C">
      <w:pPr>
        <w:spacing w:before="100" w:beforeAutospacing="1" w:after="100" w:afterAutospacing="1" w:line="240" w:lineRule="auto"/>
        <w:ind w:right="752"/>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Ministeriöistä neuvottelukuntaan kuuluvat: ulkoasiainministeriö, oikeusministeriö, opetus- ja kulttuuriministeriö, sisäministeriö, sosiaali- ja terveysministeriö, työ- ja elinkeinoministeriö, valtiovarainministeriö ja ympäristöministeriö.</w:t>
      </w:r>
    </w:p>
    <w:p w14:paraId="66090AD5" w14:textId="56E2E5C5" w:rsidR="0075474B" w:rsidRPr="00DF5B35" w:rsidRDefault="0075474B" w:rsidP="00A0263C">
      <w:pPr>
        <w:spacing w:before="100" w:beforeAutospacing="1" w:after="100" w:afterAutospacing="1" w:line="240" w:lineRule="auto"/>
        <w:ind w:right="752"/>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Kansalaisyhteiskuntaa neuvottelukunnassa edustavat keskeiset liikunta- ja urheilujärjestöt, lapsi- ja nuorisojärjestöt, sivistys- ja kulttuurijärjestöt, sosiaali- ja terveysjärjestöt, ympäristö- ja asukasjärjestöt, ihmisoikeus- ja tasa-arvojärjestöt, vähemmistö- ja maahanmuuttajajärjestöt, sekä yrittäjäjärjestöt, joista kustakin on yksi edustaja.</w:t>
      </w:r>
      <w:r w:rsidR="00CF57D7">
        <w:rPr>
          <w:rFonts w:ascii="Times New Roman" w:eastAsia="Times New Roman" w:hAnsi="Times New Roman" w:cs="Times New Roman"/>
          <w:sz w:val="24"/>
          <w:szCs w:val="24"/>
          <w:lang w:eastAsia="fi-FI"/>
        </w:rPr>
        <w:t xml:space="preserve"> </w:t>
      </w:r>
    </w:p>
    <w:p w14:paraId="66090AD6" w14:textId="77777777" w:rsidR="0075474B" w:rsidRPr="00DF5B35" w:rsidRDefault="0075474B" w:rsidP="00A0263C">
      <w:pPr>
        <w:spacing w:before="100" w:beforeAutospacing="1" w:after="100" w:afterAutospacing="1" w:line="240" w:lineRule="auto"/>
        <w:ind w:right="752"/>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Lisäksi neuvottelukunnassa on yksi vapaan kansalaistoiminnan edustaja, yksi kansalaisyhteiskunnan tutkimuksen edustaja ja yksi Suomen Kuntaliiton edustaja.</w:t>
      </w:r>
      <w:r w:rsidRPr="00DF5B35">
        <w:rPr>
          <w:rFonts w:ascii="Times New Roman" w:eastAsia="Times New Roman" w:hAnsi="Times New Roman" w:cs="Times New Roman"/>
          <w:sz w:val="24"/>
          <w:szCs w:val="24"/>
          <w:lang w:eastAsia="fi-FI"/>
        </w:rPr>
        <w:br/>
      </w:r>
      <w:r w:rsidRPr="00DF5B35">
        <w:rPr>
          <w:rFonts w:ascii="Times New Roman" w:eastAsia="Times New Roman" w:hAnsi="Times New Roman" w:cs="Times New Roman"/>
          <w:sz w:val="24"/>
          <w:szCs w:val="24"/>
          <w:lang w:eastAsia="fi-FI"/>
        </w:rPr>
        <w:br/>
        <w:t>Järjestöjen osallisuutta neuvottelukunnassa on haluttu vahvistaa muutamalla neuvottelukunnan asetuksen 3 § niin, että järjestöedustajien määrää neuvottelukunnassa on lisätty. Asetusmuutos tuli voimaan 1. päivänä tammikuuta 2012.</w:t>
      </w:r>
    </w:p>
    <w:p w14:paraId="66090AD7" w14:textId="77777777" w:rsidR="0075474B" w:rsidRPr="00DF5B35" w:rsidRDefault="0075474B" w:rsidP="00A0263C">
      <w:pPr>
        <w:autoSpaceDE w:val="0"/>
        <w:autoSpaceDN w:val="0"/>
        <w:adjustRightInd w:val="0"/>
        <w:spacing w:after="0" w:line="240" w:lineRule="auto"/>
        <w:ind w:right="284"/>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lastRenderedPageBreak/>
        <w:t xml:space="preserve">Järjestöjen osallisuutta neuvottelukunnassa on haluttu vahvistaa myös nimeämällä neuvottelukunnan varsinaiset ja varajäsenet osittain eri järjestöistä ja antamalla varajäsenille tällöin tilaisuus osallistua neuvottelukunnan kokouksiin puheoikeudella myös varsinaisten jäsenien ollessa läsnä. </w:t>
      </w:r>
    </w:p>
    <w:p w14:paraId="66090AD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AD9"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Valtioneuvosto on asettanut kansalaisyhteiskuntapolitiikan neuvottelukunnan (KANE) toimikaudeksi 9.2.2017 - 8.2.2021.</w:t>
      </w:r>
    </w:p>
    <w:p w14:paraId="66090ADA" w14:textId="77777777" w:rsidR="00DC7710" w:rsidRPr="00DF5B35" w:rsidRDefault="00DC7710" w:rsidP="00A0263C">
      <w:pPr>
        <w:spacing w:after="0" w:line="240" w:lineRule="auto"/>
        <w:jc w:val="both"/>
        <w:rPr>
          <w:rFonts w:ascii="Times New Roman" w:eastAsia="Times New Roman" w:hAnsi="Times New Roman" w:cs="Times New Roman"/>
          <w:sz w:val="24"/>
          <w:szCs w:val="24"/>
          <w:lang w:eastAsia="fi-FI"/>
        </w:rPr>
      </w:pPr>
    </w:p>
    <w:p w14:paraId="66090ADB" w14:textId="77777777" w:rsidR="00DC7710" w:rsidRPr="00DF5B35" w:rsidRDefault="00DC7710"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Neuvottelukunnan asettamista valmisteltiin avoimessa prosessissa. Halukkaat ovat voineet hakea mukaan neuvottelukunnan toimintaan. Haku yhdistyksille ja kansalaistoimijoille avattiin Euroopan neuvoston paikallisdemokratiaviikon kansallisena demokratiapäivänä 18.10.2016 ja haku päättyi 2.12.2016. Haun avautumisesta laadittiin lehdistötiedote, jota jaettiin muun muassa oikeusministeriön sekä kansalaisyhteiskuntapolitiikan neuvottelukunnan sähköpostilistalla, sekä oikeusministeriön ylläpitämissä sosiaalisen median palveluissa. </w:t>
      </w:r>
    </w:p>
    <w:p w14:paraId="66090ADC" w14:textId="77777777" w:rsidR="00DC7710" w:rsidRPr="00DF5B35" w:rsidRDefault="00DC7710" w:rsidP="00A0263C">
      <w:pPr>
        <w:spacing w:after="0" w:line="240" w:lineRule="auto"/>
        <w:jc w:val="both"/>
        <w:rPr>
          <w:rFonts w:ascii="Times New Roman" w:eastAsia="Times New Roman" w:hAnsi="Times New Roman" w:cs="Times New Roman"/>
          <w:sz w:val="24"/>
          <w:szCs w:val="24"/>
          <w:lang w:eastAsia="fi-FI"/>
        </w:rPr>
      </w:pPr>
    </w:p>
    <w:p w14:paraId="66090ADD" w14:textId="77777777" w:rsidR="00DC7710" w:rsidRPr="00DF5B35" w:rsidRDefault="00DC7710"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Lähtökohtina neuvottelukunnan asettamisessa olivat kansalaisjärjestöjen monimuotoisuus sekä laaja-alainen edustavuus. Kokoonpanossa on asetuksen pohjalta otettu huomioon erilaisia kansalaisjärjestöjä ja kansalaisverkostoja. Lisäksi on otettu huomioon toimijoiden mahdollisuus osallistua aktiivisesti neuvottelukunnan toimintaan. Kokoonpanossa on huomioitu sekä riittävä jatkuvuus että rotaatio, jotta neuvottelukunnan toimintaan saadaan mukaan myös uusia toimijoita.</w:t>
      </w:r>
    </w:p>
    <w:p w14:paraId="66090ADE" w14:textId="77777777" w:rsidR="00DC7710" w:rsidRPr="00DF5B35" w:rsidRDefault="00DC7710" w:rsidP="00A0263C">
      <w:pPr>
        <w:spacing w:after="0" w:line="240" w:lineRule="auto"/>
        <w:jc w:val="both"/>
        <w:rPr>
          <w:rFonts w:ascii="Times New Roman" w:eastAsia="Times New Roman" w:hAnsi="Times New Roman" w:cs="Times New Roman"/>
          <w:sz w:val="24"/>
          <w:szCs w:val="24"/>
          <w:lang w:eastAsia="fi-FI"/>
        </w:rPr>
      </w:pPr>
    </w:p>
    <w:p w14:paraId="7521E666" w14:textId="77777777" w:rsidR="00CF57D7" w:rsidRDefault="00DC7710"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Jäseniä nimettäessä pyydettiin huomioimaan sukupuolten välinen tasa-arvo. Neuvottelukunnan kokoonpano täyttää naisten ja miesten tasa-arvosta annetun lain (609/1986) 4 a §:n 1 momentin vaatimukset.</w:t>
      </w:r>
      <w:r w:rsidR="00CF57D7">
        <w:rPr>
          <w:rFonts w:ascii="Times New Roman" w:eastAsia="Times New Roman" w:hAnsi="Times New Roman" w:cs="Times New Roman"/>
          <w:sz w:val="24"/>
          <w:szCs w:val="24"/>
          <w:lang w:eastAsia="fi-FI"/>
        </w:rPr>
        <w:t xml:space="preserve"> </w:t>
      </w:r>
    </w:p>
    <w:p w14:paraId="3DFE0367" w14:textId="77777777" w:rsidR="00CF57D7" w:rsidRDefault="00CF57D7" w:rsidP="00A0263C">
      <w:pPr>
        <w:spacing w:after="0" w:line="240" w:lineRule="auto"/>
        <w:jc w:val="both"/>
        <w:rPr>
          <w:rFonts w:ascii="Times New Roman" w:eastAsia="Times New Roman" w:hAnsi="Times New Roman" w:cs="Times New Roman"/>
          <w:sz w:val="24"/>
          <w:szCs w:val="24"/>
          <w:lang w:eastAsia="fi-FI"/>
        </w:rPr>
      </w:pPr>
    </w:p>
    <w:p w14:paraId="66090ADF" w14:textId="3090CC65" w:rsidR="00DC7710" w:rsidRPr="00DF5B35" w:rsidRDefault="00CF57D7" w:rsidP="00A0263C">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Kaudella </w:t>
      </w:r>
      <w:proofErr w:type="gramStart"/>
      <w:r>
        <w:rPr>
          <w:rFonts w:ascii="Times New Roman" w:eastAsia="Times New Roman" w:hAnsi="Times New Roman" w:cs="Times New Roman"/>
          <w:sz w:val="24"/>
          <w:szCs w:val="24"/>
          <w:lang w:eastAsia="fi-FI"/>
        </w:rPr>
        <w:t>2017-2021</w:t>
      </w:r>
      <w:proofErr w:type="gramEnd"/>
      <w:r>
        <w:rPr>
          <w:rFonts w:ascii="Times New Roman" w:eastAsia="Times New Roman" w:hAnsi="Times New Roman" w:cs="Times New Roman"/>
          <w:sz w:val="24"/>
          <w:szCs w:val="24"/>
          <w:lang w:eastAsia="fi-FI"/>
        </w:rPr>
        <w:t xml:space="preserve"> Kansalaisyhteiskuntapolitiikan neuvottelukuntaan kuuluvat seuraavat järjestöt:</w:t>
      </w:r>
    </w:p>
    <w:p w14:paraId="66090AE0"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p>
    <w:p w14:paraId="66090AE2" w14:textId="7E46D761" w:rsidR="0075474B" w:rsidRPr="00DF5B35" w:rsidRDefault="00CF57D7" w:rsidP="00F4257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Puheenjohtaja: </w:t>
      </w:r>
      <w:r w:rsidR="0075474B" w:rsidRPr="00DF5B35">
        <w:rPr>
          <w:rFonts w:ascii="Times New Roman" w:eastAsia="Times New Roman" w:hAnsi="Times New Roman" w:cs="Times New Roman"/>
          <w:sz w:val="24"/>
          <w:szCs w:val="24"/>
          <w:lang w:eastAsia="fi-FI"/>
        </w:rPr>
        <w:t xml:space="preserve">Suomen </w:t>
      </w:r>
      <w:proofErr w:type="spellStart"/>
      <w:r w:rsidR="0075474B" w:rsidRPr="00DF5B35">
        <w:rPr>
          <w:rFonts w:ascii="Times New Roman" w:eastAsia="Times New Roman" w:hAnsi="Times New Roman" w:cs="Times New Roman"/>
          <w:sz w:val="24"/>
          <w:szCs w:val="24"/>
          <w:lang w:eastAsia="fi-FI"/>
        </w:rPr>
        <w:t>sosiaali</w:t>
      </w:r>
      <w:proofErr w:type="spellEnd"/>
      <w:r w:rsidR="0075474B" w:rsidRPr="00DF5B35">
        <w:rPr>
          <w:rFonts w:ascii="Times New Roman" w:eastAsia="Times New Roman" w:hAnsi="Times New Roman" w:cs="Times New Roman"/>
          <w:sz w:val="24"/>
          <w:szCs w:val="24"/>
          <w:lang w:eastAsia="fi-FI"/>
        </w:rPr>
        <w:t xml:space="preserve"> ja terveys SOSTE ry</w:t>
      </w:r>
    </w:p>
    <w:p w14:paraId="66090AE3"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 </w:t>
      </w:r>
    </w:p>
    <w:p w14:paraId="66090AE5" w14:textId="46CA10E3" w:rsidR="0075474B" w:rsidRPr="00DF5B35" w:rsidRDefault="00CF57D7" w:rsidP="00F4257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Varapuheenjohtaja: </w:t>
      </w:r>
      <w:r w:rsidR="0075474B" w:rsidRPr="00DF5B35">
        <w:rPr>
          <w:rFonts w:ascii="Times New Roman" w:eastAsia="Times New Roman" w:hAnsi="Times New Roman" w:cs="Times New Roman"/>
          <w:sz w:val="24"/>
          <w:szCs w:val="24"/>
          <w:lang w:eastAsia="fi-FI"/>
        </w:rPr>
        <w:t>Suomen Olympiakomitea ry</w:t>
      </w:r>
    </w:p>
    <w:p w14:paraId="66090AE6"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 </w:t>
      </w:r>
    </w:p>
    <w:p w14:paraId="66090AE7"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Jäsenet (varajäsenet suluissa):</w:t>
      </w:r>
    </w:p>
    <w:p w14:paraId="66090AFF" w14:textId="44960B50" w:rsidR="0075474B" w:rsidRPr="00DF5B35" w:rsidRDefault="0075474B" w:rsidP="00F4257F">
      <w:pPr>
        <w:spacing w:after="0" w:line="240" w:lineRule="auto"/>
        <w:rPr>
          <w:rFonts w:ascii="Times New Roman" w:eastAsia="Times New Roman" w:hAnsi="Times New Roman" w:cs="Times New Roman"/>
          <w:sz w:val="24"/>
          <w:szCs w:val="24"/>
          <w:lang w:eastAsia="fi-FI"/>
        </w:rPr>
      </w:pPr>
    </w:p>
    <w:p w14:paraId="66090B00" w14:textId="0DE434AB"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Suomen Kuntaliitto ry</w:t>
      </w:r>
    </w:p>
    <w:p w14:paraId="66090B04" w14:textId="36645CF0"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Jyväskylän </w:t>
      </w:r>
      <w:proofErr w:type="gramStart"/>
      <w:r w:rsidRPr="00DF5B35">
        <w:rPr>
          <w:rFonts w:ascii="Times New Roman" w:eastAsia="Times New Roman" w:hAnsi="Times New Roman" w:cs="Times New Roman"/>
          <w:sz w:val="24"/>
          <w:szCs w:val="24"/>
          <w:lang w:eastAsia="fi-FI"/>
        </w:rPr>
        <w:t xml:space="preserve">yliopisto </w:t>
      </w:r>
      <w:r w:rsidR="00CF57D7">
        <w:rPr>
          <w:rFonts w:ascii="Times New Roman" w:eastAsia="Times New Roman" w:hAnsi="Times New Roman" w:cs="Times New Roman"/>
          <w:sz w:val="24"/>
          <w:szCs w:val="24"/>
          <w:lang w:eastAsia="fi-FI"/>
        </w:rPr>
        <w:t xml:space="preserve"> (Turun</w:t>
      </w:r>
      <w:proofErr w:type="gramEnd"/>
      <w:r w:rsidR="00CF57D7">
        <w:rPr>
          <w:rFonts w:ascii="Times New Roman" w:eastAsia="Times New Roman" w:hAnsi="Times New Roman" w:cs="Times New Roman"/>
          <w:sz w:val="24"/>
          <w:szCs w:val="24"/>
          <w:lang w:eastAsia="fi-FI"/>
        </w:rPr>
        <w:t xml:space="preserve"> yliopisto)</w:t>
      </w:r>
    </w:p>
    <w:p w14:paraId="66090B07" w14:textId="42C0CA73"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Suomen Yrittäjät ry</w:t>
      </w:r>
      <w:r w:rsidR="00CF57D7">
        <w:rPr>
          <w:rFonts w:ascii="Times New Roman" w:eastAsia="Times New Roman" w:hAnsi="Times New Roman" w:cs="Times New Roman"/>
          <w:sz w:val="24"/>
          <w:szCs w:val="24"/>
          <w:lang w:eastAsia="fi-FI"/>
        </w:rPr>
        <w:t xml:space="preserve"> (</w:t>
      </w:r>
      <w:r w:rsidRPr="00DF5B35">
        <w:rPr>
          <w:rFonts w:ascii="Times New Roman" w:eastAsia="Times New Roman" w:hAnsi="Times New Roman" w:cs="Times New Roman"/>
          <w:sz w:val="24"/>
          <w:szCs w:val="24"/>
          <w:lang w:eastAsia="fi-FI"/>
        </w:rPr>
        <w:t>Suomen Nuorkauppakamarit ry)</w:t>
      </w:r>
    </w:p>
    <w:p w14:paraId="66090B0A" w14:textId="51C33EBC" w:rsidR="0075474B" w:rsidRPr="00DF5B35" w:rsidRDefault="00CF57D7" w:rsidP="00F4257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r w:rsidR="0075474B" w:rsidRPr="00DF5B35">
        <w:rPr>
          <w:rFonts w:ascii="Times New Roman" w:eastAsia="Times New Roman" w:hAnsi="Times New Roman" w:cs="Times New Roman"/>
          <w:sz w:val="24"/>
          <w:szCs w:val="24"/>
          <w:lang w:eastAsia="fi-FI"/>
        </w:rPr>
        <w:t>Olympiakomitea ry</w:t>
      </w:r>
      <w:r>
        <w:rPr>
          <w:rFonts w:ascii="Times New Roman" w:eastAsia="Times New Roman" w:hAnsi="Times New Roman" w:cs="Times New Roman"/>
          <w:sz w:val="24"/>
          <w:szCs w:val="24"/>
          <w:lang w:eastAsia="fi-FI"/>
        </w:rPr>
        <w:t xml:space="preserve"> </w:t>
      </w:r>
      <w:r w:rsidR="0075474B" w:rsidRPr="00DF5B35">
        <w:rPr>
          <w:rFonts w:ascii="Times New Roman" w:eastAsia="Times New Roman" w:hAnsi="Times New Roman" w:cs="Times New Roman"/>
          <w:sz w:val="24"/>
          <w:szCs w:val="24"/>
          <w:lang w:eastAsia="fi-FI"/>
        </w:rPr>
        <w:t xml:space="preserve">(Suomen Partiolaiset ry) </w:t>
      </w:r>
    </w:p>
    <w:p w14:paraId="66090B0D" w14:textId="3B5F0DD5" w:rsidR="0075474B" w:rsidRPr="00DF5B35" w:rsidRDefault="00CF57D7" w:rsidP="00F4257F">
      <w:pPr>
        <w:spacing w:after="0"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 </w:t>
      </w:r>
      <w:r w:rsidR="0075474B" w:rsidRPr="00DF5B35">
        <w:rPr>
          <w:rFonts w:ascii="Times New Roman" w:eastAsia="Times New Roman" w:hAnsi="Times New Roman" w:cs="Times New Roman"/>
          <w:sz w:val="24"/>
          <w:szCs w:val="24"/>
          <w:lang w:eastAsia="fi-FI"/>
        </w:rPr>
        <w:t>Suomen Nuorisoyhteistyö - Allianssi ry</w:t>
      </w:r>
      <w:r>
        <w:rPr>
          <w:rFonts w:ascii="Times New Roman" w:eastAsia="Times New Roman" w:hAnsi="Times New Roman" w:cs="Times New Roman"/>
          <w:sz w:val="24"/>
          <w:szCs w:val="24"/>
          <w:lang w:eastAsia="fi-FI"/>
        </w:rPr>
        <w:t xml:space="preserve"> </w:t>
      </w:r>
      <w:r w:rsidR="0075474B" w:rsidRPr="00DF5B35">
        <w:rPr>
          <w:rFonts w:ascii="Times New Roman" w:eastAsia="Times New Roman" w:hAnsi="Times New Roman" w:cs="Times New Roman"/>
          <w:sz w:val="24"/>
          <w:szCs w:val="24"/>
          <w:lang w:eastAsia="fi-FI"/>
        </w:rPr>
        <w:t>(Mannerheimin Lastensuojeluliitto ry)</w:t>
      </w:r>
    </w:p>
    <w:p w14:paraId="66090B11" w14:textId="4A5551EC"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Suomen Mielenterveysseura ry</w:t>
      </w:r>
      <w:r w:rsidR="00CF57D7">
        <w:rPr>
          <w:rFonts w:ascii="Times New Roman" w:eastAsia="Times New Roman" w:hAnsi="Times New Roman" w:cs="Times New Roman"/>
          <w:sz w:val="24"/>
          <w:szCs w:val="24"/>
          <w:lang w:eastAsia="fi-FI"/>
        </w:rPr>
        <w:t xml:space="preserve"> </w:t>
      </w:r>
      <w:r w:rsidRPr="00DF5B35">
        <w:rPr>
          <w:rFonts w:ascii="Times New Roman" w:eastAsia="Times New Roman" w:hAnsi="Times New Roman" w:cs="Times New Roman"/>
          <w:sz w:val="24"/>
          <w:szCs w:val="24"/>
          <w:lang w:eastAsia="fi-FI"/>
        </w:rPr>
        <w:t>(Vanhus- ja lähimmäispalvelun liitto ry)</w:t>
      </w:r>
    </w:p>
    <w:p w14:paraId="66090B13" w14:textId="2DFF8C3A" w:rsidR="0075474B" w:rsidRPr="00CF57D7" w:rsidRDefault="0075474B" w:rsidP="00F4257F">
      <w:pPr>
        <w:spacing w:after="0" w:line="240" w:lineRule="auto"/>
        <w:rPr>
          <w:rFonts w:ascii="Times New Roman" w:eastAsia="Times New Roman" w:hAnsi="Times New Roman" w:cs="Times New Roman"/>
          <w:sz w:val="24"/>
          <w:szCs w:val="24"/>
          <w:lang w:val="sv-SE" w:eastAsia="fi-FI"/>
        </w:rPr>
      </w:pPr>
      <w:r w:rsidRPr="00DF5B35">
        <w:rPr>
          <w:rFonts w:ascii="Times New Roman" w:eastAsia="Times New Roman" w:hAnsi="Times New Roman" w:cs="Times New Roman"/>
          <w:sz w:val="24"/>
          <w:szCs w:val="24"/>
          <w:lang w:val="sv-SE" w:eastAsia="fi-FI"/>
        </w:rPr>
        <w:t>Svenska Studieförbundet r.f.</w:t>
      </w:r>
      <w:r w:rsidR="00CF57D7">
        <w:rPr>
          <w:rFonts w:ascii="Times New Roman" w:eastAsia="Times New Roman" w:hAnsi="Times New Roman" w:cs="Times New Roman"/>
          <w:sz w:val="24"/>
          <w:szCs w:val="24"/>
          <w:lang w:val="sv-SE" w:eastAsia="fi-FI"/>
        </w:rPr>
        <w:t xml:space="preserve"> </w:t>
      </w:r>
      <w:r w:rsidRPr="00CF57D7">
        <w:rPr>
          <w:rFonts w:ascii="Times New Roman" w:eastAsia="Times New Roman" w:hAnsi="Times New Roman" w:cs="Times New Roman"/>
          <w:sz w:val="24"/>
          <w:szCs w:val="24"/>
          <w:lang w:val="sv-SE" w:eastAsia="fi-FI"/>
        </w:rPr>
        <w:t xml:space="preserve">(Suomen Kotiseutuliitto ry) </w:t>
      </w:r>
    </w:p>
    <w:p w14:paraId="66090B16" w14:textId="3FF007BB" w:rsidR="0075474B" w:rsidRPr="00CF57D7"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Marttaliitto ry</w:t>
      </w:r>
      <w:r w:rsidR="00CF57D7" w:rsidRPr="00CF57D7">
        <w:rPr>
          <w:rFonts w:ascii="Times New Roman" w:eastAsia="Times New Roman" w:hAnsi="Times New Roman" w:cs="Times New Roman"/>
          <w:sz w:val="24"/>
          <w:szCs w:val="24"/>
          <w:lang w:eastAsia="fi-FI"/>
        </w:rPr>
        <w:t xml:space="preserve"> </w:t>
      </w:r>
      <w:r w:rsidRPr="00DF5B35">
        <w:rPr>
          <w:rFonts w:ascii="Times New Roman" w:eastAsia="Times New Roman" w:hAnsi="Times New Roman" w:cs="Times New Roman"/>
          <w:sz w:val="24"/>
          <w:szCs w:val="24"/>
          <w:lang w:eastAsia="fi-FI"/>
        </w:rPr>
        <w:t>(Suomen Kylätoiminta ry)</w:t>
      </w:r>
    </w:p>
    <w:p w14:paraId="66090B19" w14:textId="07F096DE"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Naisasialiitto Unioni ry </w:t>
      </w:r>
      <w:r w:rsidR="00CF57D7">
        <w:rPr>
          <w:rFonts w:ascii="Times New Roman" w:eastAsia="Times New Roman" w:hAnsi="Times New Roman" w:cs="Times New Roman"/>
          <w:sz w:val="24"/>
          <w:szCs w:val="24"/>
          <w:lang w:eastAsia="fi-FI"/>
        </w:rPr>
        <w:t>(</w:t>
      </w:r>
      <w:r w:rsidRPr="00DF5B35">
        <w:rPr>
          <w:rFonts w:ascii="Times New Roman" w:eastAsia="Times New Roman" w:hAnsi="Times New Roman" w:cs="Times New Roman"/>
          <w:sz w:val="24"/>
          <w:szCs w:val="24"/>
          <w:lang w:eastAsia="fi-FI"/>
        </w:rPr>
        <w:t>Miesjärjestöjen keskusliitto ry)</w:t>
      </w:r>
    </w:p>
    <w:p w14:paraId="66090B1C" w14:textId="05D46829"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Monikulttuurisuusjärjestöjen yhteistyöjärjestö Moniheli ry</w:t>
      </w:r>
      <w:r w:rsidR="00CF57D7">
        <w:rPr>
          <w:rFonts w:ascii="Times New Roman" w:eastAsia="Times New Roman" w:hAnsi="Times New Roman" w:cs="Times New Roman"/>
          <w:sz w:val="24"/>
          <w:szCs w:val="24"/>
          <w:lang w:eastAsia="fi-FI"/>
        </w:rPr>
        <w:t xml:space="preserve"> </w:t>
      </w:r>
      <w:r w:rsidRPr="00DF5B35">
        <w:rPr>
          <w:rFonts w:ascii="Times New Roman" w:eastAsia="Times New Roman" w:hAnsi="Times New Roman" w:cs="Times New Roman"/>
          <w:sz w:val="24"/>
          <w:szCs w:val="24"/>
          <w:lang w:eastAsia="fi-FI"/>
        </w:rPr>
        <w:t>(</w:t>
      </w:r>
      <w:proofErr w:type="spellStart"/>
      <w:r w:rsidR="00170687">
        <w:rPr>
          <w:rFonts w:ascii="Times New Roman" w:eastAsia="Times New Roman" w:hAnsi="Times New Roman" w:cs="Times New Roman"/>
          <w:sz w:val="24"/>
          <w:szCs w:val="24"/>
          <w:lang w:eastAsia="fi-FI"/>
        </w:rPr>
        <w:t>SamiSostér</w:t>
      </w:r>
      <w:proofErr w:type="spellEnd"/>
      <w:r w:rsidR="00170687">
        <w:rPr>
          <w:rFonts w:ascii="Times New Roman" w:eastAsia="Times New Roman" w:hAnsi="Times New Roman" w:cs="Times New Roman"/>
          <w:sz w:val="24"/>
          <w:szCs w:val="24"/>
          <w:lang w:eastAsia="fi-FI"/>
        </w:rPr>
        <w:t xml:space="preserve"> ry</w:t>
      </w:r>
      <w:r w:rsidRPr="00DF5B35">
        <w:rPr>
          <w:rFonts w:ascii="Times New Roman" w:eastAsia="Times New Roman" w:hAnsi="Times New Roman" w:cs="Times New Roman"/>
          <w:sz w:val="24"/>
          <w:szCs w:val="24"/>
          <w:lang w:eastAsia="fi-FI"/>
        </w:rPr>
        <w:t xml:space="preserve">) </w:t>
      </w:r>
    </w:p>
    <w:p w14:paraId="3F1BAE29" w14:textId="10948706" w:rsidR="004A73B6" w:rsidRPr="00F02C5E" w:rsidRDefault="0075474B" w:rsidP="00F02C5E">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Kansalaisareena ry</w:t>
      </w:r>
      <w:r w:rsidR="00CF57D7">
        <w:rPr>
          <w:rFonts w:ascii="Times New Roman" w:eastAsia="Times New Roman" w:hAnsi="Times New Roman" w:cs="Times New Roman"/>
          <w:sz w:val="24"/>
          <w:szCs w:val="24"/>
          <w:lang w:eastAsia="fi-FI"/>
        </w:rPr>
        <w:t xml:space="preserve"> </w:t>
      </w:r>
      <w:r w:rsidRPr="00DF5B35">
        <w:rPr>
          <w:rFonts w:ascii="Times New Roman" w:eastAsia="Times New Roman" w:hAnsi="Times New Roman" w:cs="Times New Roman"/>
          <w:sz w:val="24"/>
          <w:szCs w:val="24"/>
          <w:lang w:eastAsia="fi-FI"/>
        </w:rPr>
        <w:t>(</w:t>
      </w:r>
      <w:bookmarkStart w:id="15" w:name="_Toc483402241"/>
      <w:r w:rsidR="00F5716B">
        <w:rPr>
          <w:rFonts w:ascii="Times New Roman" w:eastAsia="Times New Roman" w:hAnsi="Times New Roman" w:cs="Times New Roman"/>
          <w:sz w:val="24"/>
          <w:szCs w:val="24"/>
          <w:lang w:eastAsia="fi-FI"/>
        </w:rPr>
        <w:t>Keski-Suomen Yhteisöjen Tuki ry</w:t>
      </w:r>
      <w:r w:rsidR="00CF57D7">
        <w:rPr>
          <w:rFonts w:ascii="Times New Roman" w:eastAsia="Times New Roman" w:hAnsi="Times New Roman" w:cs="Times New Roman"/>
          <w:sz w:val="24"/>
          <w:szCs w:val="24"/>
          <w:lang w:eastAsia="fi-FI"/>
        </w:rPr>
        <w:t>)</w:t>
      </w:r>
    </w:p>
    <w:p w14:paraId="645BAD8D" w14:textId="77777777" w:rsidR="00283CD1" w:rsidRDefault="00283CD1" w:rsidP="00515DF5">
      <w:pPr>
        <w:pStyle w:val="Otsikko1"/>
      </w:pPr>
    </w:p>
    <w:p w14:paraId="2C1DF0B0" w14:textId="77777777" w:rsidR="00283CD1" w:rsidRPr="00283CD1" w:rsidRDefault="00283CD1" w:rsidP="00283CD1">
      <w:pPr>
        <w:rPr>
          <w:lang w:eastAsia="fi-FI"/>
        </w:rPr>
      </w:pPr>
    </w:p>
    <w:p w14:paraId="66090B21" w14:textId="4500EB31" w:rsidR="0075474B" w:rsidRPr="004A73B6" w:rsidRDefault="000E5CD7" w:rsidP="00515DF5">
      <w:pPr>
        <w:pStyle w:val="Otsikko1"/>
        <w:rPr>
          <w:rFonts w:ascii="Times New Roman" w:hAnsi="Times New Roman" w:cs="Times New Roman"/>
          <w:sz w:val="24"/>
          <w:szCs w:val="24"/>
        </w:rPr>
      </w:pPr>
      <w:bookmarkStart w:id="16" w:name="_Toc483922260"/>
      <w:r>
        <w:lastRenderedPageBreak/>
        <w:t>7</w:t>
      </w:r>
      <w:r w:rsidR="0075474B" w:rsidRPr="004A73B6">
        <w:t xml:space="preserve"> </w:t>
      </w:r>
      <w:r w:rsidR="0075474B" w:rsidRPr="004A73B6">
        <w:rPr>
          <w:rFonts w:ascii="Times New Roman" w:hAnsi="Times New Roman" w:cs="Times New Roman"/>
        </w:rPr>
        <w:t>Työjaos</w:t>
      </w:r>
      <w:r w:rsidR="009B13E7" w:rsidRPr="004A73B6">
        <w:rPr>
          <w:rFonts w:ascii="Times New Roman" w:hAnsi="Times New Roman" w:cs="Times New Roman"/>
        </w:rPr>
        <w:t>to ja sihteeristö</w:t>
      </w:r>
      <w:bookmarkEnd w:id="15"/>
      <w:bookmarkEnd w:id="16"/>
    </w:p>
    <w:p w14:paraId="66090B22" w14:textId="77777777" w:rsidR="0075474B" w:rsidRPr="00DF5B35" w:rsidRDefault="0075474B" w:rsidP="0075474B">
      <w:pPr>
        <w:spacing w:after="0" w:line="240" w:lineRule="auto"/>
        <w:rPr>
          <w:rFonts w:ascii="Times New Roman" w:eastAsia="Times New Roman" w:hAnsi="Times New Roman" w:cs="Times New Roman"/>
          <w:sz w:val="24"/>
          <w:szCs w:val="24"/>
          <w:lang w:eastAsia="fi-FI"/>
        </w:rPr>
      </w:pPr>
    </w:p>
    <w:p w14:paraId="40D815ED" w14:textId="68FB8918" w:rsidR="00F5716B" w:rsidRDefault="00F5716B"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r>
        <w:rPr>
          <w:rFonts w:ascii="Times New Roman" w:eastAsia="Calibri" w:hAnsi="Times New Roman" w:cs="Times New Roman"/>
          <w:sz w:val="24"/>
          <w:szCs w:val="24"/>
        </w:rPr>
        <w:t>Valtioneuvoston Kansalaisyhteiskuntapolitiikan neuvottelukuntaa</w:t>
      </w:r>
      <w:r w:rsidRPr="00DF5B35">
        <w:rPr>
          <w:rFonts w:ascii="Times New Roman" w:eastAsia="Calibri" w:hAnsi="Times New Roman" w:cs="Times New Roman"/>
          <w:sz w:val="24"/>
          <w:szCs w:val="24"/>
        </w:rPr>
        <w:t xml:space="preserve"> koskevan asetuksen (269/2007) mukaan neuvottelukunnalla voi olla jaostoja asioiden valmistelua varten.</w:t>
      </w:r>
      <w:r>
        <w:rPr>
          <w:rFonts w:ascii="Times New Roman" w:eastAsia="Calibri" w:hAnsi="Times New Roman" w:cs="Times New Roman"/>
          <w:sz w:val="24"/>
          <w:szCs w:val="24"/>
        </w:rPr>
        <w:t xml:space="preserve"> KANE </w:t>
      </w:r>
      <w:r w:rsidRPr="00DF5B35">
        <w:rPr>
          <w:rFonts w:ascii="Times New Roman" w:eastAsia="Times New Roman" w:hAnsi="Times New Roman" w:cs="Times New Roman"/>
          <w:sz w:val="24"/>
          <w:szCs w:val="24"/>
          <w:lang w:eastAsia="fi-FI"/>
        </w:rPr>
        <w:t>on 20.3.2017 kokouksessaan käynyt lähetekeskustelun työjaoston tehtävistä. Työjaostoon on voinut ilmoitta</w:t>
      </w:r>
      <w:r>
        <w:rPr>
          <w:rFonts w:ascii="Times New Roman" w:eastAsia="Times New Roman" w:hAnsi="Times New Roman" w:cs="Times New Roman"/>
          <w:sz w:val="24"/>
          <w:szCs w:val="24"/>
          <w:lang w:eastAsia="fi-FI"/>
        </w:rPr>
        <w:t>utua tai ilmoittaa ehdokkaansa.</w:t>
      </w:r>
    </w:p>
    <w:p w14:paraId="4746BD03" w14:textId="77777777" w:rsidR="00F5716B" w:rsidRDefault="00F5716B"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p>
    <w:p w14:paraId="66090B25" w14:textId="6B368400" w:rsidR="009B13E7" w:rsidRPr="00DF5B35" w:rsidRDefault="009B13E7" w:rsidP="00A0263C">
      <w:pPr>
        <w:autoSpaceDE w:val="0"/>
        <w:autoSpaceDN w:val="0"/>
        <w:adjustRightInd w:val="0"/>
        <w:spacing w:after="0" w:line="240" w:lineRule="auto"/>
        <w:jc w:val="both"/>
        <w:rPr>
          <w:rFonts w:ascii="Times New Roman" w:eastAsia="Times New Roman" w:hAnsi="Times New Roman" w:cs="Times New Roman"/>
          <w:sz w:val="24"/>
          <w:szCs w:val="24"/>
          <w:lang w:eastAsia="fi-FI"/>
        </w:rPr>
      </w:pPr>
      <w:r w:rsidRPr="00DF5B35">
        <w:rPr>
          <w:rFonts w:ascii="Times New Roman" w:eastAsia="Calibri" w:hAnsi="Times New Roman" w:cs="Times New Roman"/>
          <w:sz w:val="24"/>
          <w:szCs w:val="24"/>
        </w:rPr>
        <w:t xml:space="preserve">KANE nimesi työjaoston ajalle </w:t>
      </w:r>
      <w:proofErr w:type="gramStart"/>
      <w:r w:rsidRPr="00DF5B35">
        <w:rPr>
          <w:rFonts w:ascii="Times New Roman" w:eastAsia="Calibri" w:hAnsi="Times New Roman" w:cs="Times New Roman"/>
          <w:sz w:val="24"/>
          <w:szCs w:val="24"/>
        </w:rPr>
        <w:t>1.5.2017-30.4.2018</w:t>
      </w:r>
      <w:proofErr w:type="gramEnd"/>
      <w:r w:rsidRPr="00DF5B35">
        <w:rPr>
          <w:rFonts w:ascii="Times New Roman" w:eastAsia="Calibri" w:hAnsi="Times New Roman" w:cs="Times New Roman"/>
          <w:sz w:val="24"/>
          <w:szCs w:val="24"/>
        </w:rPr>
        <w:t xml:space="preserve">. </w:t>
      </w:r>
    </w:p>
    <w:p w14:paraId="66090B28" w14:textId="77777777" w:rsidR="009B13E7" w:rsidRPr="00DF5B35" w:rsidRDefault="009B13E7" w:rsidP="00A0263C">
      <w:pPr>
        <w:spacing w:after="0" w:line="240" w:lineRule="auto"/>
        <w:jc w:val="both"/>
        <w:rPr>
          <w:rFonts w:ascii="Times New Roman" w:eastAsia="Times New Roman" w:hAnsi="Times New Roman" w:cs="Times New Roman"/>
          <w:sz w:val="24"/>
          <w:szCs w:val="24"/>
          <w:lang w:eastAsia="fi-FI"/>
        </w:rPr>
      </w:pPr>
    </w:p>
    <w:p w14:paraId="66090B29"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Puheenjohtaja: SOSTE Suomen sosiaali- ja terveys ry:n valtuuston puheenjohtaja Kristiina Kumpula</w:t>
      </w:r>
    </w:p>
    <w:p w14:paraId="66090B2A"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p>
    <w:p w14:paraId="66090B2B"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Varapuheenjohtaja: pääsihteeri Teemu Japisson, Suomen Olympiakomitea ry</w:t>
      </w:r>
    </w:p>
    <w:p w14:paraId="66090B2C"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br/>
        <w:t xml:space="preserve">Jäsenet: </w:t>
      </w:r>
    </w:p>
    <w:p w14:paraId="66090B2D"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p>
    <w:p w14:paraId="66090B2E"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pääsihteeri Olli Joensuu Suomen Nuorisoyhteistyö - Allianssi ry</w:t>
      </w:r>
    </w:p>
    <w:p w14:paraId="66090B2F"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viestintäpäällikkö Liisa Partio, Mannerheimin Lastensuojeluliitto ry</w:t>
      </w:r>
    </w:p>
    <w:p w14:paraId="66090B30"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ylitarkastaja Marja N. Pulkkinen, opetus- ja kulttuuriministeriö</w:t>
      </w:r>
    </w:p>
    <w:p w14:paraId="66090B31"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toiminnanjohtaja Sari Aalto-Matturi, Suomen Mielenterveysseura ry</w:t>
      </w:r>
    </w:p>
    <w:p w14:paraId="66090B32"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ylitarkastaja Suvi Savolainen, valtiovarainministeriö</w:t>
      </w:r>
    </w:p>
    <w:p w14:paraId="66090B33"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neuvotteleva virkamies Niklas Wilhelmsson, oikeusministeriö </w:t>
      </w:r>
    </w:p>
    <w:p w14:paraId="66090B34"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p>
    <w:p w14:paraId="66090B35"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Sihteerit:</w:t>
      </w:r>
      <w:r w:rsidRPr="00DF5B35">
        <w:rPr>
          <w:rFonts w:ascii="Times New Roman" w:eastAsia="Times New Roman" w:hAnsi="Times New Roman" w:cs="Times New Roman"/>
          <w:sz w:val="24"/>
          <w:szCs w:val="24"/>
          <w:lang w:eastAsia="fi-FI"/>
        </w:rPr>
        <w:br/>
        <w:t>pääsihteeri, erityisasiantuntija Maria Wakeham-Hartonen, oikeusministeriö</w:t>
      </w:r>
    </w:p>
    <w:p w14:paraId="66090B36" w14:textId="77777777" w:rsidR="0075474B" w:rsidRPr="00DF5B35" w:rsidRDefault="0075474B" w:rsidP="00F4257F">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sihteeri, asiantuntija Liisa Männistö, oikeusministeriö</w:t>
      </w:r>
    </w:p>
    <w:p w14:paraId="66090B37" w14:textId="77777777" w:rsidR="0075474B" w:rsidRPr="00DF5B35" w:rsidRDefault="0075474B" w:rsidP="0075474B">
      <w:pPr>
        <w:spacing w:after="0" w:line="240" w:lineRule="auto"/>
        <w:rPr>
          <w:rFonts w:ascii="Times New Roman" w:eastAsia="Times New Roman" w:hAnsi="Times New Roman" w:cs="Times New Roman"/>
          <w:sz w:val="24"/>
          <w:szCs w:val="24"/>
          <w:lang w:eastAsia="fi-FI"/>
        </w:rPr>
      </w:pPr>
    </w:p>
    <w:p w14:paraId="13A74A16" w14:textId="77777777" w:rsidR="00283CD1" w:rsidRDefault="00283CD1" w:rsidP="00515DF5">
      <w:pPr>
        <w:pStyle w:val="Otsikko1"/>
      </w:pPr>
      <w:bookmarkStart w:id="17" w:name="_Toc483402242"/>
    </w:p>
    <w:p w14:paraId="13D1DFAC" w14:textId="77777777" w:rsidR="00283CD1" w:rsidRDefault="00283CD1" w:rsidP="00515DF5">
      <w:pPr>
        <w:pStyle w:val="Otsikko1"/>
      </w:pPr>
    </w:p>
    <w:p w14:paraId="757E8D5E" w14:textId="77777777" w:rsidR="00283CD1" w:rsidRDefault="00283CD1" w:rsidP="00515DF5">
      <w:pPr>
        <w:pStyle w:val="Otsikko1"/>
      </w:pPr>
    </w:p>
    <w:p w14:paraId="13023EB8" w14:textId="77777777" w:rsidR="00283CD1" w:rsidRDefault="00283CD1" w:rsidP="00515DF5">
      <w:pPr>
        <w:pStyle w:val="Otsikko1"/>
      </w:pPr>
    </w:p>
    <w:p w14:paraId="582CDE27" w14:textId="77777777" w:rsidR="00283CD1" w:rsidRDefault="00283CD1" w:rsidP="00515DF5">
      <w:pPr>
        <w:pStyle w:val="Otsikko1"/>
      </w:pPr>
    </w:p>
    <w:p w14:paraId="4C326E56" w14:textId="77777777" w:rsidR="00A00384" w:rsidRDefault="00A00384" w:rsidP="00515DF5">
      <w:pPr>
        <w:pStyle w:val="Otsikko1"/>
      </w:pPr>
      <w:bookmarkStart w:id="18" w:name="_Toc483922261"/>
    </w:p>
    <w:p w14:paraId="583B5B8B" w14:textId="77777777" w:rsidR="00A00384" w:rsidRDefault="00A00384" w:rsidP="00A00384">
      <w:pPr>
        <w:rPr>
          <w:lang w:eastAsia="fi-FI"/>
        </w:rPr>
      </w:pPr>
    </w:p>
    <w:p w14:paraId="7833BFBB" w14:textId="77777777" w:rsidR="00A00384" w:rsidRDefault="00A00384" w:rsidP="00A00384">
      <w:pPr>
        <w:rPr>
          <w:lang w:eastAsia="fi-FI"/>
        </w:rPr>
      </w:pPr>
    </w:p>
    <w:p w14:paraId="744F59C6" w14:textId="77777777" w:rsidR="00A00384" w:rsidRPr="00A00384" w:rsidRDefault="00A00384" w:rsidP="00A00384">
      <w:pPr>
        <w:rPr>
          <w:lang w:eastAsia="fi-FI"/>
        </w:rPr>
      </w:pPr>
    </w:p>
    <w:p w14:paraId="66090B38" w14:textId="58A05EA3" w:rsidR="0075474B" w:rsidRPr="00A00384" w:rsidRDefault="000E5CD7" w:rsidP="00515DF5">
      <w:pPr>
        <w:pStyle w:val="Otsikko1"/>
        <w:rPr>
          <w:sz w:val="24"/>
          <w:lang w:val="en-US"/>
        </w:rPr>
      </w:pPr>
      <w:r w:rsidRPr="00A00384">
        <w:rPr>
          <w:lang w:val="en-US"/>
        </w:rPr>
        <w:lastRenderedPageBreak/>
        <w:t>8</w:t>
      </w:r>
      <w:r w:rsidR="0075474B" w:rsidRPr="00A00384">
        <w:rPr>
          <w:lang w:val="en-US"/>
        </w:rPr>
        <w:t xml:space="preserve"> Lähteet</w:t>
      </w:r>
      <w:bookmarkEnd w:id="17"/>
      <w:bookmarkEnd w:id="18"/>
      <w:r w:rsidR="0075474B" w:rsidRPr="00A00384">
        <w:rPr>
          <w:sz w:val="24"/>
          <w:lang w:val="en-US"/>
        </w:rPr>
        <w:br/>
      </w:r>
    </w:p>
    <w:p w14:paraId="1B98FABB" w14:textId="2333EFE7" w:rsidR="00D1200F" w:rsidRPr="00052D78" w:rsidRDefault="00D1200F" w:rsidP="00A0263C">
      <w:pPr>
        <w:spacing w:after="0"/>
        <w:jc w:val="both"/>
        <w:rPr>
          <w:rFonts w:ascii="Times New Roman" w:hAnsi="Times New Roman" w:cs="Times New Roman"/>
          <w:color w:val="000000"/>
          <w:sz w:val="24"/>
          <w:szCs w:val="24"/>
        </w:rPr>
      </w:pPr>
      <w:proofErr w:type="gramStart"/>
      <w:r w:rsidRPr="00052D78">
        <w:rPr>
          <w:rFonts w:ascii="Times New Roman" w:hAnsi="Times New Roman" w:cs="Times New Roman"/>
          <w:color w:val="000000"/>
          <w:sz w:val="24"/>
          <w:szCs w:val="24"/>
          <w:lang w:val="en-US"/>
        </w:rPr>
        <w:t xml:space="preserve">Arndt, C. </w:t>
      </w:r>
      <w:proofErr w:type="spellStart"/>
      <w:r w:rsidRPr="00052D78">
        <w:rPr>
          <w:rFonts w:ascii="Times New Roman" w:hAnsi="Times New Roman" w:cs="Times New Roman"/>
          <w:color w:val="000000"/>
          <w:sz w:val="24"/>
          <w:szCs w:val="24"/>
          <w:lang w:val="en-US"/>
        </w:rPr>
        <w:t>ym</w:t>
      </w:r>
      <w:proofErr w:type="spellEnd"/>
      <w:r w:rsidRPr="00052D78">
        <w:rPr>
          <w:rFonts w:ascii="Times New Roman" w:hAnsi="Times New Roman" w:cs="Times New Roman"/>
          <w:color w:val="000000"/>
          <w:sz w:val="24"/>
          <w:szCs w:val="24"/>
          <w:lang w:val="en-US"/>
        </w:rPr>
        <w:t>.</w:t>
      </w:r>
      <w:proofErr w:type="gramEnd"/>
      <w:r w:rsidRPr="00052D78">
        <w:rPr>
          <w:rFonts w:ascii="Times New Roman" w:hAnsi="Times New Roman" w:cs="Times New Roman"/>
          <w:color w:val="000000"/>
          <w:sz w:val="24"/>
          <w:szCs w:val="24"/>
          <w:lang w:val="en-US"/>
        </w:rPr>
        <w:t xml:space="preserve"> 2015 Indicators of Regulatory Policy and Governance</w:t>
      </w:r>
      <w:r>
        <w:rPr>
          <w:rFonts w:ascii="Times New Roman" w:hAnsi="Times New Roman" w:cs="Times New Roman"/>
          <w:color w:val="000000"/>
          <w:sz w:val="24"/>
          <w:szCs w:val="24"/>
          <w:lang w:val="en-US"/>
        </w:rPr>
        <w:t>:</w:t>
      </w:r>
      <w:r w:rsidR="00A00384">
        <w:rPr>
          <w:rFonts w:ascii="Times New Roman" w:hAnsi="Times New Roman" w:cs="Times New Roman"/>
          <w:color w:val="000000"/>
          <w:sz w:val="24"/>
          <w:szCs w:val="24"/>
          <w:lang w:val="en-US"/>
        </w:rPr>
        <w:t xml:space="preserve"> </w:t>
      </w:r>
      <w:bookmarkStart w:id="19" w:name="_GoBack"/>
      <w:bookmarkEnd w:id="19"/>
      <w:r>
        <w:rPr>
          <w:rFonts w:ascii="Times New Roman" w:hAnsi="Times New Roman" w:cs="Times New Roman"/>
          <w:color w:val="000000"/>
          <w:sz w:val="24"/>
          <w:szCs w:val="24"/>
          <w:lang w:val="en-US"/>
        </w:rPr>
        <w:t xml:space="preserve">Design, Methodology and Key Results. </w:t>
      </w:r>
      <w:r w:rsidRPr="00052D78">
        <w:rPr>
          <w:rFonts w:ascii="Times New Roman" w:hAnsi="Times New Roman" w:cs="Times New Roman"/>
          <w:color w:val="000000"/>
          <w:sz w:val="24"/>
          <w:szCs w:val="24"/>
        </w:rPr>
        <w:t xml:space="preserve">OECD </w:t>
      </w:r>
      <w:proofErr w:type="spellStart"/>
      <w:r w:rsidRPr="00052D78">
        <w:rPr>
          <w:rFonts w:ascii="Times New Roman" w:hAnsi="Times New Roman" w:cs="Times New Roman"/>
          <w:color w:val="000000"/>
          <w:sz w:val="24"/>
          <w:szCs w:val="24"/>
        </w:rPr>
        <w:t>Regulatory</w:t>
      </w:r>
      <w:proofErr w:type="spellEnd"/>
      <w:r w:rsidRPr="00052D78">
        <w:rPr>
          <w:rFonts w:ascii="Times New Roman" w:hAnsi="Times New Roman" w:cs="Times New Roman"/>
          <w:color w:val="000000"/>
          <w:sz w:val="24"/>
          <w:szCs w:val="24"/>
        </w:rPr>
        <w:t xml:space="preserve"> </w:t>
      </w:r>
      <w:proofErr w:type="spellStart"/>
      <w:r w:rsidRPr="00052D78">
        <w:rPr>
          <w:rFonts w:ascii="Times New Roman" w:hAnsi="Times New Roman" w:cs="Times New Roman"/>
          <w:color w:val="000000"/>
          <w:sz w:val="24"/>
          <w:szCs w:val="24"/>
        </w:rPr>
        <w:t>Policy</w:t>
      </w:r>
      <w:proofErr w:type="spellEnd"/>
      <w:r w:rsidRPr="00052D78">
        <w:rPr>
          <w:rFonts w:ascii="Times New Roman" w:hAnsi="Times New Roman" w:cs="Times New Roman"/>
          <w:color w:val="000000"/>
          <w:sz w:val="24"/>
          <w:szCs w:val="24"/>
        </w:rPr>
        <w:t xml:space="preserve"> </w:t>
      </w:r>
      <w:proofErr w:type="spellStart"/>
      <w:r w:rsidRPr="00052D78">
        <w:rPr>
          <w:rFonts w:ascii="Times New Roman" w:hAnsi="Times New Roman" w:cs="Times New Roman"/>
          <w:color w:val="000000"/>
          <w:sz w:val="24"/>
          <w:szCs w:val="24"/>
        </w:rPr>
        <w:t>Working</w:t>
      </w:r>
      <w:proofErr w:type="spellEnd"/>
      <w:r w:rsidRPr="00052D78">
        <w:rPr>
          <w:rFonts w:ascii="Times New Roman" w:hAnsi="Times New Roman" w:cs="Times New Roman"/>
          <w:color w:val="000000"/>
          <w:sz w:val="24"/>
          <w:szCs w:val="24"/>
        </w:rPr>
        <w:t xml:space="preserve"> </w:t>
      </w:r>
      <w:proofErr w:type="spellStart"/>
      <w:r w:rsidRPr="00052D78">
        <w:rPr>
          <w:rFonts w:ascii="Times New Roman" w:hAnsi="Times New Roman" w:cs="Times New Roman"/>
          <w:color w:val="000000"/>
          <w:sz w:val="24"/>
          <w:szCs w:val="24"/>
        </w:rPr>
        <w:t>Papers</w:t>
      </w:r>
      <w:proofErr w:type="spellEnd"/>
      <w:r w:rsidRPr="00052D78">
        <w:rPr>
          <w:rFonts w:ascii="Times New Roman" w:hAnsi="Times New Roman" w:cs="Times New Roman"/>
          <w:color w:val="000000"/>
          <w:sz w:val="24"/>
          <w:szCs w:val="24"/>
        </w:rPr>
        <w:t>, No. 1, Pariisi: OECD Publishing</w:t>
      </w:r>
      <w:r>
        <w:rPr>
          <w:rFonts w:ascii="Times New Roman" w:hAnsi="Times New Roman" w:cs="Times New Roman"/>
          <w:color w:val="000000"/>
          <w:sz w:val="24"/>
          <w:szCs w:val="24"/>
        </w:rPr>
        <w:t xml:space="preserve"> (2015).</w:t>
      </w:r>
      <w:r w:rsidRPr="00052D78">
        <w:rPr>
          <w:rFonts w:ascii="Times New Roman" w:hAnsi="Times New Roman" w:cs="Times New Roman"/>
          <w:color w:val="000000"/>
          <w:sz w:val="24"/>
          <w:szCs w:val="24"/>
        </w:rPr>
        <w:t xml:space="preserve"> </w:t>
      </w:r>
    </w:p>
    <w:p w14:paraId="56D788C9" w14:textId="77777777" w:rsidR="00D1200F" w:rsidRDefault="00D1200F" w:rsidP="00A0263C">
      <w:pPr>
        <w:spacing w:after="0"/>
        <w:jc w:val="both"/>
        <w:rPr>
          <w:rFonts w:ascii="Times New Roman" w:hAnsi="Times New Roman" w:cs="Times New Roman"/>
          <w:sz w:val="24"/>
          <w:szCs w:val="24"/>
        </w:rPr>
      </w:pPr>
    </w:p>
    <w:p w14:paraId="25A77158" w14:textId="77777777" w:rsidR="00D1200F" w:rsidRPr="00052D78" w:rsidRDefault="00D1200F" w:rsidP="00A0263C">
      <w:pPr>
        <w:spacing w:after="0" w:line="240" w:lineRule="auto"/>
        <w:jc w:val="both"/>
        <w:rPr>
          <w:rFonts w:ascii="Times New Roman" w:eastAsia="Times New Roman" w:hAnsi="Times New Roman" w:cs="Times New Roman"/>
          <w:sz w:val="24"/>
          <w:szCs w:val="24"/>
          <w:lang w:eastAsia="fi-FI"/>
        </w:rPr>
      </w:pPr>
      <w:proofErr w:type="gramStart"/>
      <w:r>
        <w:rPr>
          <w:rFonts w:ascii="Times New Roman" w:eastAsia="Times New Roman" w:hAnsi="Times New Roman" w:cs="Times New Roman"/>
          <w:sz w:val="24"/>
          <w:szCs w:val="24"/>
          <w:lang w:eastAsia="fi-FI"/>
        </w:rPr>
        <w:t>Avoin ja yhdenvertainen osallistuminen.</w:t>
      </w:r>
      <w:proofErr w:type="gramEnd"/>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Valtioneuvoston d</w:t>
      </w:r>
      <w:r w:rsidRPr="000C46CC">
        <w:rPr>
          <w:rFonts w:ascii="Times New Roman" w:eastAsia="Times New Roman" w:hAnsi="Times New Roman" w:cs="Times New Roman"/>
          <w:sz w:val="24"/>
          <w:szCs w:val="24"/>
          <w:lang w:eastAsia="fi-FI"/>
        </w:rPr>
        <w:t>emokratiapoliittinen selonteko 2014</w:t>
      </w:r>
      <w:r>
        <w:rPr>
          <w:rFonts w:ascii="Times New Roman" w:eastAsia="Times New Roman" w:hAnsi="Times New Roman" w:cs="Times New Roman"/>
          <w:sz w:val="24"/>
          <w:szCs w:val="24"/>
          <w:lang w:eastAsia="fi-FI"/>
        </w:rPr>
        <w:t>.</w:t>
      </w:r>
      <w:proofErr w:type="gramEnd"/>
      <w:r w:rsidRPr="000C46CC">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Valtioneuvoston demokratiaverkosto ja oikeusministeriö.</w:t>
      </w:r>
      <w:proofErr w:type="gramEnd"/>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Selvityksiä ja ohjeita.</w:t>
      </w:r>
      <w:proofErr w:type="gramEnd"/>
      <w:r>
        <w:rPr>
          <w:rFonts w:ascii="Times New Roman" w:eastAsia="Times New Roman" w:hAnsi="Times New Roman" w:cs="Times New Roman"/>
          <w:sz w:val="24"/>
          <w:szCs w:val="24"/>
          <w:lang w:eastAsia="fi-FI"/>
        </w:rPr>
        <w:t xml:space="preserve"> 15/2014. </w:t>
      </w:r>
      <w:hyperlink r:id="rId14" w:history="1">
        <w:r w:rsidRPr="00656FC4">
          <w:rPr>
            <w:rStyle w:val="Hyperlinkki"/>
            <w:rFonts w:ascii="Times New Roman" w:eastAsia="Times New Roman" w:hAnsi="Times New Roman" w:cs="Times New Roman"/>
            <w:sz w:val="24"/>
            <w:szCs w:val="24"/>
            <w:lang w:eastAsia="fi-FI"/>
          </w:rPr>
          <w:t>http://oikeusministerio.fi/fi/index/julkaisut/julkaisuarkisto/1394630106756/Files/OMSO_14_2014_Demokr_seloteko_2014_SU_70_s.pdf</w:t>
        </w:r>
      </w:hyperlink>
    </w:p>
    <w:p w14:paraId="23B40D25" w14:textId="77777777" w:rsidR="00D1200F" w:rsidRDefault="00D1200F" w:rsidP="00A0263C">
      <w:pPr>
        <w:spacing w:after="0"/>
        <w:jc w:val="both"/>
        <w:rPr>
          <w:rFonts w:ascii="Times New Roman" w:hAnsi="Times New Roman" w:cs="Times New Roman"/>
          <w:sz w:val="24"/>
          <w:szCs w:val="24"/>
        </w:rPr>
      </w:pPr>
    </w:p>
    <w:p w14:paraId="4D69058E"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Demokratiapoliittinen toimintaohjelma </w:t>
      </w:r>
      <w:proofErr w:type="gramStart"/>
      <w:r w:rsidRPr="004A3649">
        <w:rPr>
          <w:rFonts w:ascii="Times New Roman" w:hAnsi="Times New Roman" w:cs="Times New Roman"/>
          <w:sz w:val="24"/>
          <w:szCs w:val="24"/>
        </w:rPr>
        <w:t>2017-2019</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Mietintöjä ja lausunt</w:t>
      </w:r>
      <w:r>
        <w:rPr>
          <w:rFonts w:ascii="Times New Roman" w:hAnsi="Times New Roman" w:cs="Times New Roman"/>
          <w:sz w:val="24"/>
          <w:szCs w:val="24"/>
        </w:rPr>
        <w:t>oja.</w:t>
      </w:r>
      <w:proofErr w:type="gramEnd"/>
      <w:r>
        <w:rPr>
          <w:rFonts w:ascii="Times New Roman" w:hAnsi="Times New Roman" w:cs="Times New Roman"/>
          <w:sz w:val="24"/>
          <w:szCs w:val="24"/>
        </w:rPr>
        <w:t xml:space="preserve"> 7/2017. Oikeusministeriö.</w:t>
      </w:r>
      <w:hyperlink r:id="rId15" w:history="1">
        <w:r w:rsidRPr="004A3649">
          <w:rPr>
            <w:rFonts w:ascii="Times New Roman" w:eastAsia="Times New Roman" w:hAnsi="Times New Roman" w:cs="Times New Roman"/>
            <w:color w:val="0000FF"/>
            <w:sz w:val="24"/>
            <w:szCs w:val="24"/>
            <w:u w:val="single"/>
            <w:lang w:eastAsia="fi-FI"/>
          </w:rPr>
          <w:t>http://www.oikeusministerio.fi/fi/index/julkaisut/julkaisuarkisto/1487151574068/Files/OMM_07_2017_demokratiapol_FI_final.pdf</w:t>
        </w:r>
      </w:hyperlink>
      <w:r w:rsidRPr="004A3649">
        <w:rPr>
          <w:rFonts w:ascii="Times New Roman" w:eastAsia="Times New Roman" w:hAnsi="Times New Roman" w:cs="Times New Roman"/>
          <w:sz w:val="24"/>
          <w:szCs w:val="24"/>
          <w:lang w:eastAsia="fi-FI"/>
        </w:rPr>
        <w:t xml:space="preserve"> </w:t>
      </w:r>
    </w:p>
    <w:p w14:paraId="5106EC81"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11ABFB7D"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Halme, Jyrki. </w:t>
      </w:r>
      <w:proofErr w:type="gramStart"/>
      <w:r w:rsidRPr="004A3649">
        <w:rPr>
          <w:rFonts w:ascii="Times New Roman" w:hAnsi="Times New Roman" w:cs="Times New Roman"/>
          <w:sz w:val="24"/>
          <w:szCs w:val="24"/>
        </w:rPr>
        <w:t>Työttömien yhdistykset Suomessa – Opportunistiset strategiat selviytymiskeinona.</w:t>
      </w:r>
      <w:proofErr w:type="gramEnd"/>
      <w:r w:rsidRPr="004A3649">
        <w:rPr>
          <w:rFonts w:ascii="Times New Roman" w:hAnsi="Times New Roman" w:cs="Times New Roman"/>
          <w:sz w:val="24"/>
          <w:szCs w:val="24"/>
        </w:rPr>
        <w:t xml:space="preserve"> Kansalaisyhteiskunta. 1/2015. ISSN: </w:t>
      </w:r>
      <w:proofErr w:type="gramStart"/>
      <w:r w:rsidRPr="004A3649">
        <w:rPr>
          <w:rFonts w:ascii="Times New Roman" w:hAnsi="Times New Roman" w:cs="Times New Roman"/>
          <w:sz w:val="24"/>
          <w:szCs w:val="24"/>
        </w:rPr>
        <w:t>1799-0513</w:t>
      </w:r>
      <w:proofErr w:type="gramEnd"/>
      <w:r w:rsidRPr="004A3649">
        <w:rPr>
          <w:rFonts w:ascii="Times New Roman" w:hAnsi="Times New Roman" w:cs="Times New Roman"/>
          <w:sz w:val="24"/>
          <w:szCs w:val="24"/>
        </w:rPr>
        <w:t xml:space="preserve">. . Kansalaisyhteiskunta 1 (2015), </w:t>
      </w:r>
      <w:proofErr w:type="gramStart"/>
      <w:r w:rsidRPr="004A3649">
        <w:rPr>
          <w:rFonts w:ascii="Times New Roman" w:hAnsi="Times New Roman" w:cs="Times New Roman"/>
          <w:sz w:val="24"/>
          <w:szCs w:val="24"/>
        </w:rPr>
        <w:t>28-50</w:t>
      </w:r>
      <w:proofErr w:type="gramEnd"/>
      <w:r w:rsidRPr="004A3649">
        <w:rPr>
          <w:rFonts w:ascii="Times New Roman" w:hAnsi="Times New Roman" w:cs="Times New Roman"/>
          <w:sz w:val="24"/>
          <w:szCs w:val="24"/>
        </w:rPr>
        <w:t xml:space="preserve">. </w:t>
      </w:r>
    </w:p>
    <w:p w14:paraId="0DDBB019"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3FFF5FB6" w14:textId="77777777" w:rsidR="00D1200F" w:rsidRPr="000C46CC" w:rsidRDefault="00D1200F" w:rsidP="00A0263C">
      <w:pPr>
        <w:spacing w:after="0" w:line="240" w:lineRule="auto"/>
        <w:jc w:val="both"/>
        <w:rPr>
          <w:rFonts w:ascii="Times New Roman" w:eastAsia="Times New Roman" w:hAnsi="Times New Roman" w:cs="Times New Roman"/>
          <w:sz w:val="24"/>
          <w:szCs w:val="24"/>
          <w:lang w:eastAsia="fi-FI"/>
        </w:rPr>
      </w:pPr>
      <w:r w:rsidRPr="000C46CC">
        <w:rPr>
          <w:rFonts w:ascii="Times New Roman" w:eastAsia="Times New Roman" w:hAnsi="Times New Roman" w:cs="Times New Roman"/>
          <w:sz w:val="24"/>
          <w:szCs w:val="24"/>
          <w:lang w:eastAsia="fi-FI"/>
        </w:rPr>
        <w:t xml:space="preserve">Harju, Aaro (2003). Yhteisellä asialla. </w:t>
      </w:r>
      <w:proofErr w:type="gramStart"/>
      <w:r w:rsidRPr="000C46CC">
        <w:rPr>
          <w:rFonts w:ascii="Times New Roman" w:eastAsia="Times New Roman" w:hAnsi="Times New Roman" w:cs="Times New Roman"/>
          <w:sz w:val="24"/>
          <w:szCs w:val="24"/>
          <w:lang w:eastAsia="fi-FI"/>
        </w:rPr>
        <w:t>Kansalaistoiminta ja sen haasteet.</w:t>
      </w:r>
      <w:proofErr w:type="gramEnd"/>
      <w:r w:rsidRPr="000C46CC">
        <w:rPr>
          <w:rFonts w:ascii="Times New Roman" w:eastAsia="Times New Roman" w:hAnsi="Times New Roman" w:cs="Times New Roman"/>
          <w:sz w:val="24"/>
          <w:szCs w:val="24"/>
          <w:lang w:eastAsia="fi-FI"/>
        </w:rPr>
        <w:t xml:space="preserve"> Kansanvalistusseura.</w:t>
      </w:r>
    </w:p>
    <w:p w14:paraId="1659CA4F" w14:textId="77777777" w:rsidR="00D1200F" w:rsidRDefault="00D1200F" w:rsidP="00A0263C">
      <w:pPr>
        <w:spacing w:after="0" w:line="240" w:lineRule="auto"/>
        <w:jc w:val="both"/>
        <w:rPr>
          <w:rFonts w:ascii="Times New Roman" w:eastAsia="Times New Roman" w:hAnsi="Times New Roman" w:cs="Times New Roman"/>
          <w:sz w:val="24"/>
          <w:szCs w:val="24"/>
          <w:lang w:eastAsia="fi-FI"/>
        </w:rPr>
      </w:pPr>
    </w:p>
    <w:p w14:paraId="0DB2F8B1"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r w:rsidRPr="004A3649">
        <w:rPr>
          <w:rFonts w:ascii="Times New Roman" w:eastAsia="Times New Roman" w:hAnsi="Times New Roman" w:cs="Times New Roman"/>
          <w:sz w:val="24"/>
          <w:szCs w:val="24"/>
          <w:lang w:eastAsia="fi-FI"/>
        </w:rPr>
        <w:t>Kansallinen perus- ja i</w:t>
      </w:r>
      <w:r>
        <w:rPr>
          <w:rFonts w:ascii="Times New Roman" w:eastAsia="Times New Roman" w:hAnsi="Times New Roman" w:cs="Times New Roman"/>
          <w:sz w:val="24"/>
          <w:szCs w:val="24"/>
          <w:lang w:eastAsia="fi-FI"/>
        </w:rPr>
        <w:t xml:space="preserve">hmisoikeustoimintaohjelma </w:t>
      </w:r>
      <w:proofErr w:type="gramStart"/>
      <w:r>
        <w:rPr>
          <w:rFonts w:ascii="Times New Roman" w:eastAsia="Times New Roman" w:hAnsi="Times New Roman" w:cs="Times New Roman"/>
          <w:sz w:val="24"/>
          <w:szCs w:val="24"/>
          <w:lang w:eastAsia="fi-FI"/>
        </w:rPr>
        <w:t>2017-2019</w:t>
      </w:r>
      <w:proofErr w:type="gramEnd"/>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Valtioneuvoston perus- ja ihmisoikeusyhteyshenkilöiden verkosto.</w:t>
      </w:r>
      <w:proofErr w:type="gramEnd"/>
      <w:r>
        <w:rPr>
          <w:rFonts w:ascii="Times New Roman" w:eastAsia="Times New Roman" w:hAnsi="Times New Roman" w:cs="Times New Roman"/>
          <w:sz w:val="24"/>
          <w:szCs w:val="24"/>
          <w:lang w:eastAsia="fi-FI"/>
        </w:rPr>
        <w:t xml:space="preserve"> </w:t>
      </w:r>
      <w:proofErr w:type="gramStart"/>
      <w:r>
        <w:rPr>
          <w:rFonts w:ascii="Times New Roman" w:eastAsia="Times New Roman" w:hAnsi="Times New Roman" w:cs="Times New Roman"/>
          <w:sz w:val="24"/>
          <w:szCs w:val="24"/>
          <w:lang w:eastAsia="fi-FI"/>
        </w:rPr>
        <w:t>Mietintöjä ja lausuntoja.</w:t>
      </w:r>
      <w:proofErr w:type="gramEnd"/>
      <w:r>
        <w:rPr>
          <w:rFonts w:ascii="Times New Roman" w:eastAsia="Times New Roman" w:hAnsi="Times New Roman" w:cs="Times New Roman"/>
          <w:sz w:val="24"/>
          <w:szCs w:val="24"/>
          <w:lang w:eastAsia="fi-FI"/>
        </w:rPr>
        <w:t xml:space="preserve"> 9/2017. </w:t>
      </w:r>
    </w:p>
    <w:p w14:paraId="25FB566D" w14:textId="77777777" w:rsidR="00D1200F" w:rsidRPr="004A3649" w:rsidRDefault="00D1200F" w:rsidP="00A0263C">
      <w:pPr>
        <w:spacing w:after="0"/>
        <w:jc w:val="both"/>
        <w:rPr>
          <w:rFonts w:ascii="Times New Roman" w:hAnsi="Times New Roman" w:cs="Times New Roman"/>
          <w:sz w:val="24"/>
          <w:szCs w:val="24"/>
        </w:rPr>
      </w:pPr>
    </w:p>
    <w:p w14:paraId="362F48F3" w14:textId="26C51898"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r w:rsidRPr="004A3649">
        <w:rPr>
          <w:rFonts w:ascii="Times New Roman" w:eastAsia="Times New Roman" w:hAnsi="Times New Roman" w:cs="Times New Roman"/>
          <w:sz w:val="24"/>
          <w:szCs w:val="24"/>
          <w:lang w:eastAsia="fi-FI"/>
        </w:rPr>
        <w:t>Kansalaisyhteiskuntapolitiikan</w:t>
      </w:r>
      <w:r>
        <w:rPr>
          <w:rFonts w:ascii="Times New Roman" w:eastAsia="Times New Roman" w:hAnsi="Times New Roman" w:cs="Times New Roman"/>
          <w:sz w:val="24"/>
          <w:szCs w:val="24"/>
          <w:lang w:eastAsia="fi-FI"/>
        </w:rPr>
        <w:t xml:space="preserve"> neuvottelukunnan loppuraportti </w:t>
      </w:r>
      <w:proofErr w:type="gramStart"/>
      <w:r w:rsidRPr="004A3649">
        <w:rPr>
          <w:rFonts w:ascii="Times New Roman" w:eastAsia="Times New Roman" w:hAnsi="Times New Roman" w:cs="Times New Roman"/>
          <w:sz w:val="24"/>
          <w:szCs w:val="24"/>
          <w:lang w:eastAsia="fi-FI"/>
        </w:rPr>
        <w:t>2007-2011</w:t>
      </w:r>
      <w:proofErr w:type="gramEnd"/>
      <w:r w:rsidRPr="004A3649">
        <w:rPr>
          <w:rFonts w:ascii="Times New Roman" w:eastAsia="Times New Roman" w:hAnsi="Times New Roman" w:cs="Times New Roman"/>
          <w:sz w:val="24"/>
          <w:szCs w:val="24"/>
          <w:lang w:eastAsia="fi-FI"/>
        </w:rPr>
        <w:t>. Oikeusministeriön julkaisu</w:t>
      </w:r>
      <w:r w:rsidR="00817C17">
        <w:rPr>
          <w:rFonts w:ascii="Times New Roman" w:eastAsia="Times New Roman" w:hAnsi="Times New Roman" w:cs="Times New Roman"/>
          <w:sz w:val="24"/>
          <w:szCs w:val="24"/>
          <w:lang w:eastAsia="fi-FI"/>
        </w:rPr>
        <w:t>.</w:t>
      </w:r>
      <w:r w:rsidRPr="004A3649">
        <w:rPr>
          <w:rFonts w:ascii="Times New Roman" w:eastAsia="Times New Roman" w:hAnsi="Times New Roman" w:cs="Times New Roman"/>
          <w:sz w:val="24"/>
          <w:szCs w:val="24"/>
          <w:lang w:eastAsia="fi-FI"/>
        </w:rPr>
        <w:t xml:space="preserve">52/2011. </w:t>
      </w:r>
      <w:hyperlink r:id="rId16" w:history="1">
        <w:r w:rsidR="00817C17" w:rsidRPr="00656FC4">
          <w:rPr>
            <w:rStyle w:val="Hyperlinkki"/>
            <w:rFonts w:ascii="Times New Roman" w:eastAsia="Times New Roman" w:hAnsi="Times New Roman" w:cs="Times New Roman"/>
            <w:sz w:val="24"/>
            <w:szCs w:val="24"/>
            <w:lang w:eastAsia="fi-FI"/>
          </w:rPr>
          <w:t>http://oikeusministerio.fi/fi/index/julkaisut/julkaisuarkisto/1464938046657/Files/OMTH_22_2016_KANE_loppuraportti.pdf</w:t>
        </w:r>
      </w:hyperlink>
      <w:r w:rsidR="00817C17">
        <w:rPr>
          <w:rFonts w:ascii="Times New Roman" w:eastAsia="Times New Roman" w:hAnsi="Times New Roman" w:cs="Times New Roman"/>
          <w:sz w:val="24"/>
          <w:szCs w:val="24"/>
          <w:lang w:eastAsia="fi-FI"/>
        </w:rPr>
        <w:t xml:space="preserve"> </w:t>
      </w:r>
    </w:p>
    <w:p w14:paraId="4F0E5257" w14:textId="77777777" w:rsidR="00D1200F" w:rsidRPr="004A3649" w:rsidRDefault="00D1200F" w:rsidP="00A0263C">
      <w:pPr>
        <w:spacing w:after="0"/>
        <w:jc w:val="both"/>
        <w:rPr>
          <w:rFonts w:ascii="Times New Roman" w:hAnsi="Times New Roman" w:cs="Times New Roman"/>
          <w:sz w:val="24"/>
          <w:szCs w:val="24"/>
        </w:rPr>
      </w:pPr>
    </w:p>
    <w:p w14:paraId="7379B90E" w14:textId="77777777" w:rsidR="00D1200F" w:rsidRPr="004A3649" w:rsidRDefault="00323F3D" w:rsidP="00A0263C">
      <w:pPr>
        <w:spacing w:after="0" w:line="240" w:lineRule="auto"/>
        <w:jc w:val="both"/>
        <w:rPr>
          <w:rFonts w:ascii="Times New Roman" w:eastAsia="Times New Roman" w:hAnsi="Times New Roman" w:cs="Times New Roman"/>
          <w:sz w:val="24"/>
          <w:szCs w:val="24"/>
          <w:lang w:eastAsia="fi-FI"/>
        </w:rPr>
      </w:pPr>
      <w:hyperlink r:id="rId17" w:history="1">
        <w:proofErr w:type="gramStart"/>
        <w:r w:rsidR="00D1200F" w:rsidRPr="004A3649">
          <w:rPr>
            <w:rFonts w:ascii="Times New Roman" w:eastAsia="Times New Roman" w:hAnsi="Times New Roman" w:cs="Times New Roman"/>
            <w:color w:val="0000FF"/>
            <w:sz w:val="24"/>
            <w:szCs w:val="24"/>
            <w:u w:val="single"/>
            <w:lang w:eastAsia="fi-FI"/>
          </w:rPr>
          <w:t>Kansalaisyhteiskuntaselvitys</w:t>
        </w:r>
      </w:hyperlink>
      <w:r w:rsidR="00D1200F" w:rsidRPr="004A3649">
        <w:rPr>
          <w:rFonts w:ascii="Times New Roman" w:eastAsia="Times New Roman" w:hAnsi="Times New Roman" w:cs="Times New Roman"/>
          <w:sz w:val="24"/>
          <w:szCs w:val="24"/>
          <w:lang w:eastAsia="fi-FI"/>
        </w:rPr>
        <w:t>: Kansalaisyhteiskunnan toimijoiden rooli kehitysyhteistyössä.</w:t>
      </w:r>
      <w:proofErr w:type="gramEnd"/>
      <w:r w:rsidR="00D1200F" w:rsidRPr="004A3649">
        <w:rPr>
          <w:rFonts w:ascii="Times New Roman" w:eastAsia="Times New Roman" w:hAnsi="Times New Roman" w:cs="Times New Roman"/>
          <w:sz w:val="24"/>
          <w:szCs w:val="24"/>
          <w:lang w:eastAsia="fi-FI"/>
        </w:rPr>
        <w:t xml:space="preserve"> Raportti ulkoasiainministeriön kehityspoliittisen osaston kansalaisyhteiskuntayksikölle (2017). Jyväskylän yliopisto</w:t>
      </w:r>
      <w:r w:rsidR="00D1200F">
        <w:rPr>
          <w:rFonts w:ascii="Times New Roman" w:eastAsia="Times New Roman" w:hAnsi="Times New Roman" w:cs="Times New Roman"/>
          <w:sz w:val="24"/>
          <w:szCs w:val="24"/>
          <w:lang w:eastAsia="fi-FI"/>
        </w:rPr>
        <w:t>.</w:t>
      </w:r>
    </w:p>
    <w:p w14:paraId="1FBD4C0B" w14:textId="77777777" w:rsidR="00D1200F" w:rsidRPr="004A3649" w:rsidRDefault="00D1200F" w:rsidP="00A0263C">
      <w:pPr>
        <w:spacing w:after="0"/>
        <w:jc w:val="both"/>
        <w:rPr>
          <w:rFonts w:ascii="Times New Roman" w:hAnsi="Times New Roman" w:cs="Times New Roman"/>
          <w:sz w:val="24"/>
          <w:szCs w:val="24"/>
        </w:rPr>
      </w:pPr>
    </w:p>
    <w:p w14:paraId="3C1B0283"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Karjalainen, Maija. 2014. </w:t>
      </w:r>
      <w:proofErr w:type="gramStart"/>
      <w:r w:rsidRPr="004A3649">
        <w:rPr>
          <w:rFonts w:ascii="Times New Roman" w:hAnsi="Times New Roman" w:cs="Times New Roman"/>
          <w:sz w:val="24"/>
          <w:szCs w:val="24"/>
        </w:rPr>
        <w:t>Järjestöt demokratiaa kehittämässä.</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Kansalaisyhteiskuntapolitiikan neuvottelukunnan raportti suomalaisen demokratian kehitystarpeista.</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Selvityksiä ja ohjeita.</w:t>
      </w:r>
      <w:proofErr w:type="gramEnd"/>
      <w:r w:rsidRPr="004A3649">
        <w:rPr>
          <w:rFonts w:ascii="Times New Roman" w:hAnsi="Times New Roman" w:cs="Times New Roman"/>
          <w:sz w:val="24"/>
          <w:szCs w:val="24"/>
        </w:rPr>
        <w:t xml:space="preserve"> 5/2014. Oikeusministeriö. </w:t>
      </w:r>
    </w:p>
    <w:p w14:paraId="733C1E20" w14:textId="77777777" w:rsidR="00D1200F" w:rsidRPr="004A3649" w:rsidRDefault="00D1200F" w:rsidP="00A0263C">
      <w:pPr>
        <w:spacing w:after="0"/>
        <w:jc w:val="both"/>
        <w:rPr>
          <w:rFonts w:ascii="Times New Roman" w:hAnsi="Times New Roman" w:cs="Times New Roman"/>
          <w:sz w:val="24"/>
          <w:szCs w:val="24"/>
        </w:rPr>
      </w:pPr>
    </w:p>
    <w:p w14:paraId="645C96DA"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Konttinen, Esa. Kansalaisyhteiskunta. Kansalaisyhteiskunnan tutkimusportaali. </w:t>
      </w:r>
      <w:hyperlink r:id="rId18" w:history="1">
        <w:r w:rsidRPr="004A3649">
          <w:rPr>
            <w:rFonts w:ascii="Times New Roman" w:hAnsi="Times New Roman" w:cs="Times New Roman"/>
            <w:color w:val="0000FF" w:themeColor="hyperlink"/>
            <w:sz w:val="24"/>
            <w:szCs w:val="24"/>
            <w:u w:val="single"/>
          </w:rPr>
          <w:t>http://kans.jyu.fi/sanasto/sanat-kansio/kansalaisyhteiskunta</w:t>
        </w:r>
      </w:hyperlink>
      <w:r w:rsidRPr="004A3649">
        <w:rPr>
          <w:rFonts w:ascii="Times New Roman" w:hAnsi="Times New Roman" w:cs="Times New Roman"/>
          <w:sz w:val="24"/>
          <w:szCs w:val="24"/>
        </w:rPr>
        <w:t xml:space="preserve"> &lt;Viitattu 25.4.2017&gt;</w:t>
      </w:r>
    </w:p>
    <w:p w14:paraId="4F141252" w14:textId="77777777" w:rsidR="00D1200F" w:rsidRDefault="00D1200F" w:rsidP="00A0263C">
      <w:pPr>
        <w:spacing w:after="0"/>
        <w:jc w:val="both"/>
        <w:rPr>
          <w:rFonts w:ascii="Times New Roman" w:hAnsi="Times New Roman" w:cs="Times New Roman"/>
          <w:sz w:val="24"/>
          <w:szCs w:val="24"/>
        </w:rPr>
      </w:pPr>
    </w:p>
    <w:p w14:paraId="500FA78F"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Saukkonen, Pasi. 2013. Kolmas sektori – vanha ja uusi. Kansalaisyhteiskunta 1. (2013), 6-31. </w:t>
      </w:r>
    </w:p>
    <w:p w14:paraId="039BF5A4" w14:textId="77777777" w:rsidR="00D1200F" w:rsidRDefault="00D1200F" w:rsidP="00A0263C">
      <w:pPr>
        <w:spacing w:after="0"/>
        <w:jc w:val="both"/>
        <w:rPr>
          <w:rFonts w:ascii="Times New Roman" w:hAnsi="Times New Roman" w:cs="Times New Roman"/>
          <w:sz w:val="24"/>
          <w:szCs w:val="24"/>
        </w:rPr>
      </w:pPr>
    </w:p>
    <w:p w14:paraId="112B3C25"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Konttinen, Esa; Ruuskanen, Petri ja </w:t>
      </w:r>
      <w:proofErr w:type="spellStart"/>
      <w:r w:rsidRPr="004A3649">
        <w:rPr>
          <w:rFonts w:ascii="Times New Roman" w:hAnsi="Times New Roman" w:cs="Times New Roman"/>
          <w:sz w:val="24"/>
          <w:szCs w:val="24"/>
        </w:rPr>
        <w:t>Siisiäinen</w:t>
      </w:r>
      <w:proofErr w:type="spellEnd"/>
      <w:r w:rsidRPr="004A3649">
        <w:rPr>
          <w:rFonts w:ascii="Times New Roman" w:hAnsi="Times New Roman" w:cs="Times New Roman"/>
          <w:sz w:val="24"/>
          <w:szCs w:val="24"/>
        </w:rPr>
        <w:t xml:space="preserve"> Martti. 2010. </w:t>
      </w:r>
      <w:proofErr w:type="gramStart"/>
      <w:r w:rsidRPr="004A3649">
        <w:rPr>
          <w:rFonts w:ascii="Times New Roman" w:hAnsi="Times New Roman" w:cs="Times New Roman"/>
          <w:sz w:val="24"/>
          <w:szCs w:val="24"/>
        </w:rPr>
        <w:t>Osallistuminen kansalaisyhteiskunnassa ja osallistumisen tutkimus.</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Teoksessa: Suomalaisten kansalaisosallistumisen tutkimuksen bibliografia.</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Selvityksiä ja ohjeita.</w:t>
      </w:r>
      <w:proofErr w:type="gramEnd"/>
      <w:r w:rsidRPr="004A3649">
        <w:rPr>
          <w:rFonts w:ascii="Times New Roman" w:hAnsi="Times New Roman" w:cs="Times New Roman"/>
          <w:sz w:val="24"/>
          <w:szCs w:val="24"/>
        </w:rPr>
        <w:t xml:space="preserve"> 15/2010. Oikeusministeriö. </w:t>
      </w:r>
    </w:p>
    <w:p w14:paraId="42AF0752" w14:textId="77777777" w:rsidR="00D1200F" w:rsidRDefault="00D1200F" w:rsidP="00A0263C">
      <w:pPr>
        <w:spacing w:after="0"/>
        <w:jc w:val="both"/>
        <w:rPr>
          <w:rFonts w:ascii="Times New Roman" w:hAnsi="Times New Roman" w:cs="Times New Roman"/>
          <w:sz w:val="24"/>
          <w:szCs w:val="24"/>
        </w:rPr>
      </w:pPr>
    </w:p>
    <w:p w14:paraId="4FB8B140" w14:textId="77777777" w:rsidR="00D1200F" w:rsidRPr="004A3649" w:rsidRDefault="00D1200F" w:rsidP="00A0263C">
      <w:pPr>
        <w:spacing w:after="0"/>
        <w:jc w:val="both"/>
        <w:rPr>
          <w:rStyle w:val="Hyperlinkki"/>
          <w:rFonts w:ascii="Times New Roman" w:hAnsi="Times New Roman" w:cs="Times New Roman"/>
          <w:sz w:val="24"/>
          <w:szCs w:val="24"/>
        </w:rPr>
      </w:pPr>
      <w:r>
        <w:rPr>
          <w:rFonts w:ascii="Times New Roman" w:hAnsi="Times New Roman" w:cs="Times New Roman"/>
          <w:sz w:val="24"/>
          <w:szCs w:val="24"/>
        </w:rPr>
        <w:lastRenderedPageBreak/>
        <w:t xml:space="preserve">Myllyniemi, Sami (toim.). Katse tulevaisuudessa. </w:t>
      </w:r>
      <w:r w:rsidRPr="004A3649">
        <w:rPr>
          <w:rFonts w:ascii="Times New Roman" w:hAnsi="Times New Roman" w:cs="Times New Roman"/>
          <w:sz w:val="24"/>
          <w:szCs w:val="24"/>
        </w:rPr>
        <w:t xml:space="preserve">Nuorisobarometri 2016. </w:t>
      </w:r>
      <w:proofErr w:type="gramStart"/>
      <w:r>
        <w:rPr>
          <w:rFonts w:ascii="Times New Roman" w:hAnsi="Times New Roman" w:cs="Times New Roman"/>
          <w:sz w:val="24"/>
          <w:szCs w:val="24"/>
        </w:rPr>
        <w:t>Opetus- ja kulttuuriministeriö, Valtion nuorisoverkosto, Nuorisotutkimusseura ja tekijät.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Grano</w:t>
      </w:r>
      <w:proofErr w:type="spellEnd"/>
      <w:r>
        <w:rPr>
          <w:rFonts w:ascii="Times New Roman" w:hAnsi="Times New Roman" w:cs="Times New Roman"/>
          <w:sz w:val="24"/>
          <w:szCs w:val="24"/>
        </w:rPr>
        <w:t xml:space="preserve"> Oy (2017).  </w:t>
      </w:r>
      <w:hyperlink r:id="rId19" w:history="1">
        <w:r w:rsidRPr="004A3649">
          <w:rPr>
            <w:rStyle w:val="Hyperlinkki"/>
            <w:rFonts w:ascii="Times New Roman" w:hAnsi="Times New Roman" w:cs="Times New Roman"/>
            <w:sz w:val="24"/>
            <w:szCs w:val="24"/>
          </w:rPr>
          <w:t>https://tietoanuorista.fi/wp-content/uploads/2017/03/Nuorisobarometri_2016_WEB.pdf</w:t>
        </w:r>
      </w:hyperlink>
    </w:p>
    <w:p w14:paraId="49820075" w14:textId="77777777" w:rsidR="00D1200F" w:rsidRDefault="00D1200F" w:rsidP="00A0263C">
      <w:pPr>
        <w:spacing w:after="0"/>
        <w:jc w:val="both"/>
        <w:rPr>
          <w:rFonts w:ascii="Times New Roman" w:hAnsi="Times New Roman" w:cs="Times New Roman"/>
          <w:sz w:val="24"/>
          <w:szCs w:val="24"/>
        </w:rPr>
      </w:pPr>
    </w:p>
    <w:p w14:paraId="1B5863D8" w14:textId="77777777" w:rsidR="00D1200F" w:rsidRPr="00052D78" w:rsidRDefault="00D1200F" w:rsidP="00A0263C">
      <w:pPr>
        <w:spacing w:after="0"/>
        <w:jc w:val="both"/>
        <w:rPr>
          <w:rFonts w:ascii="Times New Roman" w:hAnsi="Times New Roman" w:cs="Times New Roman"/>
          <w:sz w:val="24"/>
          <w:szCs w:val="24"/>
        </w:rPr>
      </w:pPr>
      <w:r>
        <w:rPr>
          <w:rFonts w:ascii="Times New Roman" w:hAnsi="Times New Roman" w:cs="Times New Roman"/>
          <w:sz w:val="24"/>
          <w:szCs w:val="24"/>
        </w:rPr>
        <w:t xml:space="preserve">Peltosalmi, Juha; Eronen, Anne; Litmanen, Tapio; </w:t>
      </w:r>
      <w:proofErr w:type="spellStart"/>
      <w:r>
        <w:rPr>
          <w:rFonts w:ascii="Times New Roman" w:hAnsi="Times New Roman" w:cs="Times New Roman"/>
          <w:sz w:val="24"/>
          <w:szCs w:val="24"/>
        </w:rPr>
        <w:t>Londén</w:t>
      </w:r>
      <w:proofErr w:type="spellEnd"/>
      <w:r>
        <w:rPr>
          <w:rFonts w:ascii="Times New Roman" w:hAnsi="Times New Roman" w:cs="Times New Roman"/>
          <w:sz w:val="24"/>
          <w:szCs w:val="24"/>
        </w:rPr>
        <w:t xml:space="preserve">; Ruuskanen, Petri. </w:t>
      </w:r>
      <w:proofErr w:type="gramStart"/>
      <w:r w:rsidRPr="004A3649">
        <w:rPr>
          <w:rFonts w:ascii="Times New Roman" w:hAnsi="Times New Roman" w:cs="Times New Roman"/>
          <w:sz w:val="24"/>
          <w:szCs w:val="24"/>
        </w:rPr>
        <w:t>Järjestöjen tulevaisuus - Järjestöbarometri 2016.</w:t>
      </w:r>
      <w:proofErr w:type="gramEnd"/>
      <w:r>
        <w:rPr>
          <w:rFonts w:ascii="Times New Roman" w:hAnsi="Times New Roman" w:cs="Times New Roman"/>
          <w:sz w:val="24"/>
          <w:szCs w:val="24"/>
        </w:rPr>
        <w:t xml:space="preserve"> SOSTE Suomen sosiaali- ja terveys ry. Helsinki (2016).</w:t>
      </w:r>
      <w:r w:rsidRPr="004A3649">
        <w:rPr>
          <w:rFonts w:ascii="Times New Roman" w:hAnsi="Times New Roman" w:cs="Times New Roman"/>
          <w:sz w:val="24"/>
          <w:szCs w:val="24"/>
        </w:rPr>
        <w:t xml:space="preserve"> </w:t>
      </w:r>
      <w:hyperlink r:id="rId20" w:history="1">
        <w:r w:rsidRPr="004A3649">
          <w:rPr>
            <w:rStyle w:val="Hyperlinkki"/>
            <w:rFonts w:ascii="Times New Roman" w:hAnsi="Times New Roman" w:cs="Times New Roman"/>
            <w:sz w:val="24"/>
            <w:szCs w:val="24"/>
          </w:rPr>
          <w:t>https://www.soste.fi/media/soste_jarjestobarometri_2016.pdf</w:t>
        </w:r>
      </w:hyperlink>
    </w:p>
    <w:p w14:paraId="28FB190E" w14:textId="77777777" w:rsidR="00D1200F" w:rsidRDefault="00D1200F" w:rsidP="00A0263C">
      <w:pPr>
        <w:spacing w:after="0" w:line="240" w:lineRule="auto"/>
        <w:jc w:val="both"/>
        <w:rPr>
          <w:rFonts w:ascii="Times New Roman" w:eastAsia="Times New Roman" w:hAnsi="Times New Roman" w:cs="Times New Roman"/>
          <w:sz w:val="24"/>
          <w:szCs w:val="24"/>
          <w:lang w:eastAsia="fi-FI"/>
        </w:rPr>
      </w:pPr>
    </w:p>
    <w:p w14:paraId="43FD01C8"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Pirkkalainen, Päivi. </w:t>
      </w:r>
      <w:proofErr w:type="spellStart"/>
      <w:r w:rsidRPr="004A3649">
        <w:rPr>
          <w:rFonts w:ascii="Times New Roman" w:hAnsi="Times New Roman" w:cs="Times New Roman"/>
          <w:sz w:val="24"/>
          <w:szCs w:val="24"/>
        </w:rPr>
        <w:t>Maahanmuuttajärjestöt</w:t>
      </w:r>
      <w:proofErr w:type="spellEnd"/>
      <w:r w:rsidRPr="004A3649">
        <w:rPr>
          <w:rFonts w:ascii="Times New Roman" w:hAnsi="Times New Roman" w:cs="Times New Roman"/>
          <w:sz w:val="24"/>
          <w:szCs w:val="24"/>
        </w:rPr>
        <w:t xml:space="preserve"> kolmannen sektorin muutoksessa – vertaistuesta ja vapaaehtoisuudesta viranomaisyhteistyöhön. Kansalaisyhteiskunta 1 (2015), </w:t>
      </w:r>
      <w:proofErr w:type="gramStart"/>
      <w:r w:rsidRPr="004A3649">
        <w:rPr>
          <w:rFonts w:ascii="Times New Roman" w:hAnsi="Times New Roman" w:cs="Times New Roman"/>
          <w:sz w:val="24"/>
          <w:szCs w:val="24"/>
        </w:rPr>
        <w:t>51-73</w:t>
      </w:r>
      <w:proofErr w:type="gramEnd"/>
      <w:r w:rsidRPr="004A3649">
        <w:rPr>
          <w:rFonts w:ascii="Times New Roman" w:hAnsi="Times New Roman" w:cs="Times New Roman"/>
          <w:sz w:val="24"/>
          <w:szCs w:val="24"/>
        </w:rPr>
        <w:t>.</w:t>
      </w:r>
    </w:p>
    <w:p w14:paraId="5C3A2B5F" w14:textId="77777777" w:rsidR="00D1200F" w:rsidRDefault="00D1200F" w:rsidP="00A0263C">
      <w:pPr>
        <w:spacing w:after="0" w:line="240" w:lineRule="auto"/>
        <w:jc w:val="both"/>
        <w:rPr>
          <w:rFonts w:ascii="Times New Roman" w:eastAsia="Times New Roman" w:hAnsi="Times New Roman" w:cs="Times New Roman"/>
          <w:sz w:val="24"/>
          <w:szCs w:val="24"/>
          <w:lang w:eastAsia="fi-FI"/>
        </w:rPr>
      </w:pPr>
    </w:p>
    <w:p w14:paraId="3E9ED3EC" w14:textId="77777777" w:rsidR="00D1200F" w:rsidRDefault="00D1200F" w:rsidP="00A0263C">
      <w:pPr>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 xml:space="preserve">Ratkaisujen Suomi. </w:t>
      </w:r>
      <w:proofErr w:type="gramStart"/>
      <w:r w:rsidRPr="004A3649">
        <w:rPr>
          <w:rFonts w:ascii="Times New Roman" w:eastAsia="Times New Roman" w:hAnsi="Times New Roman" w:cs="Times New Roman"/>
          <w:sz w:val="24"/>
          <w:szCs w:val="24"/>
          <w:lang w:eastAsia="fi-FI"/>
        </w:rPr>
        <w:t>Pääministeri Juha Sipilän hallituksen</w:t>
      </w:r>
      <w:r>
        <w:rPr>
          <w:rFonts w:ascii="Times New Roman" w:eastAsia="Times New Roman" w:hAnsi="Times New Roman" w:cs="Times New Roman"/>
          <w:sz w:val="24"/>
          <w:szCs w:val="24"/>
          <w:lang w:eastAsia="fi-FI"/>
        </w:rPr>
        <w:t xml:space="preserve"> strateginen</w:t>
      </w:r>
      <w:r w:rsidRPr="004A3649">
        <w:rPr>
          <w:rFonts w:ascii="Times New Roman" w:eastAsia="Times New Roman" w:hAnsi="Times New Roman" w:cs="Times New Roman"/>
          <w:sz w:val="24"/>
          <w:szCs w:val="24"/>
          <w:lang w:eastAsia="fi-FI"/>
        </w:rPr>
        <w:t xml:space="preserve"> ohjelma</w:t>
      </w:r>
      <w:r>
        <w:rPr>
          <w:rFonts w:ascii="Times New Roman" w:eastAsia="Times New Roman" w:hAnsi="Times New Roman" w:cs="Times New Roman"/>
          <w:sz w:val="24"/>
          <w:szCs w:val="24"/>
          <w:lang w:eastAsia="fi-FI"/>
        </w:rPr>
        <w:t xml:space="preserve"> 29.5.2015.</w:t>
      </w:r>
      <w:proofErr w:type="gramEnd"/>
      <w:r>
        <w:rPr>
          <w:rFonts w:ascii="Times New Roman" w:eastAsia="Times New Roman" w:hAnsi="Times New Roman" w:cs="Times New Roman"/>
          <w:sz w:val="24"/>
          <w:szCs w:val="24"/>
          <w:lang w:eastAsia="fi-FI"/>
        </w:rPr>
        <w:t xml:space="preserve"> Hallituksen julkaisusarja. 10/2015.</w:t>
      </w:r>
      <w:r w:rsidRPr="004A3649">
        <w:rPr>
          <w:rFonts w:ascii="Times New Roman" w:eastAsia="Times New Roman" w:hAnsi="Times New Roman" w:cs="Times New Roman"/>
          <w:sz w:val="24"/>
          <w:szCs w:val="24"/>
          <w:lang w:eastAsia="fi-FI"/>
        </w:rPr>
        <w:t xml:space="preserve"> </w:t>
      </w:r>
      <w:hyperlink r:id="rId21" w:history="1">
        <w:r w:rsidRPr="00656FC4">
          <w:rPr>
            <w:rStyle w:val="Hyperlinkki"/>
            <w:rFonts w:ascii="Times New Roman" w:eastAsia="Times New Roman" w:hAnsi="Times New Roman" w:cs="Times New Roman"/>
            <w:sz w:val="24"/>
            <w:szCs w:val="24"/>
            <w:lang w:eastAsia="fi-FI"/>
          </w:rPr>
          <w:t>http://valtioneuvosto.fi/documents/10184/1427398/Ratkaisujen+Suomi_FI_YHDISTETTY_netti.pdf/801f523e-5dfb-45a4-8b4b-5b5491d6cc82</w:t>
        </w:r>
      </w:hyperlink>
      <w:r>
        <w:rPr>
          <w:rFonts w:ascii="Times New Roman" w:eastAsia="Times New Roman" w:hAnsi="Times New Roman" w:cs="Times New Roman"/>
          <w:sz w:val="24"/>
          <w:szCs w:val="24"/>
          <w:lang w:eastAsia="fi-FI"/>
        </w:rPr>
        <w:t xml:space="preserve"> </w:t>
      </w:r>
    </w:p>
    <w:p w14:paraId="6E34DA9A"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7CB325ED"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Saukkonen, Pasi. 2013. Kolmas sektori – vanha ja uusi. Kansalaisyhteiskunta 1. (2013), 6-31. </w:t>
      </w:r>
    </w:p>
    <w:p w14:paraId="7FC2E928"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7377B1AB" w14:textId="77777777"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 xml:space="preserve">Seppo, Maija (2013). Kansalaisyhteiskunta nyt. </w:t>
      </w:r>
      <w:proofErr w:type="gramStart"/>
      <w:r w:rsidRPr="004A3649">
        <w:rPr>
          <w:rFonts w:ascii="Times New Roman" w:hAnsi="Times New Roman" w:cs="Times New Roman"/>
          <w:sz w:val="24"/>
          <w:szCs w:val="24"/>
        </w:rPr>
        <w:t>Selvitys suomalaisen kansalaisyhteiskunnan toimintaedellytyksistä, tilasta ja asemasta.</w:t>
      </w:r>
      <w:proofErr w:type="gramEnd"/>
      <w:r w:rsidRPr="004A3649">
        <w:rPr>
          <w:rFonts w:ascii="Times New Roman" w:hAnsi="Times New Roman" w:cs="Times New Roman"/>
          <w:sz w:val="24"/>
          <w:szCs w:val="24"/>
        </w:rPr>
        <w:t xml:space="preserve"> </w:t>
      </w:r>
      <w:proofErr w:type="spellStart"/>
      <w:r w:rsidRPr="004A3649">
        <w:rPr>
          <w:rFonts w:ascii="Times New Roman" w:hAnsi="Times New Roman" w:cs="Times New Roman"/>
          <w:sz w:val="24"/>
          <w:szCs w:val="24"/>
        </w:rPr>
        <w:t>Kepan</w:t>
      </w:r>
      <w:proofErr w:type="spellEnd"/>
      <w:r w:rsidRPr="004A3649">
        <w:rPr>
          <w:rFonts w:ascii="Times New Roman" w:hAnsi="Times New Roman" w:cs="Times New Roman"/>
          <w:sz w:val="24"/>
          <w:szCs w:val="24"/>
        </w:rPr>
        <w:t xml:space="preserve"> taustaselvitykset n:0 38</w:t>
      </w:r>
    </w:p>
    <w:p w14:paraId="51E7DCFD" w14:textId="77777777" w:rsidR="00D1200F" w:rsidRDefault="00D1200F" w:rsidP="00A0263C">
      <w:pPr>
        <w:spacing w:after="0"/>
        <w:jc w:val="both"/>
        <w:rPr>
          <w:rFonts w:ascii="Times New Roman" w:hAnsi="Times New Roman" w:cs="Times New Roman"/>
          <w:sz w:val="24"/>
          <w:szCs w:val="24"/>
        </w:rPr>
      </w:pPr>
    </w:p>
    <w:p w14:paraId="3B5AB3D6" w14:textId="363B7599" w:rsidR="00626007" w:rsidRDefault="00626007" w:rsidP="00A0263C">
      <w:pPr>
        <w:spacing w:after="0"/>
        <w:jc w:val="both"/>
        <w:rPr>
          <w:rFonts w:ascii="Times New Roman" w:hAnsi="Times New Roman" w:cs="Times New Roman"/>
          <w:sz w:val="24"/>
          <w:szCs w:val="24"/>
        </w:rPr>
      </w:pPr>
      <w:proofErr w:type="spellStart"/>
      <w:r w:rsidRPr="00626007">
        <w:rPr>
          <w:rFonts w:ascii="Times New Roman" w:hAnsi="Times New Roman" w:cs="Times New Roman"/>
          <w:sz w:val="24"/>
          <w:szCs w:val="24"/>
        </w:rPr>
        <w:t>Siisiäinen</w:t>
      </w:r>
      <w:proofErr w:type="spellEnd"/>
      <w:r w:rsidRPr="00626007">
        <w:rPr>
          <w:rFonts w:ascii="Times New Roman" w:hAnsi="Times New Roman" w:cs="Times New Roman"/>
          <w:sz w:val="24"/>
          <w:szCs w:val="24"/>
        </w:rPr>
        <w:t xml:space="preserve"> (1998). </w:t>
      </w:r>
      <w:proofErr w:type="gramStart"/>
      <w:r w:rsidRPr="00626007">
        <w:rPr>
          <w:rFonts w:ascii="Times New Roman" w:hAnsi="Times New Roman" w:cs="Times New Roman"/>
          <w:sz w:val="24"/>
          <w:szCs w:val="24"/>
        </w:rPr>
        <w:t>Uusien ja vanhojen liikkeiden keinovalikoimat.</w:t>
      </w:r>
      <w:proofErr w:type="gramEnd"/>
      <w:r w:rsidRPr="00626007">
        <w:rPr>
          <w:rFonts w:ascii="Times New Roman" w:hAnsi="Times New Roman" w:cs="Times New Roman"/>
          <w:sz w:val="24"/>
          <w:szCs w:val="24"/>
        </w:rPr>
        <w:t xml:space="preserve"> </w:t>
      </w:r>
      <w:proofErr w:type="gramStart"/>
      <w:r w:rsidRPr="00626007">
        <w:rPr>
          <w:rFonts w:ascii="Times New Roman" w:hAnsi="Times New Roman" w:cs="Times New Roman"/>
          <w:sz w:val="24"/>
          <w:szCs w:val="24"/>
        </w:rPr>
        <w:t>Teos Uudet ja vanhat liikkeet.</w:t>
      </w:r>
      <w:proofErr w:type="gramEnd"/>
      <w:r w:rsidRPr="00626007">
        <w:rPr>
          <w:rFonts w:ascii="Times New Roman" w:hAnsi="Times New Roman" w:cs="Times New Roman"/>
          <w:sz w:val="24"/>
          <w:szCs w:val="24"/>
        </w:rPr>
        <w:t xml:space="preserve"> Toim. Kaj Ilmonen ja Martti </w:t>
      </w:r>
      <w:proofErr w:type="spellStart"/>
      <w:r w:rsidRPr="00626007">
        <w:rPr>
          <w:rFonts w:ascii="Times New Roman" w:hAnsi="Times New Roman" w:cs="Times New Roman"/>
          <w:sz w:val="24"/>
          <w:szCs w:val="24"/>
        </w:rPr>
        <w:t>Siisiäinen</w:t>
      </w:r>
      <w:proofErr w:type="spellEnd"/>
      <w:r w:rsidRPr="00626007">
        <w:rPr>
          <w:rFonts w:ascii="Times New Roman" w:hAnsi="Times New Roman" w:cs="Times New Roman"/>
          <w:sz w:val="24"/>
          <w:szCs w:val="24"/>
        </w:rPr>
        <w:t>. Vastapaino, Tampere.</w:t>
      </w:r>
    </w:p>
    <w:p w14:paraId="5A126001" w14:textId="77777777" w:rsidR="00626007" w:rsidRDefault="00626007" w:rsidP="00A0263C">
      <w:pPr>
        <w:spacing w:after="0"/>
        <w:jc w:val="both"/>
        <w:rPr>
          <w:rFonts w:ascii="Times New Roman" w:hAnsi="Times New Roman" w:cs="Times New Roman"/>
          <w:sz w:val="24"/>
          <w:szCs w:val="24"/>
        </w:rPr>
      </w:pPr>
    </w:p>
    <w:p w14:paraId="4715B718" w14:textId="77777777" w:rsidR="00D1200F" w:rsidRPr="00283CD1" w:rsidRDefault="00D1200F" w:rsidP="00A0263C">
      <w:pPr>
        <w:spacing w:after="0"/>
        <w:jc w:val="both"/>
        <w:rPr>
          <w:rStyle w:val="Hyperlinkki"/>
          <w:rFonts w:ascii="Times New Roman" w:hAnsi="Times New Roman" w:cs="Times New Roman"/>
          <w:sz w:val="24"/>
          <w:szCs w:val="24"/>
        </w:rPr>
      </w:pPr>
      <w:r w:rsidRPr="00283CD1">
        <w:rPr>
          <w:rFonts w:ascii="Times New Roman" w:hAnsi="Times New Roman" w:cs="Times New Roman"/>
          <w:sz w:val="24"/>
          <w:szCs w:val="24"/>
        </w:rPr>
        <w:t xml:space="preserve">Sitra. Megatrendit 2017. </w:t>
      </w:r>
      <w:hyperlink r:id="rId22" w:anchor="megatrendit-2017" w:history="1">
        <w:r w:rsidRPr="00283CD1">
          <w:rPr>
            <w:rStyle w:val="Hyperlinkki"/>
            <w:rFonts w:ascii="Times New Roman" w:hAnsi="Times New Roman" w:cs="Times New Roman"/>
            <w:sz w:val="24"/>
            <w:szCs w:val="24"/>
          </w:rPr>
          <w:t>https://www.sitra.fi/aiheet/megatrendit/#megatrendit-2017</w:t>
        </w:r>
      </w:hyperlink>
    </w:p>
    <w:p w14:paraId="271DDDC0" w14:textId="77777777" w:rsidR="00D1200F" w:rsidRPr="00283CD1" w:rsidRDefault="00D1200F" w:rsidP="00A0263C">
      <w:pPr>
        <w:spacing w:after="0"/>
        <w:jc w:val="both"/>
        <w:rPr>
          <w:rFonts w:ascii="Times New Roman" w:hAnsi="Times New Roman" w:cs="Times New Roman"/>
          <w:sz w:val="24"/>
          <w:szCs w:val="24"/>
        </w:rPr>
      </w:pPr>
    </w:p>
    <w:p w14:paraId="3FD0D3E9" w14:textId="77777777" w:rsidR="00D1200F" w:rsidRPr="004A3649" w:rsidRDefault="00D1200F" w:rsidP="00A0263C">
      <w:pPr>
        <w:spacing w:after="0"/>
        <w:jc w:val="both"/>
        <w:rPr>
          <w:rStyle w:val="Hyperlinkki"/>
          <w:rFonts w:ascii="Times New Roman" w:hAnsi="Times New Roman" w:cs="Times New Roman"/>
          <w:color w:val="auto"/>
          <w:sz w:val="24"/>
          <w:szCs w:val="24"/>
          <w:u w:val="none"/>
        </w:rPr>
      </w:pPr>
      <w:r w:rsidRPr="00283CD1">
        <w:rPr>
          <w:rFonts w:ascii="Times New Roman" w:hAnsi="Times New Roman" w:cs="Times New Roman"/>
          <w:sz w:val="24"/>
          <w:szCs w:val="24"/>
        </w:rPr>
        <w:t xml:space="preserve">Ruusuvirta, Minna. </w:t>
      </w:r>
      <w:r w:rsidRPr="004A3649">
        <w:rPr>
          <w:rFonts w:ascii="Times New Roman" w:hAnsi="Times New Roman" w:cs="Times New Roman"/>
          <w:sz w:val="24"/>
          <w:szCs w:val="24"/>
        </w:rPr>
        <w:t xml:space="preserve">2015. </w:t>
      </w:r>
      <w:proofErr w:type="gramStart"/>
      <w:r w:rsidRPr="004A3649">
        <w:rPr>
          <w:rFonts w:ascii="Times New Roman" w:hAnsi="Times New Roman" w:cs="Times New Roman"/>
          <w:sz w:val="24"/>
          <w:szCs w:val="24"/>
        </w:rPr>
        <w:t>Luottamuksesta kontrolliin, estetiikasta markkinaorientaatioon.</w:t>
      </w:r>
      <w:proofErr w:type="gramEnd"/>
      <w:r w:rsidRPr="004A3649">
        <w:rPr>
          <w:rFonts w:ascii="Times New Roman" w:hAnsi="Times New Roman" w:cs="Times New Roman"/>
          <w:sz w:val="24"/>
          <w:szCs w:val="24"/>
        </w:rPr>
        <w:t xml:space="preserve"> </w:t>
      </w:r>
      <w:proofErr w:type="gramStart"/>
      <w:r w:rsidRPr="004A3649">
        <w:rPr>
          <w:rFonts w:ascii="Times New Roman" w:hAnsi="Times New Roman" w:cs="Times New Roman"/>
          <w:sz w:val="24"/>
          <w:szCs w:val="24"/>
        </w:rPr>
        <w:t>Markkinaistuminen julkisen sektorin ja kulttuurialan kolmannen sektorin suhteessa.</w:t>
      </w:r>
      <w:proofErr w:type="gramEnd"/>
      <w:r w:rsidRPr="004A3649">
        <w:rPr>
          <w:rFonts w:ascii="Times New Roman" w:hAnsi="Times New Roman" w:cs="Times New Roman"/>
          <w:sz w:val="24"/>
          <w:szCs w:val="24"/>
        </w:rPr>
        <w:t xml:space="preserve"> Kansalaisyhteiskunta 1 (2015), 5-27. </w:t>
      </w:r>
    </w:p>
    <w:p w14:paraId="495E5E39" w14:textId="77777777" w:rsidR="00D1200F" w:rsidRDefault="00D1200F" w:rsidP="00A0263C">
      <w:pPr>
        <w:spacing w:after="0" w:line="240" w:lineRule="auto"/>
        <w:jc w:val="both"/>
        <w:rPr>
          <w:rFonts w:ascii="Times New Roman" w:hAnsi="Times New Roman" w:cs="Times New Roman"/>
          <w:sz w:val="24"/>
          <w:szCs w:val="24"/>
        </w:rPr>
      </w:pPr>
    </w:p>
    <w:p w14:paraId="44517C9C" w14:textId="77777777" w:rsidR="00D1200F" w:rsidRPr="004A3649" w:rsidRDefault="00323F3D" w:rsidP="00A0263C">
      <w:pPr>
        <w:spacing w:after="0" w:line="240" w:lineRule="auto"/>
        <w:jc w:val="both"/>
        <w:rPr>
          <w:rFonts w:ascii="Times New Roman" w:eastAsia="Times New Roman" w:hAnsi="Times New Roman" w:cs="Times New Roman"/>
          <w:sz w:val="24"/>
          <w:szCs w:val="24"/>
          <w:lang w:eastAsia="fi-FI"/>
        </w:rPr>
      </w:pPr>
      <w:hyperlink r:id="rId23" w:history="1">
        <w:r w:rsidR="00D1200F" w:rsidRPr="004A3649">
          <w:rPr>
            <w:rFonts w:ascii="Times New Roman" w:eastAsia="Times New Roman" w:hAnsi="Times New Roman" w:cs="Times New Roman"/>
            <w:color w:val="0000FF"/>
            <w:sz w:val="24"/>
            <w:szCs w:val="24"/>
            <w:u w:val="single"/>
            <w:lang w:eastAsia="fi-FI"/>
          </w:rPr>
          <w:t>Uusi avustusjärjestelmä. Järjestöille yhtäläistä kohtelua ja järkevää harkintavaltaa.</w:t>
        </w:r>
      </w:hyperlink>
      <w:r w:rsidR="00D1200F" w:rsidRPr="004A3649">
        <w:rPr>
          <w:rFonts w:ascii="Times New Roman" w:eastAsia="Times New Roman" w:hAnsi="Times New Roman" w:cs="Times New Roman"/>
          <w:sz w:val="24"/>
          <w:szCs w:val="24"/>
          <w:lang w:eastAsia="fi-FI"/>
        </w:rPr>
        <w:t xml:space="preserve"> SOSTE Suomen </w:t>
      </w:r>
      <w:proofErr w:type="spellStart"/>
      <w:r w:rsidR="00D1200F" w:rsidRPr="004A3649">
        <w:rPr>
          <w:rFonts w:ascii="Times New Roman" w:eastAsia="Times New Roman" w:hAnsi="Times New Roman" w:cs="Times New Roman"/>
          <w:sz w:val="24"/>
          <w:szCs w:val="24"/>
          <w:lang w:eastAsia="fi-FI"/>
        </w:rPr>
        <w:t>sosiaali</w:t>
      </w:r>
      <w:proofErr w:type="spellEnd"/>
      <w:r w:rsidR="00D1200F" w:rsidRPr="004A3649">
        <w:rPr>
          <w:rFonts w:ascii="Times New Roman" w:eastAsia="Times New Roman" w:hAnsi="Times New Roman" w:cs="Times New Roman"/>
          <w:sz w:val="24"/>
          <w:szCs w:val="24"/>
          <w:lang w:eastAsia="fi-FI"/>
        </w:rPr>
        <w:t xml:space="preserve"> ja terveys ry </w:t>
      </w:r>
      <w:r w:rsidR="00D1200F">
        <w:rPr>
          <w:rFonts w:ascii="Times New Roman" w:eastAsia="Times New Roman" w:hAnsi="Times New Roman" w:cs="Times New Roman"/>
          <w:sz w:val="24"/>
          <w:szCs w:val="24"/>
          <w:lang w:eastAsia="fi-FI"/>
        </w:rPr>
        <w:t>(</w:t>
      </w:r>
      <w:r w:rsidR="00D1200F" w:rsidRPr="004A3649">
        <w:rPr>
          <w:rFonts w:ascii="Times New Roman" w:eastAsia="Times New Roman" w:hAnsi="Times New Roman" w:cs="Times New Roman"/>
          <w:sz w:val="24"/>
          <w:szCs w:val="24"/>
          <w:lang w:eastAsia="fi-FI"/>
        </w:rPr>
        <w:t>2017</w:t>
      </w:r>
      <w:r w:rsidR="00D1200F">
        <w:rPr>
          <w:rFonts w:ascii="Times New Roman" w:eastAsia="Times New Roman" w:hAnsi="Times New Roman" w:cs="Times New Roman"/>
          <w:sz w:val="24"/>
          <w:szCs w:val="24"/>
          <w:lang w:eastAsia="fi-FI"/>
        </w:rPr>
        <w:t>).</w:t>
      </w:r>
    </w:p>
    <w:p w14:paraId="05264697"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286EC122" w14:textId="77777777" w:rsidR="00D1200F" w:rsidRDefault="00D1200F" w:rsidP="00A0263C">
      <w:pPr>
        <w:spacing w:after="0" w:line="240" w:lineRule="auto"/>
        <w:jc w:val="both"/>
        <w:rPr>
          <w:rFonts w:ascii="Times New Roman" w:eastAsia="Times New Roman" w:hAnsi="Times New Roman" w:cs="Times New Roman"/>
          <w:sz w:val="24"/>
          <w:szCs w:val="24"/>
          <w:lang w:eastAsia="fi-FI"/>
        </w:rPr>
      </w:pPr>
      <w:proofErr w:type="gramStart"/>
      <w:r w:rsidRPr="004A3649">
        <w:rPr>
          <w:rFonts w:ascii="Times New Roman" w:eastAsia="Times New Roman" w:hAnsi="Times New Roman" w:cs="Times New Roman"/>
          <w:sz w:val="24"/>
          <w:szCs w:val="24"/>
          <w:lang w:eastAsia="fi-FI"/>
        </w:rPr>
        <w:t>Valtioneuvoston asetus kansalaisyhteiskuntapolitiikan neuvottelukunnasta</w:t>
      </w:r>
      <w:bookmarkStart w:id="20" w:name="skip"/>
      <w:r w:rsidRPr="004A3649">
        <w:rPr>
          <w:rFonts w:ascii="Times New Roman" w:eastAsia="Times New Roman" w:hAnsi="Times New Roman" w:cs="Times New Roman"/>
          <w:sz w:val="24"/>
          <w:szCs w:val="24"/>
          <w:lang w:eastAsia="fi-FI"/>
        </w:rPr>
        <w:t>.</w:t>
      </w:r>
      <w:proofErr w:type="gramEnd"/>
      <w:r w:rsidRPr="004A3649">
        <w:rPr>
          <w:rFonts w:ascii="Times New Roman" w:eastAsia="Times New Roman" w:hAnsi="Times New Roman" w:cs="Times New Roman"/>
          <w:sz w:val="24"/>
          <w:szCs w:val="24"/>
          <w:lang w:eastAsia="fi-FI"/>
        </w:rPr>
        <w:t xml:space="preserve"> </w:t>
      </w:r>
      <w:proofErr w:type="spellStart"/>
      <w:r w:rsidRPr="004A3649">
        <w:rPr>
          <w:rFonts w:ascii="Times New Roman" w:eastAsia="Times New Roman" w:hAnsi="Times New Roman" w:cs="Times New Roman"/>
          <w:sz w:val="24"/>
          <w:szCs w:val="24"/>
          <w:lang w:eastAsia="fi-FI"/>
        </w:rPr>
        <w:t>Vnp</w:t>
      </w:r>
      <w:proofErr w:type="spellEnd"/>
      <w:r w:rsidRPr="004A3649">
        <w:rPr>
          <w:rFonts w:ascii="Times New Roman" w:eastAsia="Times New Roman" w:hAnsi="Times New Roman" w:cs="Times New Roman"/>
          <w:sz w:val="24"/>
          <w:szCs w:val="24"/>
          <w:lang w:eastAsia="fi-FI"/>
        </w:rPr>
        <w:t xml:space="preserve"> 269/2007</w:t>
      </w:r>
      <w:bookmarkEnd w:id="20"/>
      <w:r w:rsidRPr="004A3649">
        <w:rPr>
          <w:rFonts w:ascii="Times New Roman" w:eastAsia="Times New Roman" w:hAnsi="Times New Roman" w:cs="Times New Roman"/>
          <w:sz w:val="24"/>
          <w:szCs w:val="24"/>
          <w:lang w:eastAsia="fi-FI"/>
        </w:rPr>
        <w:t>.</w:t>
      </w:r>
    </w:p>
    <w:p w14:paraId="002EF834" w14:textId="74B0AA53" w:rsidR="007E1965" w:rsidRPr="004A3649" w:rsidRDefault="00323F3D" w:rsidP="00A0263C">
      <w:pPr>
        <w:spacing w:after="0" w:line="240" w:lineRule="auto"/>
        <w:jc w:val="both"/>
        <w:rPr>
          <w:rFonts w:ascii="Times New Roman" w:eastAsia="Times New Roman" w:hAnsi="Times New Roman" w:cs="Times New Roman"/>
          <w:sz w:val="24"/>
          <w:szCs w:val="24"/>
          <w:lang w:eastAsia="fi-FI"/>
        </w:rPr>
      </w:pPr>
      <w:hyperlink r:id="rId24" w:history="1">
        <w:r w:rsidR="007E1965" w:rsidRPr="00656FC4">
          <w:rPr>
            <w:rStyle w:val="Hyperlinkki"/>
            <w:rFonts w:ascii="Times New Roman" w:eastAsia="Times New Roman" w:hAnsi="Times New Roman" w:cs="Times New Roman"/>
            <w:sz w:val="24"/>
            <w:szCs w:val="24"/>
            <w:lang w:eastAsia="fi-FI"/>
          </w:rPr>
          <w:t>http://www.finlex.fi/fi/laki/alkup/2007/20070269</w:t>
        </w:r>
      </w:hyperlink>
      <w:r w:rsidR="007E1965">
        <w:rPr>
          <w:rFonts w:ascii="Times New Roman" w:eastAsia="Times New Roman" w:hAnsi="Times New Roman" w:cs="Times New Roman"/>
          <w:sz w:val="24"/>
          <w:szCs w:val="24"/>
          <w:lang w:eastAsia="fi-FI"/>
        </w:rPr>
        <w:t xml:space="preserve"> </w:t>
      </w:r>
    </w:p>
    <w:p w14:paraId="3BF40A9F"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1C48445D" w14:textId="652FEBDD"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roofErr w:type="gramStart"/>
      <w:r w:rsidRPr="004A3649">
        <w:rPr>
          <w:rFonts w:ascii="Times New Roman" w:eastAsia="Times New Roman" w:hAnsi="Times New Roman" w:cs="Times New Roman"/>
          <w:sz w:val="24"/>
          <w:szCs w:val="24"/>
          <w:lang w:eastAsia="fi-FI"/>
        </w:rPr>
        <w:t>Valtioneuvoston asetus kansalaisyhteiskuntapolitiikan neuvottelukunnasta annetun valtioneuvoston asetuksen 3</w:t>
      </w:r>
      <w:r w:rsidRPr="004A3649">
        <w:rPr>
          <w:rFonts w:ascii="Times New Roman" w:eastAsia="Arial Unicode MS" w:hAnsi="Times New Roman" w:cs="Times New Roman"/>
          <w:sz w:val="24"/>
          <w:szCs w:val="24"/>
          <w:lang w:eastAsia="fi-FI"/>
        </w:rPr>
        <w:t> </w:t>
      </w:r>
      <w:r w:rsidRPr="004A3649">
        <w:rPr>
          <w:rFonts w:ascii="Times New Roman" w:eastAsia="Times New Roman" w:hAnsi="Times New Roman" w:cs="Times New Roman"/>
          <w:sz w:val="24"/>
          <w:szCs w:val="24"/>
          <w:lang w:eastAsia="fi-FI"/>
        </w:rPr>
        <w:t>§:n muuttamisesta 1285/2011.</w:t>
      </w:r>
      <w:r>
        <w:rPr>
          <w:rFonts w:ascii="Times New Roman" w:eastAsia="Times New Roman" w:hAnsi="Times New Roman" w:cs="Times New Roman"/>
          <w:sz w:val="24"/>
          <w:szCs w:val="24"/>
          <w:lang w:eastAsia="fi-FI"/>
        </w:rPr>
        <w:t xml:space="preserve"> </w:t>
      </w:r>
      <w:hyperlink r:id="rId25" w:history="1">
        <w:r w:rsidR="00626007" w:rsidRPr="00656FC4">
          <w:rPr>
            <w:rStyle w:val="Hyperlinkki"/>
            <w:rFonts w:ascii="Times New Roman" w:eastAsia="Times New Roman" w:hAnsi="Times New Roman" w:cs="Times New Roman"/>
            <w:sz w:val="24"/>
            <w:szCs w:val="24"/>
            <w:lang w:eastAsia="fi-FI"/>
          </w:rPr>
          <w:t>http://www.finlex.fi/fi/laki/alkup/2011/20111285</w:t>
        </w:r>
      </w:hyperlink>
      <w:proofErr w:type="gramEnd"/>
      <w:r w:rsidR="00626007">
        <w:rPr>
          <w:rFonts w:ascii="Times New Roman" w:eastAsia="Times New Roman" w:hAnsi="Times New Roman" w:cs="Times New Roman"/>
          <w:sz w:val="24"/>
          <w:szCs w:val="24"/>
          <w:lang w:eastAsia="fi-FI"/>
        </w:rPr>
        <w:t xml:space="preserve"> </w:t>
      </w:r>
    </w:p>
    <w:p w14:paraId="1B736C05" w14:textId="77777777" w:rsidR="00D1200F" w:rsidRPr="004A3649" w:rsidRDefault="00D1200F" w:rsidP="00A0263C">
      <w:pPr>
        <w:spacing w:after="0" w:line="240" w:lineRule="auto"/>
        <w:jc w:val="both"/>
        <w:rPr>
          <w:rFonts w:ascii="Times New Roman" w:eastAsia="Times New Roman" w:hAnsi="Times New Roman" w:cs="Times New Roman"/>
          <w:sz w:val="24"/>
          <w:szCs w:val="24"/>
          <w:lang w:eastAsia="fi-FI"/>
        </w:rPr>
      </w:pPr>
    </w:p>
    <w:p w14:paraId="3603B330" w14:textId="75F5290B" w:rsidR="00D1200F" w:rsidRPr="004A3649" w:rsidRDefault="00D1200F" w:rsidP="00A0263C">
      <w:pPr>
        <w:spacing w:after="0"/>
        <w:jc w:val="both"/>
        <w:rPr>
          <w:rFonts w:ascii="Times New Roman" w:hAnsi="Times New Roman" w:cs="Times New Roman"/>
          <w:sz w:val="24"/>
          <w:szCs w:val="24"/>
        </w:rPr>
      </w:pPr>
      <w:r w:rsidRPr="004A3649">
        <w:rPr>
          <w:rFonts w:ascii="Times New Roman" w:hAnsi="Times New Roman" w:cs="Times New Roman"/>
          <w:sz w:val="24"/>
          <w:szCs w:val="24"/>
        </w:rPr>
        <w:t>Vapaaehtoistyö, talkootyö, naapuriapu – kaikki käy. Vapaaehtoistoiminnan koor</w:t>
      </w:r>
      <w:r w:rsidR="00A015AB">
        <w:rPr>
          <w:rFonts w:ascii="Times New Roman" w:hAnsi="Times New Roman" w:cs="Times New Roman"/>
          <w:sz w:val="24"/>
          <w:szCs w:val="24"/>
        </w:rPr>
        <w:t>d</w:t>
      </w:r>
      <w:r w:rsidRPr="004A3649">
        <w:rPr>
          <w:rFonts w:ascii="Times New Roman" w:hAnsi="Times New Roman" w:cs="Times New Roman"/>
          <w:sz w:val="24"/>
          <w:szCs w:val="24"/>
        </w:rPr>
        <w:t>inaatiota ja toimintaedellytysten kehittämistä selvittävän työryhmän loppuraportti. Valtiovarainministeriön raportti – 39/2015.</w:t>
      </w:r>
    </w:p>
    <w:p w14:paraId="4F8B9602" w14:textId="77777777" w:rsidR="00F02C5E" w:rsidRPr="00F02C5E" w:rsidRDefault="00F02C5E" w:rsidP="00F02C5E">
      <w:pPr>
        <w:rPr>
          <w:lang w:eastAsia="fi-FI"/>
        </w:rPr>
      </w:pPr>
      <w:bookmarkStart w:id="21" w:name="_Toc483402243"/>
    </w:p>
    <w:p w14:paraId="66090B52" w14:textId="1A69D899" w:rsidR="0075474B" w:rsidRPr="00DF5B35" w:rsidRDefault="0075474B" w:rsidP="00A0263C">
      <w:pPr>
        <w:pStyle w:val="Otsikko2"/>
        <w:jc w:val="both"/>
        <w:rPr>
          <w:rFonts w:ascii="Times New Roman" w:hAnsi="Times New Roman" w:cs="Times New Roman"/>
          <w:b w:val="0"/>
          <w:bCs w:val="0"/>
          <w:kern w:val="32"/>
          <w:sz w:val="32"/>
          <w:szCs w:val="32"/>
        </w:rPr>
      </w:pPr>
      <w:bookmarkStart w:id="22" w:name="_Toc483922262"/>
      <w:r w:rsidRPr="00515DF5">
        <w:rPr>
          <w:rStyle w:val="Otsikko2Char"/>
        </w:rPr>
        <w:lastRenderedPageBreak/>
        <w:t>Liite</w:t>
      </w:r>
      <w:r w:rsidR="009B13E7" w:rsidRPr="00515DF5">
        <w:rPr>
          <w:rStyle w:val="Otsikko2Char"/>
        </w:rPr>
        <w:t xml:space="preserve"> </w:t>
      </w:r>
      <w:r>
        <w:rPr>
          <w:rStyle w:val="Otsikko2Char"/>
        </w:rPr>
        <w:t>1</w:t>
      </w:r>
      <w:r w:rsidR="00515DF5">
        <w:rPr>
          <w:rStyle w:val="Otsikko2Char"/>
        </w:rPr>
        <w:t xml:space="preserve"> </w:t>
      </w:r>
      <w:r w:rsidRPr="00DF5B35">
        <w:t xml:space="preserve">Viestintästrategia </w:t>
      </w:r>
      <w:proofErr w:type="gramStart"/>
      <w:r w:rsidRPr="00DF5B35">
        <w:t>2017-2021</w:t>
      </w:r>
      <w:bookmarkEnd w:id="21"/>
      <w:bookmarkEnd w:id="22"/>
      <w:proofErr w:type="gramEnd"/>
    </w:p>
    <w:p w14:paraId="66090B53" w14:textId="77777777" w:rsidR="0075474B" w:rsidRPr="00DF5B35" w:rsidRDefault="009B13E7" w:rsidP="00A0263C">
      <w:pPr>
        <w:jc w:val="both"/>
        <w:rPr>
          <w:rFonts w:ascii="Times New Roman" w:hAnsi="Times New Roman" w:cs="Times New Roman"/>
          <w:b/>
          <w:lang w:eastAsia="fi-FI"/>
        </w:rPr>
      </w:pPr>
      <w:r w:rsidRPr="00DF5B35">
        <w:rPr>
          <w:rFonts w:ascii="Times New Roman" w:hAnsi="Times New Roman" w:cs="Times New Roman"/>
          <w:lang w:eastAsia="fi-FI"/>
        </w:rPr>
        <w:br/>
      </w:r>
      <w:r w:rsidR="0075474B" w:rsidRPr="00DF5B35">
        <w:rPr>
          <w:rFonts w:ascii="Times New Roman" w:hAnsi="Times New Roman" w:cs="Times New Roman"/>
          <w:b/>
          <w:lang w:eastAsia="fi-FI"/>
        </w:rPr>
        <w:t>Johdanto</w:t>
      </w:r>
    </w:p>
    <w:p w14:paraId="66090B54" w14:textId="07037296"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Tämä on kansalaisyhteiskuntapo</w:t>
      </w:r>
      <w:r w:rsidR="0090710A">
        <w:rPr>
          <w:rFonts w:ascii="Times New Roman" w:eastAsia="Times New Roman" w:hAnsi="Times New Roman" w:cs="Times New Roman"/>
          <w:sz w:val="24"/>
          <w:szCs w:val="24"/>
          <w:lang w:eastAsia="fi-FI"/>
        </w:rPr>
        <w:t xml:space="preserve">litiikan neuvottelukunta </w:t>
      </w:r>
      <w:proofErr w:type="spellStart"/>
      <w:r w:rsidR="0090710A">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viestintästrategia toimikaudelle </w:t>
      </w:r>
      <w:proofErr w:type="gramStart"/>
      <w:r w:rsidRPr="00DF5B35">
        <w:rPr>
          <w:rFonts w:ascii="Times New Roman" w:eastAsia="Times New Roman" w:hAnsi="Times New Roman" w:cs="Times New Roman"/>
          <w:sz w:val="24"/>
          <w:szCs w:val="24"/>
          <w:lang w:eastAsia="fi-FI"/>
        </w:rPr>
        <w:t>2017-2021</w:t>
      </w:r>
      <w:proofErr w:type="gramEnd"/>
      <w:r w:rsidRPr="00DF5B35">
        <w:rPr>
          <w:rFonts w:ascii="Times New Roman" w:eastAsia="Times New Roman" w:hAnsi="Times New Roman" w:cs="Times New Roman"/>
          <w:sz w:val="24"/>
          <w:szCs w:val="24"/>
          <w:lang w:eastAsia="fi-FI"/>
        </w:rPr>
        <w:t xml:space="preserve">. Viestintästrategiassa määritellään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yleiset tavoitteet, ydinviestit, kohderyhmät, viestintäkanavat ja -kielet. Strategiassa määritellään myös viestinnän vastuutahot sekä tulosten seurannan painopistealueet. Konkreettiset viestintätoimenpiteet, aikataulut, vastuuhenkilöt ja resurssit sekä seurannan mittarit määritellään </w:t>
      </w:r>
      <w:r w:rsidRPr="0090710A">
        <w:rPr>
          <w:rFonts w:ascii="Times New Roman" w:eastAsia="Times New Roman" w:hAnsi="Times New Roman" w:cs="Times New Roman"/>
          <w:sz w:val="24"/>
          <w:szCs w:val="24"/>
          <w:lang w:eastAsia="fi-FI"/>
        </w:rPr>
        <w:t>vuosittain laadittavissa toimintasuunnitelm</w:t>
      </w:r>
      <w:r w:rsidR="003F159F" w:rsidRPr="0090710A">
        <w:rPr>
          <w:rFonts w:ascii="Times New Roman" w:eastAsia="Times New Roman" w:hAnsi="Times New Roman" w:cs="Times New Roman"/>
          <w:sz w:val="24"/>
          <w:szCs w:val="24"/>
          <w:lang w:eastAsia="fi-FI"/>
        </w:rPr>
        <w:t>issa</w:t>
      </w:r>
      <w:r w:rsidRPr="0090710A">
        <w:rPr>
          <w:rFonts w:ascii="Times New Roman" w:eastAsia="Times New Roman" w:hAnsi="Times New Roman" w:cs="Times New Roman"/>
          <w:sz w:val="24"/>
          <w:szCs w:val="24"/>
          <w:lang w:eastAsia="fi-FI"/>
        </w:rPr>
        <w:t xml:space="preserve">. </w:t>
      </w:r>
    </w:p>
    <w:p w14:paraId="66090B55"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56" w14:textId="77777777" w:rsidR="0075474B" w:rsidRPr="00DF5B35" w:rsidRDefault="0075474B" w:rsidP="00A0263C">
      <w:pPr>
        <w:jc w:val="both"/>
        <w:rPr>
          <w:rFonts w:ascii="Times New Roman" w:hAnsi="Times New Roman" w:cs="Times New Roman"/>
          <w:b/>
          <w:lang w:eastAsia="fi-FI"/>
        </w:rPr>
      </w:pPr>
      <w:r w:rsidRPr="00DF5B35">
        <w:rPr>
          <w:rFonts w:ascii="Times New Roman" w:hAnsi="Times New Roman" w:cs="Times New Roman"/>
          <w:b/>
          <w:lang w:eastAsia="fi-FI"/>
        </w:rPr>
        <w:t xml:space="preserve">Tavoitteet – miksi KANE viestii? </w:t>
      </w:r>
    </w:p>
    <w:p w14:paraId="66090B57"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Kansalaisyhteiskuntapolitiikan neuvottelukunta KANE toimii julkisen vallan, kansalaisyhteiskunnan, elinkeinoelämän sekä kansalaisyhteiskunnan tutkimuksen vuorovaikutuksen foorumina. Neuvottelukunnan tavoitteena on vahvistaa kansalaisyhteiskunnan toimintaedellytyksiä ja tiivistää yhteistyötä eri toimijoiden kesken. </w:t>
      </w:r>
    </w:p>
    <w:p w14:paraId="66090B5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59"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tavoitteena on tuoda kansalaisyhteiskunnan näkemystä tunnetuksi päätöksenteossa ja julkisessa keskustelussa. </w:t>
      </w:r>
    </w:p>
    <w:p w14:paraId="66090B5A"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5B" w14:textId="77777777" w:rsidR="0075474B" w:rsidRPr="00DF5B35" w:rsidRDefault="0075474B" w:rsidP="00A0263C">
      <w:pPr>
        <w:jc w:val="both"/>
        <w:rPr>
          <w:rFonts w:ascii="Times New Roman" w:hAnsi="Times New Roman" w:cs="Times New Roman"/>
          <w:b/>
          <w:lang w:eastAsia="fi-FI"/>
        </w:rPr>
      </w:pPr>
      <w:proofErr w:type="spellStart"/>
      <w:r w:rsidRPr="00DF5B35">
        <w:rPr>
          <w:rFonts w:ascii="Times New Roman" w:hAnsi="Times New Roman" w:cs="Times New Roman"/>
          <w:b/>
          <w:lang w:eastAsia="fi-FI"/>
        </w:rPr>
        <w:t>KANEn</w:t>
      </w:r>
      <w:proofErr w:type="spellEnd"/>
      <w:r w:rsidRPr="00DF5B35">
        <w:rPr>
          <w:rFonts w:ascii="Times New Roman" w:hAnsi="Times New Roman" w:cs="Times New Roman"/>
          <w:b/>
          <w:lang w:eastAsia="fi-FI"/>
        </w:rPr>
        <w:t xml:space="preserve"> ydinviestit – mitä viestimme? </w:t>
      </w:r>
    </w:p>
    <w:p w14:paraId="66090B5C"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KANE keskittyy viestinnässään toimikaudelle valitsemiinsa pääteemoihin. Toimikaudella </w:t>
      </w:r>
      <w:proofErr w:type="gramStart"/>
      <w:r w:rsidRPr="00DF5B35">
        <w:rPr>
          <w:rFonts w:ascii="Times New Roman" w:eastAsia="Times New Roman" w:hAnsi="Times New Roman" w:cs="Times New Roman"/>
          <w:sz w:val="24"/>
          <w:szCs w:val="24"/>
          <w:lang w:eastAsia="fi-FI"/>
        </w:rPr>
        <w:t>2017-2021</w:t>
      </w:r>
      <w:proofErr w:type="gram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pääteemoja ja niihin kytkeytyviä ydinviestejä ovat:</w:t>
      </w:r>
    </w:p>
    <w:p w14:paraId="66090B5D"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5E"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Pääteema: Kansalaistoiminnan autonomia</w:t>
      </w:r>
    </w:p>
    <w:p w14:paraId="66090B5F" w14:textId="6993056C"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 xml:space="preserve">Ydinviestit: </w:t>
      </w:r>
      <w:r w:rsidR="0090710A">
        <w:rPr>
          <w:rFonts w:ascii="Times New Roman" w:eastAsia="Times New Roman" w:hAnsi="Times New Roman" w:cs="Times New Roman"/>
          <w:b/>
          <w:sz w:val="24"/>
          <w:szCs w:val="24"/>
          <w:lang w:eastAsia="fi-FI"/>
        </w:rPr>
        <w:t xml:space="preserve">Täsmentyy </w:t>
      </w:r>
    </w:p>
    <w:p w14:paraId="66090B60"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p>
    <w:p w14:paraId="66090B61"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Pääteema: Globaalien muutosten ja megatrendien vaikutukset kansalaisyhteiskuntaan</w:t>
      </w:r>
    </w:p>
    <w:p w14:paraId="66090B62" w14:textId="1189803A"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 xml:space="preserve">Ydinviestit: </w:t>
      </w:r>
      <w:r w:rsidR="0090710A">
        <w:rPr>
          <w:rFonts w:ascii="Times New Roman" w:eastAsia="Times New Roman" w:hAnsi="Times New Roman" w:cs="Times New Roman"/>
          <w:b/>
          <w:sz w:val="24"/>
          <w:szCs w:val="24"/>
          <w:lang w:eastAsia="fi-FI"/>
        </w:rPr>
        <w:t xml:space="preserve">Täsmentyy </w:t>
      </w:r>
    </w:p>
    <w:p w14:paraId="66090B65"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66"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Pääteemoihin kytkeytyvien ydinviestien lisäksi KANE viestii tilanteen ja resurssien mukaan myös muista ajankohtaisista, kansalaisyhteiskunnan toimintaan ja toimintaedellytyksiin vaikuttavista asioista. </w:t>
      </w:r>
    </w:p>
    <w:p w14:paraId="66090B67" w14:textId="77777777" w:rsidR="0075474B" w:rsidRPr="00DF5B35" w:rsidRDefault="009B13E7" w:rsidP="00A0263C">
      <w:pPr>
        <w:jc w:val="both"/>
        <w:rPr>
          <w:rFonts w:ascii="Times New Roman" w:hAnsi="Times New Roman" w:cs="Times New Roman"/>
          <w:b/>
          <w:lang w:eastAsia="fi-FI"/>
        </w:rPr>
      </w:pPr>
      <w:r w:rsidRPr="00DF5B35">
        <w:rPr>
          <w:rFonts w:ascii="Times New Roman" w:hAnsi="Times New Roman" w:cs="Times New Roman"/>
          <w:b/>
          <w:lang w:eastAsia="fi-FI"/>
        </w:rPr>
        <w:br/>
      </w:r>
      <w:r w:rsidR="0075474B" w:rsidRPr="00DF5B35">
        <w:rPr>
          <w:rFonts w:ascii="Times New Roman" w:hAnsi="Times New Roman" w:cs="Times New Roman"/>
          <w:b/>
          <w:lang w:eastAsia="fi-FI"/>
        </w:rPr>
        <w:t>Kohderyhmät – kenelle viestimme?</w:t>
      </w:r>
    </w:p>
    <w:p w14:paraId="66090B6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viestintä koostuu sisäisestä ja ulkoisesta viestinnästä. Sisäisen viestinnän pääkohderyhminä ovat neuvottelukunnan jäsenet ja varajäsenet sekä työryhmien ja jaostojen jäsenet. Ulkoisen viestinnän kohderyhmiä ovat mm. viranomaiset ja poliittiset päättäjät, kansalaisjärjestöt, yliopistot ja tutkimuslaitokset sekä kansalaiset ja media. </w:t>
      </w:r>
    </w:p>
    <w:p w14:paraId="66090B69"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6A" w14:textId="77777777" w:rsidR="0075474B" w:rsidRPr="00DF5B35" w:rsidRDefault="0075474B" w:rsidP="00A0263C">
      <w:pPr>
        <w:jc w:val="both"/>
        <w:rPr>
          <w:rFonts w:ascii="Times New Roman" w:hAnsi="Times New Roman" w:cs="Times New Roman"/>
          <w:b/>
          <w:lang w:eastAsia="fi-FI"/>
        </w:rPr>
      </w:pPr>
      <w:r w:rsidRPr="00DF5B35">
        <w:rPr>
          <w:rFonts w:ascii="Times New Roman" w:hAnsi="Times New Roman" w:cs="Times New Roman"/>
          <w:b/>
          <w:lang w:eastAsia="fi-FI"/>
        </w:rPr>
        <w:t>Viestintäkanavat ja -kielet – miten viestimme?</w:t>
      </w:r>
    </w:p>
    <w:p w14:paraId="66090B6B"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6C" w14:textId="77777777" w:rsidR="0075474B"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F30BB9">
        <w:rPr>
          <w:rFonts w:ascii="Times New Roman" w:eastAsia="Times New Roman" w:hAnsi="Times New Roman" w:cs="Times New Roman"/>
          <w:sz w:val="24"/>
          <w:szCs w:val="24"/>
          <w:lang w:eastAsia="fi-FI"/>
        </w:rPr>
        <w:t>KANEn</w:t>
      </w:r>
      <w:proofErr w:type="spellEnd"/>
      <w:r w:rsidRPr="00F30BB9">
        <w:rPr>
          <w:rFonts w:ascii="Times New Roman" w:eastAsia="Times New Roman" w:hAnsi="Times New Roman" w:cs="Times New Roman"/>
          <w:sz w:val="24"/>
          <w:szCs w:val="24"/>
          <w:lang w:eastAsia="fi-FI"/>
        </w:rPr>
        <w:t xml:space="preserve"> pääasiallisia viestintäkanavia ovat:</w:t>
      </w:r>
    </w:p>
    <w:p w14:paraId="358FC9A2" w14:textId="77777777" w:rsidR="00F30BB9" w:rsidRPr="00F30BB9" w:rsidRDefault="00F30BB9" w:rsidP="00A0263C">
      <w:pPr>
        <w:spacing w:after="0" w:line="240" w:lineRule="auto"/>
        <w:jc w:val="both"/>
        <w:rPr>
          <w:rFonts w:ascii="Times New Roman" w:eastAsia="Times New Roman" w:hAnsi="Times New Roman" w:cs="Times New Roman"/>
          <w:sz w:val="24"/>
          <w:szCs w:val="24"/>
          <w:lang w:eastAsia="fi-FI"/>
        </w:rPr>
      </w:pPr>
    </w:p>
    <w:p w14:paraId="66090B6D" w14:textId="77777777" w:rsidR="0075474B" w:rsidRPr="00DF5B35" w:rsidRDefault="0075474B" w:rsidP="00A0263C">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Sähköposti: </w:t>
      </w:r>
      <w:hyperlink r:id="rId26" w:history="1">
        <w:r w:rsidRPr="00DF5B35">
          <w:rPr>
            <w:rFonts w:ascii="Times New Roman" w:eastAsia="Times New Roman" w:hAnsi="Times New Roman" w:cs="Times New Roman"/>
            <w:color w:val="0000FF"/>
            <w:sz w:val="24"/>
            <w:szCs w:val="24"/>
            <w:u w:val="single"/>
            <w:lang w:eastAsia="fi-FI"/>
          </w:rPr>
          <w:t>kane.om@om.fi</w:t>
        </w:r>
      </w:hyperlink>
    </w:p>
    <w:p w14:paraId="66090B6E" w14:textId="77777777" w:rsidR="0075474B" w:rsidRPr="00DF5B35" w:rsidRDefault="0075474B" w:rsidP="00A0263C">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Verkkosivut: </w:t>
      </w:r>
      <w:hyperlink r:id="rId27" w:history="1">
        <w:r w:rsidRPr="00DF5B35">
          <w:rPr>
            <w:rFonts w:ascii="Times New Roman" w:eastAsia="Times New Roman" w:hAnsi="Times New Roman" w:cs="Times New Roman"/>
            <w:color w:val="0000FF"/>
            <w:sz w:val="24"/>
            <w:szCs w:val="24"/>
            <w:u w:val="single"/>
            <w:lang w:eastAsia="fi-FI"/>
          </w:rPr>
          <w:t>http://oikeusministerio.fi/kane/fi/</w:t>
        </w:r>
      </w:hyperlink>
      <w:r w:rsidRPr="00DF5B35">
        <w:rPr>
          <w:rFonts w:ascii="Times New Roman" w:eastAsia="Times New Roman" w:hAnsi="Times New Roman" w:cs="Times New Roman"/>
          <w:sz w:val="24"/>
          <w:szCs w:val="24"/>
          <w:lang w:eastAsia="fi-FI"/>
        </w:rPr>
        <w:t xml:space="preserve"> </w:t>
      </w:r>
    </w:p>
    <w:p w14:paraId="66090B6F" w14:textId="77777777" w:rsidR="0075474B" w:rsidRPr="00DF5B35" w:rsidRDefault="0075474B" w:rsidP="00A0263C">
      <w:pPr>
        <w:numPr>
          <w:ilvl w:val="0"/>
          <w:numId w:val="1"/>
        </w:numPr>
        <w:spacing w:after="0" w:line="240" w:lineRule="auto"/>
        <w:ind w:left="567"/>
        <w:jc w:val="both"/>
        <w:rPr>
          <w:rFonts w:ascii="Times New Roman" w:eastAsia="Times New Roman" w:hAnsi="Times New Roman" w:cs="Times New Roman"/>
          <w:sz w:val="24"/>
          <w:szCs w:val="24"/>
          <w:lang w:val="sv-SE" w:eastAsia="fi-FI"/>
        </w:rPr>
      </w:pPr>
      <w:r w:rsidRPr="00DF5B35">
        <w:rPr>
          <w:rFonts w:ascii="Times New Roman" w:eastAsia="Times New Roman" w:hAnsi="Times New Roman" w:cs="Times New Roman"/>
          <w:sz w:val="24"/>
          <w:szCs w:val="24"/>
          <w:lang w:val="sv-SE" w:eastAsia="fi-FI"/>
        </w:rPr>
        <w:lastRenderedPageBreak/>
        <w:t>KANE-</w:t>
      </w:r>
      <w:proofErr w:type="spellStart"/>
      <w:r w:rsidRPr="00DF5B35">
        <w:rPr>
          <w:rFonts w:ascii="Times New Roman" w:eastAsia="Times New Roman" w:hAnsi="Times New Roman" w:cs="Times New Roman"/>
          <w:sz w:val="24"/>
          <w:szCs w:val="24"/>
          <w:lang w:val="sv-SE" w:eastAsia="fi-FI"/>
        </w:rPr>
        <w:t>blogi</w:t>
      </w:r>
      <w:proofErr w:type="spellEnd"/>
      <w:r w:rsidRPr="00DF5B35">
        <w:rPr>
          <w:rFonts w:ascii="Times New Roman" w:eastAsia="Times New Roman" w:hAnsi="Times New Roman" w:cs="Times New Roman"/>
          <w:sz w:val="24"/>
          <w:szCs w:val="24"/>
          <w:lang w:val="sv-SE" w:eastAsia="fi-FI"/>
        </w:rPr>
        <w:t xml:space="preserve">: </w:t>
      </w:r>
      <w:hyperlink r:id="rId28" w:history="1">
        <w:r w:rsidRPr="00DF5B35">
          <w:rPr>
            <w:rFonts w:ascii="Times New Roman" w:eastAsia="Times New Roman" w:hAnsi="Times New Roman" w:cs="Times New Roman"/>
            <w:color w:val="0000FF"/>
            <w:sz w:val="24"/>
            <w:szCs w:val="24"/>
            <w:u w:val="single"/>
            <w:lang w:val="sv-SE" w:eastAsia="fi-FI"/>
          </w:rPr>
          <w:t>http://oikeusministerio.fi/kane/fi/index/blogi.html.stx</w:t>
        </w:r>
      </w:hyperlink>
      <w:r w:rsidRPr="00DF5B35">
        <w:rPr>
          <w:rFonts w:ascii="Times New Roman" w:eastAsia="Times New Roman" w:hAnsi="Times New Roman" w:cs="Times New Roman"/>
          <w:sz w:val="24"/>
          <w:szCs w:val="24"/>
          <w:lang w:val="sv-SE" w:eastAsia="fi-FI"/>
        </w:rPr>
        <w:t xml:space="preserve"> </w:t>
      </w:r>
    </w:p>
    <w:p w14:paraId="66090B70" w14:textId="77777777" w:rsidR="0075474B" w:rsidRPr="00DF5B35" w:rsidRDefault="0075474B" w:rsidP="00A0263C">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Oikeusministeriön </w:t>
      </w:r>
      <w:proofErr w:type="spellStart"/>
      <w:r w:rsidRPr="00DF5B35">
        <w:rPr>
          <w:rFonts w:ascii="Times New Roman" w:eastAsia="Times New Roman" w:hAnsi="Times New Roman" w:cs="Times New Roman"/>
          <w:sz w:val="24"/>
          <w:szCs w:val="24"/>
          <w:lang w:eastAsia="fi-FI"/>
        </w:rPr>
        <w:t>some-kanavat</w:t>
      </w:r>
      <w:proofErr w:type="spell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Facebook</w:t>
      </w:r>
      <w:proofErr w:type="spellEnd"/>
      <w:r w:rsidRPr="00DF5B35">
        <w:rPr>
          <w:rFonts w:ascii="Times New Roman" w:eastAsia="Times New Roman" w:hAnsi="Times New Roman" w:cs="Times New Roman"/>
          <w:sz w:val="24"/>
          <w:szCs w:val="24"/>
          <w:lang w:eastAsia="fi-FI"/>
        </w:rPr>
        <w:t xml:space="preserve"> </w:t>
      </w:r>
      <w:hyperlink r:id="rId29" w:history="1">
        <w:r w:rsidRPr="00DF5B35">
          <w:rPr>
            <w:rFonts w:ascii="Times New Roman" w:eastAsia="Times New Roman" w:hAnsi="Times New Roman" w:cs="Times New Roman"/>
            <w:color w:val="0000FF"/>
            <w:sz w:val="24"/>
            <w:szCs w:val="24"/>
            <w:u w:val="single"/>
            <w:lang w:eastAsia="fi-FI"/>
          </w:rPr>
          <w:t>https://fi-fi.facebook.com/oikeusministerio/</w:t>
        </w:r>
      </w:hyperlink>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Twitter</w:t>
      </w:r>
      <w:proofErr w:type="spell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oikeusmin</w:t>
      </w:r>
      <w:proofErr w:type="spell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Youtube</w:t>
      </w:r>
      <w:proofErr w:type="spellEnd"/>
      <w:r w:rsidRPr="00DF5B35">
        <w:rPr>
          <w:rFonts w:ascii="Times New Roman" w:eastAsia="Times New Roman" w:hAnsi="Times New Roman" w:cs="Times New Roman"/>
          <w:sz w:val="24"/>
          <w:szCs w:val="24"/>
          <w:lang w:eastAsia="fi-FI"/>
        </w:rPr>
        <w:t xml:space="preserve"> </w:t>
      </w:r>
      <w:hyperlink r:id="rId30" w:history="1">
        <w:r w:rsidRPr="00DF5B35">
          <w:rPr>
            <w:rFonts w:ascii="Times New Roman" w:eastAsia="Times New Roman" w:hAnsi="Times New Roman" w:cs="Times New Roman"/>
            <w:color w:val="0000FF"/>
            <w:sz w:val="24"/>
            <w:szCs w:val="24"/>
            <w:u w:val="single"/>
            <w:lang w:eastAsia="fi-FI"/>
          </w:rPr>
          <w:t>https://www.youtube.com/user/oikeusministerio</w:t>
        </w:r>
      </w:hyperlink>
      <w:r w:rsidRPr="00DF5B35">
        <w:rPr>
          <w:rFonts w:ascii="Times New Roman" w:eastAsia="Times New Roman" w:hAnsi="Times New Roman" w:cs="Times New Roman"/>
          <w:sz w:val="24"/>
          <w:szCs w:val="24"/>
          <w:lang w:eastAsia="fi-FI"/>
        </w:rPr>
        <w:t xml:space="preserve"> </w:t>
      </w:r>
    </w:p>
    <w:p w14:paraId="66090B71" w14:textId="77777777" w:rsidR="0075474B" w:rsidRPr="00DF5B35" w:rsidRDefault="0075474B" w:rsidP="00A0263C">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Seminaarit, työpajat, kuulemistilaisuudet, verkkokuulemiset</w:t>
      </w:r>
    </w:p>
    <w:p w14:paraId="66090B72"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1D87C3D5" w14:textId="330DDACD" w:rsidR="0090710A" w:rsidRPr="00F30BB9" w:rsidRDefault="00F30BB9" w:rsidP="00A0263C">
      <w:pPr>
        <w:spacing w:after="0" w:line="240" w:lineRule="auto"/>
        <w:jc w:val="both"/>
        <w:rPr>
          <w:rFonts w:ascii="Times New Roman" w:eastAsia="Times New Roman" w:hAnsi="Times New Roman" w:cs="Times New Roman"/>
          <w:sz w:val="24"/>
          <w:szCs w:val="24"/>
          <w:lang w:eastAsia="fi-FI"/>
        </w:rPr>
      </w:pPr>
      <w:r w:rsidRPr="00F30BB9">
        <w:rPr>
          <w:rFonts w:ascii="Times New Roman" w:eastAsia="Times New Roman" w:hAnsi="Times New Roman" w:cs="Times New Roman"/>
          <w:sz w:val="24"/>
          <w:szCs w:val="24"/>
          <w:lang w:eastAsia="fi-FI"/>
        </w:rPr>
        <w:t>Viestintäkeinoja ovat</w:t>
      </w:r>
      <w:r>
        <w:rPr>
          <w:rFonts w:ascii="Times New Roman" w:eastAsia="Times New Roman" w:hAnsi="Times New Roman" w:cs="Times New Roman"/>
          <w:sz w:val="24"/>
          <w:szCs w:val="24"/>
          <w:lang w:eastAsia="fi-FI"/>
        </w:rPr>
        <w:t>:</w:t>
      </w:r>
    </w:p>
    <w:p w14:paraId="3065D50E" w14:textId="77777777" w:rsidR="0090710A" w:rsidRDefault="0090710A" w:rsidP="00A0263C">
      <w:pPr>
        <w:spacing w:after="0" w:line="240" w:lineRule="auto"/>
        <w:jc w:val="both"/>
        <w:rPr>
          <w:rFonts w:ascii="Times New Roman" w:eastAsia="Times New Roman" w:hAnsi="Times New Roman" w:cs="Times New Roman"/>
          <w:b/>
          <w:sz w:val="24"/>
          <w:szCs w:val="24"/>
          <w:lang w:eastAsia="fi-FI"/>
        </w:rPr>
      </w:pPr>
    </w:p>
    <w:p w14:paraId="66090B73" w14:textId="65A8ED82" w:rsidR="0075474B" w:rsidRPr="00F30BB9" w:rsidRDefault="0075474B" w:rsidP="00A0263C">
      <w:pPr>
        <w:pStyle w:val="Luettelokappale"/>
        <w:numPr>
          <w:ilvl w:val="0"/>
          <w:numId w:val="4"/>
        </w:numPr>
        <w:jc w:val="both"/>
      </w:pPr>
      <w:r w:rsidRPr="00F30BB9">
        <w:t xml:space="preserve">Esitykset ja lausunnot </w:t>
      </w:r>
      <w:r w:rsidRPr="00F30BB9">
        <w:rPr>
          <w:b/>
        </w:rPr>
        <w:t>–</w:t>
      </w:r>
      <w:r w:rsidRPr="00F30BB9">
        <w:t xml:space="preserve"> KANE tekee esityksiä ja antaa lausuntoja sille tärkeistä aiheista ja asioista.  </w:t>
      </w:r>
    </w:p>
    <w:p w14:paraId="66090B74"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5" w14:textId="5BEF576F" w:rsidR="0075474B" w:rsidRPr="00F30BB9" w:rsidRDefault="0075474B" w:rsidP="00A0263C">
      <w:pPr>
        <w:pStyle w:val="Luettelokappale"/>
        <w:numPr>
          <w:ilvl w:val="0"/>
          <w:numId w:val="4"/>
        </w:numPr>
        <w:jc w:val="both"/>
      </w:pPr>
      <w:r w:rsidRPr="00F30BB9">
        <w:t>Julkiseen keskusteluun osallistuminen</w:t>
      </w:r>
      <w:r w:rsidRPr="00F30BB9">
        <w:rPr>
          <w:b/>
        </w:rPr>
        <w:t xml:space="preserve"> –</w:t>
      </w:r>
      <w:r w:rsidRPr="00F30BB9">
        <w:t xml:space="preserve"> KANE tekee avauksia julkiseen keskusteluun mm. tutkimusten, selvitysten, kirjoitusten ja sosiaalisen median kautta. </w:t>
      </w:r>
      <w:proofErr w:type="spellStart"/>
      <w:r w:rsidRPr="00F30BB9">
        <w:t>KANEn</w:t>
      </w:r>
      <w:proofErr w:type="spellEnd"/>
      <w:r w:rsidRPr="00F30BB9">
        <w:t xml:space="preserve"> nimissä voidaan julkaista tiedotteita, kannanottoja, </w:t>
      </w:r>
      <w:proofErr w:type="spellStart"/>
      <w:r w:rsidRPr="00F30BB9">
        <w:t>blogikirjoituksia</w:t>
      </w:r>
      <w:proofErr w:type="spellEnd"/>
      <w:r w:rsidRPr="00F30BB9">
        <w:t xml:space="preserve"> jne.</w:t>
      </w:r>
    </w:p>
    <w:p w14:paraId="66090B76"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7" w14:textId="6CBD681A" w:rsidR="0075474B" w:rsidRPr="00F30BB9" w:rsidRDefault="0075474B" w:rsidP="00A0263C">
      <w:pPr>
        <w:pStyle w:val="Luettelokappale"/>
        <w:numPr>
          <w:ilvl w:val="0"/>
          <w:numId w:val="4"/>
        </w:numPr>
        <w:jc w:val="both"/>
      </w:pPr>
      <w:proofErr w:type="spellStart"/>
      <w:r w:rsidRPr="00F30BB9">
        <w:t>Some-viestintä</w:t>
      </w:r>
      <w:proofErr w:type="spellEnd"/>
      <w:r w:rsidRPr="00F30BB9">
        <w:t xml:space="preserve"> </w:t>
      </w:r>
      <w:r w:rsidRPr="00F30BB9">
        <w:rPr>
          <w:b/>
        </w:rPr>
        <w:t>–</w:t>
      </w:r>
      <w:r w:rsidRPr="00F30BB9">
        <w:t xml:space="preserve"> </w:t>
      </w:r>
      <w:proofErr w:type="spellStart"/>
      <w:r w:rsidRPr="00F30BB9">
        <w:t>Some-viestinnässä</w:t>
      </w:r>
      <w:proofErr w:type="spellEnd"/>
      <w:r w:rsidRPr="00F30BB9">
        <w:t xml:space="preserve"> hyödynnetään oikeusministeriön kanavia sekä tilanteen mukaan </w:t>
      </w:r>
      <w:proofErr w:type="spellStart"/>
      <w:r w:rsidRPr="00F30BB9">
        <w:t>OM/DKY:n</w:t>
      </w:r>
      <w:proofErr w:type="spellEnd"/>
      <w:r w:rsidRPr="00F30BB9">
        <w:t xml:space="preserve"> hallinnoiman </w:t>
      </w:r>
      <w:proofErr w:type="spellStart"/>
      <w:r w:rsidRPr="00F30BB9">
        <w:t>demokratia.fi-tilin</w:t>
      </w:r>
      <w:proofErr w:type="spellEnd"/>
      <w:r w:rsidRPr="00F30BB9">
        <w:t xml:space="preserve"> kanavia (</w:t>
      </w:r>
      <w:proofErr w:type="spellStart"/>
      <w:r w:rsidRPr="00F30BB9">
        <w:t>Facebook</w:t>
      </w:r>
      <w:proofErr w:type="spellEnd"/>
      <w:r w:rsidRPr="00F30BB9">
        <w:t xml:space="preserve">, </w:t>
      </w:r>
      <w:proofErr w:type="spellStart"/>
      <w:r w:rsidRPr="00F30BB9">
        <w:t>Twitter</w:t>
      </w:r>
      <w:proofErr w:type="spellEnd"/>
      <w:r w:rsidRPr="00F30BB9">
        <w:t xml:space="preserve">). </w:t>
      </w:r>
      <w:proofErr w:type="spellStart"/>
      <w:r w:rsidRPr="00F30BB9">
        <w:t>Some-viestinnässä</w:t>
      </w:r>
      <w:proofErr w:type="spellEnd"/>
      <w:r w:rsidRPr="00F30BB9">
        <w:t xml:space="preserve"> käytetään aihetunnistetta #KANE. </w:t>
      </w:r>
    </w:p>
    <w:p w14:paraId="66090B7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9" w14:textId="290AE0EC" w:rsidR="0075474B" w:rsidRPr="00F30BB9" w:rsidRDefault="0075474B" w:rsidP="00A0263C">
      <w:pPr>
        <w:pStyle w:val="Luettelokappale"/>
        <w:numPr>
          <w:ilvl w:val="0"/>
          <w:numId w:val="4"/>
        </w:numPr>
        <w:jc w:val="both"/>
      </w:pPr>
      <w:r w:rsidRPr="00F30BB9">
        <w:t>Vuoropuhelu</w:t>
      </w:r>
      <w:r w:rsidRPr="00F30BB9">
        <w:rPr>
          <w:b/>
        </w:rPr>
        <w:t xml:space="preserve"> –</w:t>
      </w:r>
      <w:r w:rsidRPr="00F30BB9">
        <w:t xml:space="preserve"> KANE edistää vuoropuhelua päätöksentekijöiden ja valmistelijoiden kanssa järjestämällä esim. ministeriökierroksia keskeisiin ministeriöihin. </w:t>
      </w:r>
    </w:p>
    <w:p w14:paraId="66090B7A"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B" w14:textId="09C5D977" w:rsidR="0075474B" w:rsidRPr="00F30BB9" w:rsidRDefault="0075474B" w:rsidP="00A0263C">
      <w:pPr>
        <w:pStyle w:val="Luettelokappale"/>
        <w:numPr>
          <w:ilvl w:val="0"/>
          <w:numId w:val="4"/>
        </w:numPr>
        <w:jc w:val="both"/>
        <w:rPr>
          <w:color w:val="FF0000"/>
        </w:rPr>
      </w:pPr>
      <w:r w:rsidRPr="00F30BB9">
        <w:t>Neuvottelukunnan kokoukset</w:t>
      </w:r>
      <w:r w:rsidRPr="00F30BB9">
        <w:rPr>
          <w:b/>
        </w:rPr>
        <w:t xml:space="preserve"> – </w:t>
      </w:r>
      <w:proofErr w:type="spellStart"/>
      <w:r w:rsidRPr="00F30BB9">
        <w:t>KANEn</w:t>
      </w:r>
      <w:proofErr w:type="spellEnd"/>
      <w:r w:rsidRPr="00F30BB9">
        <w:t xml:space="preserve"> kokoukset ovat tärkeitä neuvottelukunnan sisäisen vuorovaikutuksen foorumeita. Kokousten pöytäkirjat jaetaan jäsenistölle </w:t>
      </w:r>
      <w:r w:rsidR="00F30BB9">
        <w:t>ja ne ovat julkisia.</w:t>
      </w:r>
      <w:r w:rsidRPr="00F30BB9">
        <w:t xml:space="preserve"> Kokouksista viestitään tilanteen ja tarpeen mukaan myös ulospäin.</w:t>
      </w:r>
    </w:p>
    <w:p w14:paraId="66090B7C"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D" w14:textId="03217056" w:rsidR="0075474B" w:rsidRPr="00F30BB9" w:rsidRDefault="0075474B" w:rsidP="00A0263C">
      <w:pPr>
        <w:pStyle w:val="Luettelokappale"/>
        <w:numPr>
          <w:ilvl w:val="0"/>
          <w:numId w:val="4"/>
        </w:numPr>
        <w:jc w:val="both"/>
      </w:pPr>
      <w:r w:rsidRPr="00F30BB9">
        <w:t>Työ</w:t>
      </w:r>
      <w:r w:rsidR="003F159F" w:rsidRPr="00F30BB9">
        <w:t>jaosto</w:t>
      </w:r>
      <w:r w:rsidRPr="00F30BB9">
        <w:rPr>
          <w:b/>
        </w:rPr>
        <w:t xml:space="preserve"> – </w:t>
      </w:r>
      <w:r w:rsidRPr="00F30BB9">
        <w:t>Työ</w:t>
      </w:r>
      <w:r w:rsidR="003F159F" w:rsidRPr="00F30BB9">
        <w:t>jaosto</w:t>
      </w:r>
      <w:r w:rsidRPr="00F30BB9">
        <w:t>n toiminnasta viestitään jäsenistölle tarpeen mukaan lähinnä sähköpostitse.</w:t>
      </w:r>
    </w:p>
    <w:p w14:paraId="66090B7E"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7F" w14:textId="1357A1EE" w:rsidR="0075474B" w:rsidRPr="00F30BB9" w:rsidRDefault="0075474B" w:rsidP="00A0263C">
      <w:pPr>
        <w:pStyle w:val="Luettelokappale"/>
        <w:numPr>
          <w:ilvl w:val="0"/>
          <w:numId w:val="4"/>
        </w:numPr>
        <w:jc w:val="both"/>
      </w:pPr>
      <w:r w:rsidRPr="00F30BB9">
        <w:t>Työryhmät ja jaostot</w:t>
      </w:r>
      <w:r w:rsidRPr="00F30BB9">
        <w:rPr>
          <w:b/>
        </w:rPr>
        <w:t xml:space="preserve"> </w:t>
      </w:r>
      <w:proofErr w:type="gramStart"/>
      <w:r w:rsidRPr="00F30BB9">
        <w:rPr>
          <w:b/>
        </w:rPr>
        <w:t>–</w:t>
      </w:r>
      <w:r w:rsidRPr="00F30BB9">
        <w:t>Työryhmien</w:t>
      </w:r>
      <w:proofErr w:type="gramEnd"/>
      <w:r w:rsidRPr="00F30BB9">
        <w:t xml:space="preserve"> ja jaostojen on hyväksytettävä valmistelemansa esitykset ja linjaukset neuvotteluku</w:t>
      </w:r>
      <w:r w:rsidR="00F30BB9">
        <w:t>nnassa ennen niiden julkaisemista.</w:t>
      </w:r>
      <w:r w:rsidRPr="00F30BB9">
        <w:t xml:space="preserve"> Tarkoituksena on pitää </w:t>
      </w:r>
      <w:proofErr w:type="spellStart"/>
      <w:r w:rsidRPr="00F30BB9">
        <w:t>KANEn</w:t>
      </w:r>
      <w:proofErr w:type="spellEnd"/>
      <w:r w:rsidRPr="00F30BB9">
        <w:t xml:space="preserve"> viestintä johdonmukaisena ja taata, että linjauksilla on koko neuvottelukunnan tuki. </w:t>
      </w:r>
    </w:p>
    <w:p w14:paraId="66090B80"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81" w14:textId="77777777" w:rsidR="0075474B" w:rsidRPr="00DF5B35" w:rsidRDefault="0075474B" w:rsidP="00A0263C">
      <w:pPr>
        <w:spacing w:after="0" w:line="240" w:lineRule="auto"/>
        <w:jc w:val="both"/>
        <w:rPr>
          <w:rFonts w:ascii="Times New Roman" w:eastAsia="Times New Roman" w:hAnsi="Times New Roman" w:cs="Times New Roman"/>
          <w:b/>
          <w:sz w:val="24"/>
          <w:szCs w:val="24"/>
          <w:u w:val="single"/>
          <w:lang w:eastAsia="fi-FI"/>
        </w:rPr>
      </w:pPr>
      <w:r w:rsidRPr="00DF5B35">
        <w:rPr>
          <w:rFonts w:ascii="Times New Roman" w:eastAsia="Times New Roman" w:hAnsi="Times New Roman" w:cs="Times New Roman"/>
          <w:b/>
          <w:sz w:val="24"/>
          <w:szCs w:val="24"/>
          <w:u w:val="single"/>
          <w:lang w:eastAsia="fi-FI"/>
        </w:rPr>
        <w:t>Viestinnän kieli</w:t>
      </w:r>
    </w:p>
    <w:p w14:paraId="66090B82" w14:textId="77777777" w:rsidR="0075474B" w:rsidRPr="00DF5B35" w:rsidRDefault="0075474B" w:rsidP="00A0263C">
      <w:pPr>
        <w:spacing w:after="0" w:line="240" w:lineRule="auto"/>
        <w:jc w:val="both"/>
        <w:rPr>
          <w:rFonts w:ascii="Times New Roman" w:eastAsia="Times New Roman" w:hAnsi="Times New Roman" w:cs="Times New Roman"/>
          <w:b/>
          <w:sz w:val="24"/>
          <w:szCs w:val="24"/>
          <w:u w:val="single"/>
          <w:lang w:eastAsia="fi-FI"/>
        </w:rPr>
      </w:pPr>
    </w:p>
    <w:p w14:paraId="66090B83"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työkielenä on suomi, ja neuvottelukunnan sisäinen viestintä hoidetaan pääsääntöisesti suomen kielellä. Kokouksissa puheenvuoroja voi pitää myös ruotsiksi, samoin sihteeristöön ja puheenjohtajistoon voi olla yhteydessä suomeksi tai ruotsiksi. </w:t>
      </w:r>
    </w:p>
    <w:p w14:paraId="66090B84"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85"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Ulkoisessa viestinnässä esim. verkkosivut, tiedotteet ja julkisten tilaisuuksien kutsut julkaistaan suomeksi ja ruotsiksi. </w:t>
      </w:r>
      <w:proofErr w:type="spellStart"/>
      <w:r w:rsidRPr="00DF5B35">
        <w:rPr>
          <w:rFonts w:ascii="Times New Roman" w:eastAsia="Times New Roman" w:hAnsi="Times New Roman" w:cs="Times New Roman"/>
          <w:sz w:val="24"/>
          <w:szCs w:val="24"/>
          <w:lang w:eastAsia="fi-FI"/>
        </w:rPr>
        <w:t>Some-viestinnässä</w:t>
      </w:r>
      <w:proofErr w:type="spellEnd"/>
      <w:r w:rsidRPr="00DF5B35">
        <w:rPr>
          <w:rFonts w:ascii="Times New Roman" w:eastAsia="Times New Roman" w:hAnsi="Times New Roman" w:cs="Times New Roman"/>
          <w:sz w:val="24"/>
          <w:szCs w:val="24"/>
          <w:lang w:eastAsia="fi-FI"/>
        </w:rPr>
        <w:t xml:space="preserve"> pyritään käyttämään molempia kieliä.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järjestämissä julkisissa tilaisuuksissa voi käyttää suomea tai ruotsia. Lisäksi järjestetään tarpeen mukaan viittomakielten tulkkaus. </w:t>
      </w:r>
    </w:p>
    <w:p w14:paraId="66090B86" w14:textId="77777777" w:rsidR="0075474B" w:rsidRPr="00DF5B35" w:rsidRDefault="0075474B" w:rsidP="00A0263C">
      <w:pPr>
        <w:spacing w:after="0" w:line="240" w:lineRule="auto"/>
        <w:ind w:left="360"/>
        <w:jc w:val="both"/>
        <w:rPr>
          <w:rFonts w:ascii="Times New Roman" w:eastAsia="Times New Roman" w:hAnsi="Times New Roman" w:cs="Times New Roman"/>
          <w:sz w:val="24"/>
          <w:szCs w:val="24"/>
          <w:lang w:eastAsia="fi-FI"/>
        </w:rPr>
      </w:pPr>
    </w:p>
    <w:p w14:paraId="66090B87" w14:textId="77777777" w:rsidR="0075474B" w:rsidRPr="00DF5B35" w:rsidRDefault="0075474B" w:rsidP="00A0263C">
      <w:pPr>
        <w:jc w:val="both"/>
        <w:rPr>
          <w:rFonts w:ascii="Times New Roman" w:hAnsi="Times New Roman" w:cs="Times New Roman"/>
          <w:b/>
          <w:lang w:eastAsia="fi-FI"/>
        </w:rPr>
      </w:pPr>
      <w:r w:rsidRPr="00DF5B35">
        <w:rPr>
          <w:rFonts w:ascii="Times New Roman" w:hAnsi="Times New Roman" w:cs="Times New Roman"/>
          <w:b/>
          <w:lang w:eastAsia="fi-FI"/>
        </w:rPr>
        <w:t>Vastuutahot – kuka viestii?</w:t>
      </w:r>
    </w:p>
    <w:p w14:paraId="66090B8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julkisuuskuva on puheenjohtajistonsa ja jäsenistönsä näköinen. Neuvottelukunnan viestintää koordinoi oikeusministeriössä toimiva sihteeristö yhteistyössä </w:t>
      </w:r>
      <w:r w:rsidR="003F159F" w:rsidRPr="00DF5B35">
        <w:rPr>
          <w:rFonts w:ascii="Times New Roman" w:eastAsia="Times New Roman" w:hAnsi="Times New Roman" w:cs="Times New Roman"/>
          <w:sz w:val="24"/>
          <w:szCs w:val="24"/>
          <w:lang w:eastAsia="fi-FI"/>
        </w:rPr>
        <w:t xml:space="preserve">työjaoston </w:t>
      </w:r>
      <w:r w:rsidRPr="00DF5B35">
        <w:rPr>
          <w:rFonts w:ascii="Times New Roman" w:eastAsia="Times New Roman" w:hAnsi="Times New Roman" w:cs="Times New Roman"/>
          <w:sz w:val="24"/>
          <w:szCs w:val="24"/>
          <w:lang w:eastAsia="fi-FI"/>
        </w:rPr>
        <w:t>kanssa.</w:t>
      </w:r>
    </w:p>
    <w:p w14:paraId="66090B89"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 </w:t>
      </w:r>
    </w:p>
    <w:p w14:paraId="66090B8A"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 xml:space="preserve">Jäsenistö – </w:t>
      </w:r>
      <w:r w:rsidRPr="00DF5B35">
        <w:rPr>
          <w:rFonts w:ascii="Times New Roman" w:eastAsia="Times New Roman" w:hAnsi="Times New Roman" w:cs="Times New Roman"/>
          <w:sz w:val="24"/>
          <w:szCs w:val="24"/>
          <w:lang w:eastAsia="fi-FI"/>
        </w:rPr>
        <w:t>Jäseniä kannustetaan aktiivisuuteen ja tuottamaan työ</w:t>
      </w:r>
      <w:r w:rsidR="003F159F" w:rsidRPr="00DF5B35">
        <w:rPr>
          <w:rFonts w:ascii="Times New Roman" w:eastAsia="Times New Roman" w:hAnsi="Times New Roman" w:cs="Times New Roman"/>
          <w:sz w:val="24"/>
          <w:szCs w:val="24"/>
          <w:lang w:eastAsia="fi-FI"/>
        </w:rPr>
        <w:t>jaosto</w:t>
      </w:r>
      <w:r w:rsidRPr="00DF5B35">
        <w:rPr>
          <w:rFonts w:ascii="Times New Roman" w:eastAsia="Times New Roman" w:hAnsi="Times New Roman" w:cs="Times New Roman"/>
          <w:sz w:val="24"/>
          <w:szCs w:val="24"/>
          <w:lang w:eastAsia="fi-FI"/>
        </w:rPr>
        <w:t xml:space="preserve">lle/sihteeristölle esityksiä, materiaalia ja kantoja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valitsemiin pääteemoihin liittyen. Jäsenistö voi esittää työ</w:t>
      </w:r>
      <w:r w:rsidR="003F159F" w:rsidRPr="00DF5B35">
        <w:rPr>
          <w:rFonts w:ascii="Times New Roman" w:eastAsia="Times New Roman" w:hAnsi="Times New Roman" w:cs="Times New Roman"/>
          <w:sz w:val="24"/>
          <w:szCs w:val="24"/>
          <w:lang w:eastAsia="fi-FI"/>
        </w:rPr>
        <w:t>jaosto</w:t>
      </w:r>
      <w:r w:rsidRPr="00DF5B35">
        <w:rPr>
          <w:rFonts w:ascii="Times New Roman" w:eastAsia="Times New Roman" w:hAnsi="Times New Roman" w:cs="Times New Roman"/>
          <w:sz w:val="24"/>
          <w:szCs w:val="24"/>
          <w:lang w:eastAsia="fi-FI"/>
        </w:rPr>
        <w:t xml:space="preserve">lle </w:t>
      </w:r>
      <w:r w:rsidRPr="00DF5B35">
        <w:rPr>
          <w:rFonts w:ascii="Times New Roman" w:eastAsia="Times New Roman" w:hAnsi="Times New Roman" w:cs="Times New Roman"/>
          <w:sz w:val="24"/>
          <w:szCs w:val="24"/>
          <w:lang w:eastAsia="fi-FI"/>
        </w:rPr>
        <w:lastRenderedPageBreak/>
        <w:t xml:space="preserve">ideoita tutkimus- ja selvityshankkeiksi sekä tuottaa sisältöä esim. tiedotteisiin, lausuntoihin, </w:t>
      </w:r>
      <w:proofErr w:type="spellStart"/>
      <w:r w:rsidRPr="00DF5B35">
        <w:rPr>
          <w:rFonts w:ascii="Times New Roman" w:eastAsia="Times New Roman" w:hAnsi="Times New Roman" w:cs="Times New Roman"/>
          <w:sz w:val="24"/>
          <w:szCs w:val="24"/>
          <w:lang w:eastAsia="fi-FI"/>
        </w:rPr>
        <w:t>blogikirjoituksiin</w:t>
      </w:r>
      <w:proofErr w:type="spellEnd"/>
      <w:r w:rsidRPr="00DF5B35">
        <w:rPr>
          <w:rFonts w:ascii="Times New Roman" w:eastAsia="Times New Roman" w:hAnsi="Times New Roman" w:cs="Times New Roman"/>
          <w:sz w:val="24"/>
          <w:szCs w:val="24"/>
          <w:lang w:eastAsia="fi-FI"/>
        </w:rPr>
        <w:t xml:space="preserve"> ja sosiaaliseen mediaan.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jäsenten toivotaan tukevan sihteeristöä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antamien lausuntojen ja kantojen sekä muun viestinnän levittämisessä omien viestintäkanaviensa, jäsenistönsä ja sidosryhmiensä kautta. </w:t>
      </w:r>
    </w:p>
    <w:p w14:paraId="66090B8B"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p>
    <w:p w14:paraId="66090B8C"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Työ</w:t>
      </w:r>
      <w:r w:rsidR="003F159F" w:rsidRPr="00DF5B35">
        <w:rPr>
          <w:rFonts w:ascii="Times New Roman" w:eastAsia="Times New Roman" w:hAnsi="Times New Roman" w:cs="Times New Roman"/>
          <w:b/>
          <w:sz w:val="24"/>
          <w:szCs w:val="24"/>
          <w:lang w:eastAsia="fi-FI"/>
        </w:rPr>
        <w:t>jaosto</w:t>
      </w:r>
      <w:r w:rsidRPr="00DF5B35">
        <w:rPr>
          <w:rFonts w:ascii="Times New Roman" w:eastAsia="Times New Roman" w:hAnsi="Times New Roman" w:cs="Times New Roman"/>
          <w:b/>
          <w:sz w:val="24"/>
          <w:szCs w:val="24"/>
          <w:lang w:eastAsia="fi-FI"/>
        </w:rPr>
        <w:t xml:space="preserve"> ja puheenjohtajisto – </w:t>
      </w:r>
      <w:r w:rsidRPr="00DF5B35">
        <w:rPr>
          <w:rFonts w:ascii="Times New Roman" w:eastAsia="Times New Roman" w:hAnsi="Times New Roman" w:cs="Times New Roman"/>
          <w:sz w:val="24"/>
          <w:szCs w:val="24"/>
          <w:lang w:eastAsia="fi-FI"/>
        </w:rPr>
        <w:t>Työ</w:t>
      </w:r>
      <w:r w:rsidR="003F159F" w:rsidRPr="00DF5B35">
        <w:rPr>
          <w:rFonts w:ascii="Times New Roman" w:eastAsia="Times New Roman" w:hAnsi="Times New Roman" w:cs="Times New Roman"/>
          <w:sz w:val="24"/>
          <w:szCs w:val="24"/>
          <w:lang w:eastAsia="fi-FI"/>
        </w:rPr>
        <w:t>jaosto</w:t>
      </w:r>
      <w:r w:rsidRPr="00DF5B35">
        <w:rPr>
          <w:rFonts w:ascii="Times New Roman" w:eastAsia="Times New Roman" w:hAnsi="Times New Roman" w:cs="Times New Roman"/>
          <w:sz w:val="24"/>
          <w:szCs w:val="24"/>
          <w:lang w:eastAsia="fi-FI"/>
        </w:rPr>
        <w:t xml:space="preserve"> ja puheenjohtajisto vastaavat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suunnittelusta ja koordinoinnista yhdessä sihteeristön kanssa. </w:t>
      </w:r>
    </w:p>
    <w:p w14:paraId="66090B8D"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p>
    <w:p w14:paraId="66090B8E" w14:textId="77777777" w:rsidR="0075474B" w:rsidRPr="00DF5B35" w:rsidRDefault="0075474B" w:rsidP="00A0263C">
      <w:pPr>
        <w:spacing w:after="0" w:line="240" w:lineRule="auto"/>
        <w:jc w:val="both"/>
        <w:rPr>
          <w:rFonts w:ascii="Times New Roman" w:eastAsia="Times New Roman" w:hAnsi="Times New Roman" w:cs="Times New Roman"/>
          <w:b/>
          <w:sz w:val="24"/>
          <w:szCs w:val="24"/>
          <w:lang w:eastAsia="fi-FI"/>
        </w:rPr>
      </w:pPr>
      <w:r w:rsidRPr="00DF5B35">
        <w:rPr>
          <w:rFonts w:ascii="Times New Roman" w:eastAsia="Times New Roman" w:hAnsi="Times New Roman" w:cs="Times New Roman"/>
          <w:b/>
          <w:sz w:val="24"/>
          <w:szCs w:val="24"/>
          <w:lang w:eastAsia="fi-FI"/>
        </w:rPr>
        <w:t xml:space="preserve">Sihteeristö – </w:t>
      </w:r>
      <w:r w:rsidRPr="00DF5B35">
        <w:rPr>
          <w:rFonts w:ascii="Times New Roman" w:eastAsia="Times New Roman" w:hAnsi="Times New Roman" w:cs="Times New Roman"/>
          <w:sz w:val="24"/>
          <w:szCs w:val="24"/>
          <w:lang w:eastAsia="fi-FI"/>
        </w:rPr>
        <w:t xml:space="preserve">Sihteeristö koordinoi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toteutusta yhteistyössä oikeusministeriön viestintäyksikön kanssa.</w:t>
      </w:r>
      <w:r w:rsidRPr="00DF5B35">
        <w:rPr>
          <w:rFonts w:ascii="Times New Roman" w:eastAsia="Times New Roman" w:hAnsi="Times New Roman" w:cs="Times New Roman"/>
          <w:b/>
          <w:sz w:val="24"/>
          <w:szCs w:val="24"/>
          <w:lang w:eastAsia="fi-FI"/>
        </w:rPr>
        <w:t xml:space="preserve"> </w:t>
      </w:r>
      <w:r w:rsidRPr="00DF5B35">
        <w:rPr>
          <w:rFonts w:ascii="Times New Roman" w:eastAsia="Times New Roman" w:hAnsi="Times New Roman" w:cs="Times New Roman"/>
          <w:sz w:val="24"/>
          <w:szCs w:val="24"/>
          <w:lang w:eastAsia="fi-FI"/>
        </w:rPr>
        <w:t>Sihteeristö toimii lausuntojen ja esitysten valmistelussa teknisenä tukena ja koordinoijana. Sihteeristö vastaa yhteistyössä työ</w:t>
      </w:r>
      <w:r w:rsidR="003F159F" w:rsidRPr="00DF5B35">
        <w:rPr>
          <w:rFonts w:ascii="Times New Roman" w:eastAsia="Times New Roman" w:hAnsi="Times New Roman" w:cs="Times New Roman"/>
          <w:sz w:val="24"/>
          <w:szCs w:val="24"/>
          <w:lang w:eastAsia="fi-FI"/>
        </w:rPr>
        <w:t>jaoston</w:t>
      </w:r>
      <w:r w:rsidRPr="00DF5B35">
        <w:rPr>
          <w:rFonts w:ascii="Times New Roman" w:eastAsia="Times New Roman" w:hAnsi="Times New Roman" w:cs="Times New Roman"/>
          <w:sz w:val="24"/>
          <w:szCs w:val="24"/>
          <w:lang w:eastAsia="fi-FI"/>
        </w:rPr>
        <w:t xml:space="preserve"> ja puheenjohtajiston kanssa kokouksiin liittyvästä viestinnästä sekä jäsenistön suuntaan että ulkoisesti. </w:t>
      </w:r>
    </w:p>
    <w:p w14:paraId="66090B8F"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0"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b/>
          <w:sz w:val="24"/>
          <w:szCs w:val="24"/>
          <w:lang w:eastAsia="fi-FI"/>
        </w:rPr>
        <w:t xml:space="preserve">Työryhmät ja jaostot – </w:t>
      </w:r>
      <w:r w:rsidRPr="00DF5B35">
        <w:rPr>
          <w:rFonts w:ascii="Times New Roman" w:eastAsia="Times New Roman" w:hAnsi="Times New Roman" w:cs="Times New Roman"/>
          <w:sz w:val="24"/>
          <w:szCs w:val="24"/>
          <w:lang w:eastAsia="fi-FI"/>
        </w:rPr>
        <w:t xml:space="preserve">Työryhmien ja jaostojen viestinnästä sovitaan tapauskohtaisesti. Sihteeristö tukee työryhmiä ja jaostoja niiden viestinnän suunnittelussa ja toteutuksessa. </w:t>
      </w:r>
    </w:p>
    <w:p w14:paraId="66090B91"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2" w14:textId="77777777" w:rsidR="0075474B" w:rsidRPr="00DF5B35" w:rsidRDefault="0075474B" w:rsidP="00A0263C">
      <w:pPr>
        <w:jc w:val="both"/>
        <w:rPr>
          <w:rFonts w:ascii="Times New Roman" w:hAnsi="Times New Roman" w:cs="Times New Roman"/>
          <w:b/>
          <w:lang w:eastAsia="fi-FI"/>
        </w:rPr>
      </w:pPr>
      <w:r w:rsidRPr="00DF5B35">
        <w:rPr>
          <w:rFonts w:ascii="Times New Roman" w:hAnsi="Times New Roman" w:cs="Times New Roman"/>
          <w:b/>
          <w:lang w:eastAsia="fi-FI"/>
        </w:rPr>
        <w:t xml:space="preserve">Tulosten seuranta – miten onnistuimme viestinnässämme? </w:t>
      </w:r>
    </w:p>
    <w:p w14:paraId="66090B93" w14:textId="77777777" w:rsidR="0075474B" w:rsidRPr="00283CD1"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vaikuttavuutta arvioidaan vuosittain. Vaikuttavuuden mittaamisessa keskitytään erityisesti seuraaviin osa-alueisiin ja </w:t>
      </w:r>
      <w:r w:rsidRPr="00283CD1">
        <w:rPr>
          <w:rFonts w:ascii="Times New Roman" w:hAnsi="Times New Roman" w:cs="Times New Roman"/>
          <w:lang w:eastAsia="fi-FI"/>
        </w:rPr>
        <w:t>mittareihin</w:t>
      </w:r>
      <w:r w:rsidRPr="00283CD1">
        <w:rPr>
          <w:rFonts w:ascii="Times New Roman" w:eastAsia="Times New Roman" w:hAnsi="Times New Roman" w:cs="Times New Roman"/>
          <w:sz w:val="24"/>
          <w:szCs w:val="24"/>
          <w:lang w:eastAsia="fi-FI"/>
        </w:rPr>
        <w:t xml:space="preserve"> (</w:t>
      </w:r>
      <w:r w:rsidRPr="00283CD1">
        <w:rPr>
          <w:rFonts w:ascii="Times New Roman" w:hAnsi="Times New Roman" w:cs="Times New Roman"/>
          <w:lang w:eastAsia="fi-FI"/>
        </w:rPr>
        <w:t>näitä vielä konkretisoitava):</w:t>
      </w:r>
    </w:p>
    <w:p w14:paraId="66090B94"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5"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b/>
          <w:sz w:val="24"/>
          <w:szCs w:val="24"/>
          <w:lang w:eastAsia="fi-FI"/>
        </w:rPr>
        <w:t>Toiminnan vaikuttavuus –</w:t>
      </w:r>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toiminnan vaikuttavuutta mitataan seuraamalla, miten esim.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esittämät lausunnot ja kannat otetaan huomioon valmisteluprosesseissa ja päätöksenteossa. Lisäksi pyritään tilaamaan ulkoinen vaikuttavuusselvitys yhteistyössä oikeusministeriön yhteydessä toimivien muiden neuvottelukuntien kanssa. </w:t>
      </w:r>
    </w:p>
    <w:p w14:paraId="66090B96"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7"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b/>
          <w:sz w:val="24"/>
          <w:szCs w:val="24"/>
          <w:lang w:eastAsia="fi-FI"/>
        </w:rPr>
        <w:t xml:space="preserve">Viestintäkanavien vaikuttavuus –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viestintäkanavien vaikuttavuuden mittaamisessa hyödynnetään verkon ja sosiaalisen median analytiikkaa (mm. kävijämäärät, sisällön parissa vietetty aika, levinneisyys, </w:t>
      </w:r>
      <w:proofErr w:type="spellStart"/>
      <w:r w:rsidRPr="00DF5B35">
        <w:rPr>
          <w:rFonts w:ascii="Times New Roman" w:eastAsia="Times New Roman" w:hAnsi="Times New Roman" w:cs="Times New Roman"/>
          <w:sz w:val="24"/>
          <w:szCs w:val="24"/>
          <w:lang w:eastAsia="fi-FI"/>
        </w:rPr>
        <w:t>viraalisuus</w:t>
      </w:r>
      <w:proofErr w:type="spell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osallistavuus</w:t>
      </w:r>
      <w:proofErr w:type="spellEnd"/>
      <w:r w:rsidRPr="00DF5B35">
        <w:rPr>
          <w:rFonts w:ascii="Times New Roman" w:eastAsia="Times New Roman" w:hAnsi="Times New Roman" w:cs="Times New Roman"/>
          <w:sz w:val="24"/>
          <w:szCs w:val="24"/>
          <w:lang w:eastAsia="fi-FI"/>
        </w:rPr>
        <w:t xml:space="preserve">, kiinnostuksen määrä). Lisäksi voidaan toteuttaa sidosryhmäkyselyjä tai -haastatteluja. </w:t>
      </w:r>
    </w:p>
    <w:p w14:paraId="66090B98"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9"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r w:rsidRPr="00DF5B35">
        <w:rPr>
          <w:rFonts w:ascii="Times New Roman" w:eastAsia="Times New Roman" w:hAnsi="Times New Roman" w:cs="Times New Roman"/>
          <w:b/>
          <w:sz w:val="24"/>
          <w:szCs w:val="24"/>
          <w:lang w:eastAsia="fi-FI"/>
        </w:rPr>
        <w:t xml:space="preserve">Tunnettavuus –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viestinnän ensisijaisena tavoitteena ei ole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tunnettavuuden lisääminen. Tunnettavuutta mittaamalla voidaan kuitenkin arvioida sitä, miten hyvin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viestit menevät läpi ja saavat huomiota eri sidosryhmissä ja mediassa.</w:t>
      </w:r>
    </w:p>
    <w:p w14:paraId="66090B9A"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B" w14:textId="77777777" w:rsidR="0075474B" w:rsidRPr="00DF5B35" w:rsidRDefault="0075474B" w:rsidP="00A0263C">
      <w:pPr>
        <w:jc w:val="both"/>
        <w:rPr>
          <w:rFonts w:ascii="Times New Roman" w:hAnsi="Times New Roman" w:cs="Times New Roman"/>
          <w:b/>
          <w:lang w:eastAsia="fi-FI"/>
        </w:rPr>
      </w:pPr>
      <w:r w:rsidRPr="00DF5B35">
        <w:rPr>
          <w:rFonts w:ascii="Times New Roman" w:hAnsi="Times New Roman" w:cs="Times New Roman"/>
          <w:b/>
          <w:lang w:eastAsia="fi-FI"/>
        </w:rPr>
        <w:t>Visuaalinen ilme – miltä näytämme ulospäin?</w:t>
      </w:r>
    </w:p>
    <w:p w14:paraId="66090B9C"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
    <w:p w14:paraId="66090B9D" w14:textId="77777777" w:rsidR="0075474B" w:rsidRPr="00DF5B35" w:rsidRDefault="0075474B" w:rsidP="00A0263C">
      <w:pPr>
        <w:spacing w:after="0" w:line="240" w:lineRule="auto"/>
        <w:jc w:val="both"/>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KANElla</w:t>
      </w:r>
      <w:proofErr w:type="spellEnd"/>
      <w:r w:rsidRPr="00DF5B35">
        <w:rPr>
          <w:rFonts w:ascii="Times New Roman" w:eastAsia="Times New Roman" w:hAnsi="Times New Roman" w:cs="Times New Roman"/>
          <w:sz w:val="24"/>
          <w:szCs w:val="24"/>
          <w:lang w:eastAsia="fi-FI"/>
        </w:rPr>
        <w:t xml:space="preserve"> on oma tunnus ja visuaalinen ilme (uudistetaan v. 2017), joiden käytössä tulee noudattaa graafista ohjeistoa (julkaistaan v. 2017). Yhtenäinen visuaalinen ilme vahvistaa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tunnettavuutta. Graafisen ohjeiston tarkoitus on ohjeistaa logon, graafisten elementtien, värimaailman ja fonttien käytössä sekä yhtenäistä tapaa toimia ja näkyä painetuissa ja sähköisissä materiaaleissa.</w:t>
      </w:r>
    </w:p>
    <w:p w14:paraId="66090B9F" w14:textId="5E4BE17B" w:rsidR="0075474B" w:rsidRDefault="0075474B" w:rsidP="0075474B">
      <w:p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br/>
      </w:r>
    </w:p>
    <w:p w14:paraId="525698A5" w14:textId="77777777" w:rsidR="00F02C5E" w:rsidRPr="00DF5B35" w:rsidRDefault="00F02C5E" w:rsidP="0075474B">
      <w:pPr>
        <w:spacing w:after="0" w:line="240" w:lineRule="auto"/>
        <w:rPr>
          <w:rFonts w:ascii="Times New Roman" w:eastAsia="Times New Roman" w:hAnsi="Times New Roman" w:cs="Times New Roman"/>
          <w:sz w:val="24"/>
          <w:szCs w:val="24"/>
          <w:lang w:eastAsia="fi-FI"/>
        </w:rPr>
      </w:pPr>
    </w:p>
    <w:p w14:paraId="66090BA0" w14:textId="104358CB" w:rsidR="0075474B" w:rsidRPr="00DF5B35" w:rsidRDefault="0090710A" w:rsidP="00515DF5">
      <w:pPr>
        <w:pStyle w:val="Otsikko2"/>
        <w:rPr>
          <w:rFonts w:ascii="Times New Roman" w:hAnsi="Times New Roman" w:cs="Times New Roman"/>
          <w:b w:val="0"/>
          <w:bCs w:val="0"/>
          <w:kern w:val="32"/>
          <w:sz w:val="32"/>
          <w:szCs w:val="32"/>
        </w:rPr>
      </w:pPr>
      <w:bookmarkStart w:id="23" w:name="_Toc483402245"/>
      <w:bookmarkStart w:id="24" w:name="_Toc483922263"/>
      <w:r>
        <w:lastRenderedPageBreak/>
        <w:t>Liite 2</w:t>
      </w:r>
      <w:r w:rsidR="00515DF5">
        <w:t xml:space="preserve"> </w:t>
      </w:r>
      <w:r w:rsidR="0075474B" w:rsidRPr="00DF5B35">
        <w:t>Jäsenten hakemuksissa esittämiä tavoitteita ja toimintaehdotuksia (2016)</w:t>
      </w:r>
      <w:bookmarkEnd w:id="23"/>
      <w:bookmarkEnd w:id="24"/>
    </w:p>
    <w:p w14:paraId="66090BA1" w14:textId="77777777" w:rsidR="0075474B" w:rsidRPr="00DF5B35" w:rsidRDefault="0075474B" w:rsidP="0075474B">
      <w:pPr>
        <w:spacing w:line="240" w:lineRule="auto"/>
        <w:ind w:right="284"/>
        <w:contextualSpacing/>
        <w:rPr>
          <w:rFonts w:ascii="Times New Roman" w:eastAsia="Cambria" w:hAnsi="Times New Roman" w:cs="Times New Roman"/>
          <w:sz w:val="24"/>
          <w:szCs w:val="24"/>
        </w:rPr>
      </w:pPr>
      <w:r w:rsidRPr="00DF5B35">
        <w:rPr>
          <w:rFonts w:ascii="Times New Roman" w:eastAsia="Cambria" w:hAnsi="Times New Roman" w:cs="Times New Roman"/>
          <w:sz w:val="24"/>
          <w:szCs w:val="24"/>
        </w:rPr>
        <w:br/>
        <w:t xml:space="preserve">Kuva 1 </w:t>
      </w:r>
      <w:proofErr w:type="spellStart"/>
      <w:r w:rsidRPr="00DF5B35">
        <w:rPr>
          <w:rFonts w:ascii="Times New Roman" w:eastAsia="Cambria" w:hAnsi="Times New Roman" w:cs="Times New Roman"/>
          <w:sz w:val="24"/>
          <w:szCs w:val="24"/>
        </w:rPr>
        <w:t>KANEn</w:t>
      </w:r>
      <w:proofErr w:type="spellEnd"/>
      <w:r w:rsidRPr="00DF5B35">
        <w:rPr>
          <w:rFonts w:ascii="Times New Roman" w:eastAsia="Cambria" w:hAnsi="Times New Roman" w:cs="Times New Roman"/>
          <w:sz w:val="24"/>
          <w:szCs w:val="24"/>
        </w:rPr>
        <w:t xml:space="preserve"> tärkeimmät tehtävät; mainintojen määrä hakulomakkeissa</w:t>
      </w:r>
    </w:p>
    <w:p w14:paraId="66090BA2" w14:textId="77777777" w:rsidR="0075474B" w:rsidRPr="00DF5B35" w:rsidRDefault="0075474B" w:rsidP="0075474B">
      <w:pPr>
        <w:spacing w:line="240" w:lineRule="auto"/>
        <w:ind w:right="284"/>
        <w:contextualSpacing/>
        <w:rPr>
          <w:rFonts w:ascii="Times New Roman" w:eastAsia="Cambria" w:hAnsi="Times New Roman" w:cs="Times New Roman"/>
          <w:sz w:val="24"/>
          <w:szCs w:val="24"/>
        </w:rPr>
      </w:pPr>
      <w:r w:rsidRPr="00DF5B35">
        <w:rPr>
          <w:rFonts w:ascii="Times New Roman" w:eastAsia="Cambria" w:hAnsi="Times New Roman" w:cs="Times New Roman"/>
          <w:noProof/>
          <w:sz w:val="24"/>
          <w:szCs w:val="24"/>
          <w:lang w:eastAsia="fi-FI"/>
        </w:rPr>
        <w:drawing>
          <wp:inline distT="0" distB="0" distL="0" distR="0" wp14:anchorId="66090BC0" wp14:editId="66090BC1">
            <wp:extent cx="6334125" cy="37814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4125" cy="3781425"/>
                    </a:xfrm>
                    <a:prstGeom prst="rect">
                      <a:avLst/>
                    </a:prstGeom>
                    <a:noFill/>
                    <a:ln>
                      <a:noFill/>
                    </a:ln>
                  </pic:spPr>
                </pic:pic>
              </a:graphicData>
            </a:graphic>
          </wp:inline>
        </w:drawing>
      </w:r>
    </w:p>
    <w:p w14:paraId="66090BA3" w14:textId="77777777" w:rsidR="0075474B" w:rsidRPr="00DF5B35" w:rsidRDefault="0075474B" w:rsidP="0075474B">
      <w:pPr>
        <w:spacing w:line="240" w:lineRule="auto"/>
        <w:ind w:left="720" w:right="284"/>
        <w:contextualSpacing/>
        <w:rPr>
          <w:rFonts w:ascii="Times New Roman" w:eastAsia="Cambria" w:hAnsi="Times New Roman" w:cs="Times New Roman"/>
          <w:sz w:val="24"/>
          <w:szCs w:val="24"/>
        </w:rPr>
      </w:pPr>
    </w:p>
    <w:p w14:paraId="66090BA4" w14:textId="77777777" w:rsidR="0075474B" w:rsidRPr="00DF5B35" w:rsidRDefault="0075474B" w:rsidP="0075474B">
      <w:pPr>
        <w:spacing w:line="240" w:lineRule="auto"/>
        <w:ind w:left="720" w:right="284"/>
        <w:contextualSpacing/>
        <w:rPr>
          <w:rFonts w:ascii="Times New Roman" w:eastAsia="Cambria" w:hAnsi="Times New Roman" w:cs="Times New Roman"/>
          <w:sz w:val="24"/>
          <w:szCs w:val="24"/>
        </w:rPr>
      </w:pPr>
    </w:p>
    <w:p w14:paraId="66090BA5" w14:textId="77777777" w:rsidR="0075474B" w:rsidRPr="00DF5B35" w:rsidRDefault="0075474B" w:rsidP="0075474B">
      <w:pPr>
        <w:spacing w:line="240" w:lineRule="auto"/>
        <w:ind w:right="284"/>
        <w:contextualSpacing/>
        <w:rPr>
          <w:rFonts w:ascii="Times New Roman" w:eastAsia="Cambria" w:hAnsi="Times New Roman" w:cs="Times New Roman"/>
          <w:sz w:val="24"/>
          <w:szCs w:val="24"/>
        </w:rPr>
      </w:pPr>
      <w:proofErr w:type="spellStart"/>
      <w:r w:rsidRPr="00DF5B35">
        <w:rPr>
          <w:rFonts w:ascii="Times New Roman" w:eastAsia="Cambria" w:hAnsi="Times New Roman" w:cs="Times New Roman"/>
          <w:sz w:val="24"/>
          <w:szCs w:val="24"/>
        </w:rPr>
        <w:t>KANEn</w:t>
      </w:r>
      <w:proofErr w:type="spellEnd"/>
      <w:r w:rsidRPr="00DF5B35">
        <w:rPr>
          <w:rFonts w:ascii="Times New Roman" w:eastAsia="Cambria" w:hAnsi="Times New Roman" w:cs="Times New Roman"/>
          <w:sz w:val="24"/>
          <w:szCs w:val="24"/>
        </w:rPr>
        <w:t xml:space="preserve"> järjestö- ja kansalaisyhteiskuntatoimijahaun (2016) yhteydessä koottiin tietoa neuvottelukuntaan valittujen mielipiteistä. </w:t>
      </w:r>
      <w:proofErr w:type="spellStart"/>
      <w:r w:rsidRPr="00DF5B35">
        <w:rPr>
          <w:rFonts w:ascii="Times New Roman" w:eastAsia="Cambria" w:hAnsi="Times New Roman" w:cs="Times New Roman"/>
          <w:sz w:val="24"/>
          <w:szCs w:val="24"/>
        </w:rPr>
        <w:t>KANEn</w:t>
      </w:r>
      <w:proofErr w:type="spellEnd"/>
      <w:r w:rsidRPr="00DF5B35">
        <w:rPr>
          <w:rFonts w:ascii="Times New Roman" w:eastAsia="Cambria" w:hAnsi="Times New Roman" w:cs="Times New Roman"/>
          <w:sz w:val="24"/>
          <w:szCs w:val="24"/>
        </w:rPr>
        <w:t xml:space="preserve"> tärkeimmiksi tehtäviksi nähtiin seuraavat: </w:t>
      </w:r>
    </w:p>
    <w:p w14:paraId="66090BA6" w14:textId="77777777" w:rsidR="0075474B" w:rsidRPr="00DF5B35" w:rsidRDefault="0075474B" w:rsidP="0075474B">
      <w:pPr>
        <w:spacing w:line="240" w:lineRule="auto"/>
        <w:ind w:right="284"/>
        <w:contextualSpacing/>
        <w:rPr>
          <w:rFonts w:ascii="Times New Roman" w:eastAsia="Cambria" w:hAnsi="Times New Roman" w:cs="Times New Roman"/>
          <w:sz w:val="24"/>
          <w:szCs w:val="24"/>
        </w:rPr>
      </w:pPr>
    </w:p>
    <w:p w14:paraId="66090BA7" w14:textId="77777777" w:rsidR="0075474B" w:rsidRPr="00DF5B35" w:rsidRDefault="0075474B" w:rsidP="00A0263C">
      <w:pPr>
        <w:numPr>
          <w:ilvl w:val="0"/>
          <w:numId w:val="3"/>
        </w:numPr>
        <w:spacing w:after="0" w:line="240" w:lineRule="auto"/>
        <w:ind w:left="720" w:right="284"/>
        <w:contextualSpacing/>
        <w:rPr>
          <w:rFonts w:ascii="Times New Roman" w:eastAsia="Cambria" w:hAnsi="Times New Roman" w:cs="Times New Roman"/>
          <w:sz w:val="24"/>
          <w:szCs w:val="24"/>
        </w:rPr>
      </w:pPr>
      <w:r w:rsidRPr="00DF5B35">
        <w:rPr>
          <w:rFonts w:ascii="Times New Roman" w:eastAsia="Cambria" w:hAnsi="Times New Roman" w:cs="Times New Roman"/>
          <w:sz w:val="24"/>
          <w:szCs w:val="24"/>
        </w:rPr>
        <w:t>edistetään yhteistoimintaa ja vuorovaikutusta kansalaisyhteiskunnan ja viranomaisten kesken;</w:t>
      </w:r>
    </w:p>
    <w:p w14:paraId="66090BA8" w14:textId="77777777" w:rsidR="0075474B" w:rsidRPr="00DF5B35" w:rsidRDefault="0075474B" w:rsidP="00A0263C">
      <w:pPr>
        <w:numPr>
          <w:ilvl w:val="0"/>
          <w:numId w:val="3"/>
        </w:numPr>
        <w:spacing w:after="0" w:line="240" w:lineRule="auto"/>
        <w:ind w:left="720" w:right="284"/>
        <w:contextualSpacing/>
        <w:rPr>
          <w:rFonts w:ascii="Times New Roman" w:eastAsia="Cambria" w:hAnsi="Times New Roman" w:cs="Times New Roman"/>
          <w:sz w:val="24"/>
          <w:szCs w:val="24"/>
        </w:rPr>
      </w:pPr>
      <w:r w:rsidRPr="00DF5B35">
        <w:rPr>
          <w:rFonts w:ascii="Times New Roman" w:eastAsia="Cambria" w:hAnsi="Times New Roman" w:cs="Times New Roman"/>
          <w:sz w:val="24"/>
          <w:szCs w:val="24"/>
        </w:rPr>
        <w:t>kehitetään ja turvataan kansalaisyhteiskunnan elinvoimaisuutta sekä tuetaan ja kehitetään vapaaehtoistoiminnan mahdollisuuksia;</w:t>
      </w:r>
    </w:p>
    <w:p w14:paraId="66090BA9" w14:textId="77777777" w:rsidR="0075474B" w:rsidRPr="00DF5B35" w:rsidRDefault="0075474B" w:rsidP="00A0263C">
      <w:pPr>
        <w:numPr>
          <w:ilvl w:val="0"/>
          <w:numId w:val="3"/>
        </w:numPr>
        <w:spacing w:after="0" w:line="240" w:lineRule="auto"/>
        <w:ind w:left="720" w:right="284"/>
        <w:contextualSpacing/>
        <w:rPr>
          <w:rFonts w:ascii="Times New Roman" w:eastAsia="Cambria" w:hAnsi="Times New Roman" w:cs="Times New Roman"/>
          <w:sz w:val="24"/>
          <w:szCs w:val="24"/>
        </w:rPr>
      </w:pPr>
      <w:r w:rsidRPr="00DF5B35">
        <w:rPr>
          <w:rFonts w:ascii="Times New Roman" w:eastAsia="Cambria" w:hAnsi="Times New Roman" w:cs="Times New Roman"/>
          <w:sz w:val="24"/>
          <w:szCs w:val="24"/>
        </w:rPr>
        <w:t xml:space="preserve">edistetään kansalaisyhteiskunnan mahdollisuuksia yhteiskunnallisen muutoksen </w:t>
      </w:r>
      <w:proofErr w:type="spellStart"/>
      <w:r w:rsidRPr="00DF5B35">
        <w:rPr>
          <w:rFonts w:ascii="Times New Roman" w:eastAsia="Cambria" w:hAnsi="Times New Roman" w:cs="Times New Roman"/>
          <w:sz w:val="24"/>
          <w:szCs w:val="24"/>
        </w:rPr>
        <w:t>fasilitointiin</w:t>
      </w:r>
      <w:proofErr w:type="spellEnd"/>
      <w:r w:rsidRPr="00DF5B35">
        <w:rPr>
          <w:rFonts w:ascii="Times New Roman" w:eastAsia="Cambria" w:hAnsi="Times New Roman" w:cs="Times New Roman"/>
          <w:sz w:val="24"/>
          <w:szCs w:val="24"/>
        </w:rPr>
        <w:t xml:space="preserve"> ja tuodaan kansalaisyhteiskunnan näkemyksiä </w:t>
      </w:r>
      <w:proofErr w:type="spellStart"/>
      <w:r w:rsidRPr="00DF5B35">
        <w:rPr>
          <w:rFonts w:ascii="Times New Roman" w:eastAsia="Cambria" w:hAnsi="Times New Roman" w:cs="Times New Roman"/>
          <w:sz w:val="24"/>
          <w:szCs w:val="24"/>
        </w:rPr>
        <w:t>sote-</w:t>
      </w:r>
      <w:proofErr w:type="spellEnd"/>
      <w:r w:rsidRPr="00DF5B35">
        <w:rPr>
          <w:rFonts w:ascii="Times New Roman" w:eastAsia="Cambria" w:hAnsi="Times New Roman" w:cs="Times New Roman"/>
          <w:sz w:val="24"/>
          <w:szCs w:val="24"/>
        </w:rPr>
        <w:t xml:space="preserve"> ja maakuntauudistuksen sekä rahapelifuusion jatkoon.</w:t>
      </w:r>
    </w:p>
    <w:p w14:paraId="66090BAA" w14:textId="1F6B6A53" w:rsidR="0075474B" w:rsidRPr="00DF5B35" w:rsidRDefault="0075474B" w:rsidP="00515DF5">
      <w:pPr>
        <w:pStyle w:val="Otsikko2"/>
        <w:rPr>
          <w:rFonts w:ascii="Times New Roman" w:hAnsi="Times New Roman" w:cs="Times New Roman"/>
          <w:b w:val="0"/>
          <w:bCs w:val="0"/>
          <w:color w:val="889B65"/>
          <w:kern w:val="32"/>
          <w:sz w:val="32"/>
          <w:szCs w:val="32"/>
        </w:rPr>
      </w:pPr>
      <w:bookmarkStart w:id="25" w:name="_Toc483402246"/>
      <w:bookmarkStart w:id="26" w:name="_Toc483922264"/>
      <w:r w:rsidRPr="00DF5B35">
        <w:t>Liite</w:t>
      </w:r>
      <w:r w:rsidR="009B13E7" w:rsidRPr="00DF5B35">
        <w:t xml:space="preserve"> </w:t>
      </w:r>
      <w:r w:rsidR="0090710A">
        <w:t>3</w:t>
      </w:r>
      <w:r w:rsidRPr="00DF5B35">
        <w:t xml:space="preserve"> </w:t>
      </w:r>
      <w:proofErr w:type="spellStart"/>
      <w:r w:rsidRPr="00DF5B35">
        <w:t>KANEn</w:t>
      </w:r>
      <w:proofErr w:type="spellEnd"/>
      <w:r w:rsidRPr="00DF5B35">
        <w:t xml:space="preserve"> (2012–2016) suosituksia</w:t>
      </w:r>
      <w:bookmarkEnd w:id="25"/>
      <w:bookmarkEnd w:id="26"/>
      <w:r w:rsidRPr="00DF5B35">
        <w:t xml:space="preserve"> </w:t>
      </w:r>
    </w:p>
    <w:p w14:paraId="66090BAB" w14:textId="77777777" w:rsidR="0075474B" w:rsidRPr="00DF5B35" w:rsidRDefault="0075474B" w:rsidP="0075474B">
      <w:pPr>
        <w:spacing w:after="0" w:line="240" w:lineRule="auto"/>
        <w:rPr>
          <w:rFonts w:ascii="Times New Roman" w:eastAsia="Times New Roman" w:hAnsi="Times New Roman" w:cs="Times New Roman"/>
          <w:sz w:val="24"/>
          <w:szCs w:val="24"/>
          <w:lang w:eastAsia="fi-FI"/>
        </w:rPr>
      </w:pPr>
    </w:p>
    <w:p w14:paraId="66090BAC" w14:textId="77777777" w:rsidR="0075474B" w:rsidRPr="00DF5B35" w:rsidRDefault="0075474B" w:rsidP="0075474B">
      <w:pPr>
        <w:spacing w:after="0" w:line="240" w:lineRule="auto"/>
        <w:rPr>
          <w:rFonts w:ascii="Times New Roman" w:eastAsia="Times New Roman" w:hAnsi="Times New Roman" w:cs="Times New Roman"/>
          <w:sz w:val="24"/>
          <w:szCs w:val="24"/>
          <w:lang w:eastAsia="fi-FI"/>
        </w:rPr>
      </w:pPr>
    </w:p>
    <w:p w14:paraId="66090BAD"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tärkeimpiä tehtäviä on pitää yllä hyvää keskusteluilmapiiriä eri yhteiskunnan toimijoiden välillä. </w:t>
      </w:r>
    </w:p>
    <w:p w14:paraId="66090BAE"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Kuulemista ja vuorovaikutuskäytäntöjen kehittämistä tulee jatkaa. Kuulemisilla tulee olla aitoa vaikutusta päätöksentekoon. Kansalaisyhteiskuntaa tulee </w:t>
      </w:r>
      <w:proofErr w:type="spellStart"/>
      <w:r w:rsidRPr="00DF5B35">
        <w:rPr>
          <w:rFonts w:ascii="Times New Roman" w:eastAsia="Times New Roman" w:hAnsi="Times New Roman" w:cs="Times New Roman"/>
          <w:sz w:val="24"/>
          <w:szCs w:val="24"/>
          <w:lang w:eastAsia="fi-FI"/>
        </w:rPr>
        <w:t>osallistaa</w:t>
      </w:r>
      <w:proofErr w:type="spellEnd"/>
      <w:r w:rsidRPr="00DF5B35">
        <w:rPr>
          <w:rFonts w:ascii="Times New Roman" w:eastAsia="Times New Roman" w:hAnsi="Times New Roman" w:cs="Times New Roman"/>
          <w:sz w:val="24"/>
          <w:szCs w:val="24"/>
          <w:lang w:eastAsia="fi-FI"/>
        </w:rPr>
        <w:t xml:space="preserve"> laajasti. </w:t>
      </w:r>
    </w:p>
    <w:p w14:paraId="66090BAF"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Hallitusohjelmaan liittyviin prosesseihin vaikuttaminen on erityisen tärkeää.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tulee kiinnittää huomiota esimerkiksi ministeriöiden tulevaisuuskatsaustyöhön ja seurata </w:t>
      </w:r>
      <w:r w:rsidRPr="00DF5B35">
        <w:rPr>
          <w:rFonts w:ascii="Times New Roman" w:eastAsia="Times New Roman" w:hAnsi="Times New Roman" w:cs="Times New Roman"/>
          <w:sz w:val="24"/>
          <w:szCs w:val="24"/>
          <w:lang w:eastAsia="fi-FI"/>
        </w:rPr>
        <w:lastRenderedPageBreak/>
        <w:t xml:space="preserve">hallitusohjelmatasolla mm. maakuntauudistuksen, </w:t>
      </w:r>
      <w:proofErr w:type="spellStart"/>
      <w:r w:rsidRPr="00DF5B35">
        <w:rPr>
          <w:rFonts w:ascii="Times New Roman" w:eastAsia="Times New Roman" w:hAnsi="Times New Roman" w:cs="Times New Roman"/>
          <w:sz w:val="24"/>
          <w:szCs w:val="24"/>
          <w:lang w:eastAsia="fi-FI"/>
        </w:rPr>
        <w:t>digitalisaation</w:t>
      </w:r>
      <w:proofErr w:type="spellEnd"/>
      <w:r w:rsidRPr="00DF5B35">
        <w:rPr>
          <w:rFonts w:ascii="Times New Roman" w:eastAsia="Times New Roman" w:hAnsi="Times New Roman" w:cs="Times New Roman"/>
          <w:sz w:val="24"/>
          <w:szCs w:val="24"/>
          <w:lang w:eastAsia="fi-FI"/>
        </w:rPr>
        <w:t xml:space="preserve">, kokeilukulttuurin ja normien purkamisen teemoja. </w:t>
      </w:r>
    </w:p>
    <w:p w14:paraId="66090BB0"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Byrokratian vähentämiselle ja järjestöjen hallinnollisen taakan keventämiselle on tarvetta, esimerkiksi selkeämmillä julkisten avustusten hakuprosesseilla ja neuvonnalla sekä käytäntöjen yhtenäistämisellä.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tulisi olla mukana rahapelifuusion seuraavissa vaiheissa sekä rahankeräyslain uudistamisessa. </w:t>
      </w:r>
    </w:p>
    <w:p w14:paraId="66090BB1"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Tavoitteena on, että yleishyödyllisten yhteisöjen verotuksellinen asema säilyisi, käytännöt selkeytyisivät ja olisivat läpinäkyvämpiä.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tulisi jatkaa aihetta koskevaa valmistelua aiemmat selvitykset huomioiden sekä osallistua tiiviisti hallitusohjelman kirjattuun veroselvitykseen. </w:t>
      </w:r>
    </w:p>
    <w:p w14:paraId="66090BB2"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Järjestöjen taloudellisten toimintaedellytysten toteutumisen seurantaa ja edistämistä on syytä jatkaa, mm. järjestöjen toiminnan rahoitus, uusien rahoitusmuotojen kehittäminen, ja palveluntuotannon turvaaminen. Näihin on syytä kiinnittää huomiota </w:t>
      </w:r>
      <w:proofErr w:type="spellStart"/>
      <w:r w:rsidRPr="00DF5B35">
        <w:rPr>
          <w:rFonts w:ascii="Times New Roman" w:eastAsia="Times New Roman" w:hAnsi="Times New Roman" w:cs="Times New Roman"/>
          <w:sz w:val="24"/>
          <w:szCs w:val="24"/>
          <w:lang w:eastAsia="fi-FI"/>
        </w:rPr>
        <w:t>rakenneuudistusprosessesisa</w:t>
      </w:r>
      <w:proofErr w:type="spellEnd"/>
      <w:r w:rsidRPr="00DF5B35">
        <w:rPr>
          <w:rFonts w:ascii="Times New Roman" w:eastAsia="Times New Roman" w:hAnsi="Times New Roman" w:cs="Times New Roman"/>
          <w:sz w:val="24"/>
          <w:szCs w:val="24"/>
          <w:lang w:eastAsia="fi-FI"/>
        </w:rPr>
        <w:t xml:space="preserve">, mm </w:t>
      </w:r>
      <w:proofErr w:type="spellStart"/>
      <w:r w:rsidRPr="00DF5B35">
        <w:rPr>
          <w:rFonts w:ascii="Times New Roman" w:eastAsia="Times New Roman" w:hAnsi="Times New Roman" w:cs="Times New Roman"/>
          <w:sz w:val="24"/>
          <w:szCs w:val="24"/>
          <w:lang w:eastAsia="fi-FI"/>
        </w:rPr>
        <w:t>sote-</w:t>
      </w:r>
      <w:proofErr w:type="spellEnd"/>
      <w:r w:rsidRPr="00DF5B35">
        <w:rPr>
          <w:rFonts w:ascii="Times New Roman" w:eastAsia="Times New Roman" w:hAnsi="Times New Roman" w:cs="Times New Roman"/>
          <w:sz w:val="24"/>
          <w:szCs w:val="24"/>
          <w:lang w:eastAsia="fi-FI"/>
        </w:rPr>
        <w:t xml:space="preserve"> ja maakuntauudistuksessa sekä hankintalain toimeenpanossa.  </w:t>
      </w: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tulisi myös osallistua hallituksen aluekehittämispäätöksen toteutukseen </w:t>
      </w:r>
      <w:proofErr w:type="gramStart"/>
      <w:r w:rsidRPr="00DF5B35">
        <w:rPr>
          <w:rFonts w:ascii="Times New Roman" w:eastAsia="Times New Roman" w:hAnsi="Times New Roman" w:cs="Times New Roman"/>
          <w:sz w:val="24"/>
          <w:szCs w:val="24"/>
          <w:lang w:eastAsia="fi-FI"/>
        </w:rPr>
        <w:t>2016-2019</w:t>
      </w:r>
      <w:proofErr w:type="gramEnd"/>
      <w:r w:rsidRPr="00DF5B35">
        <w:rPr>
          <w:rFonts w:ascii="Times New Roman" w:eastAsia="Times New Roman" w:hAnsi="Times New Roman" w:cs="Times New Roman"/>
          <w:sz w:val="24"/>
          <w:szCs w:val="24"/>
          <w:lang w:eastAsia="fi-FI"/>
        </w:rPr>
        <w:t>.</w:t>
      </w:r>
    </w:p>
    <w:p w14:paraId="66090BB3"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roolia vapaaehtoistoiminnan kehittämisessä on esitetty korostettavaksi (mm. kumppanuus </w:t>
      </w:r>
      <w:proofErr w:type="spellStart"/>
      <w:r w:rsidRPr="00DF5B35">
        <w:rPr>
          <w:rFonts w:ascii="Times New Roman" w:eastAsia="Times New Roman" w:hAnsi="Times New Roman" w:cs="Times New Roman"/>
          <w:sz w:val="24"/>
          <w:szCs w:val="24"/>
          <w:lang w:eastAsia="fi-FI"/>
        </w:rPr>
        <w:t>vn-demokratiaverkoston</w:t>
      </w:r>
      <w:proofErr w:type="spellEnd"/>
      <w:r w:rsidRPr="00DF5B35">
        <w:rPr>
          <w:rFonts w:ascii="Times New Roman" w:eastAsia="Times New Roman" w:hAnsi="Times New Roman" w:cs="Times New Roman"/>
          <w:sz w:val="24"/>
          <w:szCs w:val="24"/>
          <w:lang w:eastAsia="fi-FI"/>
        </w:rPr>
        <w:t xml:space="preserve"> kanssa). </w:t>
      </w:r>
    </w:p>
    <w:p w14:paraId="66090BB4"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kannattaa jatkaa Kuntaliiton kanssa suositusten luomista kunnille järjestöjen toimintaedellytysten edistämiseksi. </w:t>
      </w:r>
    </w:p>
    <w:p w14:paraId="66090BB5"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tulisi kiinnittää jatkossa huomiota myös kansalaisyhteiskunnan ylikansallisiin ulottuvuuksiin.</w:t>
      </w:r>
    </w:p>
    <w:p w14:paraId="66090BB6"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proofErr w:type="spellStart"/>
      <w:r w:rsidRPr="00DF5B35">
        <w:rPr>
          <w:rFonts w:ascii="Times New Roman" w:eastAsia="Times New Roman" w:hAnsi="Times New Roman" w:cs="Times New Roman"/>
          <w:sz w:val="24"/>
          <w:szCs w:val="24"/>
          <w:lang w:eastAsia="fi-FI"/>
        </w:rPr>
        <w:t>KANEn</w:t>
      </w:r>
      <w:proofErr w:type="spellEnd"/>
      <w:r w:rsidRPr="00DF5B35">
        <w:rPr>
          <w:rFonts w:ascii="Times New Roman" w:eastAsia="Times New Roman" w:hAnsi="Times New Roman" w:cs="Times New Roman"/>
          <w:sz w:val="24"/>
          <w:szCs w:val="24"/>
          <w:lang w:eastAsia="fi-FI"/>
        </w:rPr>
        <w:t xml:space="preserve"> tavoitteita on syytä jatkossakin priorisoida vaikuttavuuden parantamiseksi. Vaikuttavaa on ollut mm. asiantuntijatason osallistuminen prosesseihin (esimerkiksi ministeriöiden työryhmätyöskentely).</w:t>
      </w:r>
    </w:p>
    <w:p w14:paraId="66090BB7"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Selkeä agenda ja työtavat tulee määritellä heti toimikauden aluksi.</w:t>
      </w:r>
    </w:p>
    <w:p w14:paraId="66090BB8"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Liian laaja-alainen työryhmätyöskentely ei ole ollut vaikuttavaa, mutta </w:t>
      </w:r>
      <w:proofErr w:type="spellStart"/>
      <w:r w:rsidRPr="00DF5B35">
        <w:rPr>
          <w:rFonts w:ascii="Times New Roman" w:eastAsia="Times New Roman" w:hAnsi="Times New Roman" w:cs="Times New Roman"/>
          <w:sz w:val="24"/>
          <w:szCs w:val="24"/>
          <w:lang w:eastAsia="fi-FI"/>
        </w:rPr>
        <w:t>ad</w:t>
      </w:r>
      <w:proofErr w:type="spellEnd"/>
      <w:r w:rsidRPr="00DF5B35">
        <w:rPr>
          <w:rFonts w:ascii="Times New Roman" w:eastAsia="Times New Roman" w:hAnsi="Times New Roman" w:cs="Times New Roman"/>
          <w:sz w:val="24"/>
          <w:szCs w:val="24"/>
          <w:lang w:eastAsia="fi-FI"/>
        </w:rPr>
        <w:t xml:space="preserve"> </w:t>
      </w:r>
      <w:proofErr w:type="spellStart"/>
      <w:r w:rsidRPr="00DF5B35">
        <w:rPr>
          <w:rFonts w:ascii="Times New Roman" w:eastAsia="Times New Roman" w:hAnsi="Times New Roman" w:cs="Times New Roman"/>
          <w:sz w:val="24"/>
          <w:szCs w:val="24"/>
          <w:lang w:eastAsia="fi-FI"/>
        </w:rPr>
        <w:t>hoc-tyyppinen</w:t>
      </w:r>
      <w:proofErr w:type="spellEnd"/>
      <w:r w:rsidRPr="00DF5B35">
        <w:rPr>
          <w:rFonts w:ascii="Times New Roman" w:eastAsia="Times New Roman" w:hAnsi="Times New Roman" w:cs="Times New Roman"/>
          <w:sz w:val="24"/>
          <w:szCs w:val="24"/>
          <w:lang w:eastAsia="fi-FI"/>
        </w:rPr>
        <w:t xml:space="preserve"> reagointi puolestaan on. </w:t>
      </w:r>
    </w:p>
    <w:p w14:paraId="66090BB9"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Kokousten määrää (3-4 </w:t>
      </w:r>
      <w:proofErr w:type="spellStart"/>
      <w:r w:rsidRPr="00DF5B35">
        <w:rPr>
          <w:rFonts w:ascii="Times New Roman" w:eastAsia="Times New Roman" w:hAnsi="Times New Roman" w:cs="Times New Roman"/>
          <w:sz w:val="24"/>
          <w:szCs w:val="24"/>
          <w:lang w:eastAsia="fi-FI"/>
        </w:rPr>
        <w:t>krt</w:t>
      </w:r>
      <w:proofErr w:type="spellEnd"/>
      <w:r w:rsidRPr="00DF5B35">
        <w:rPr>
          <w:rFonts w:ascii="Times New Roman" w:eastAsia="Times New Roman" w:hAnsi="Times New Roman" w:cs="Times New Roman"/>
          <w:sz w:val="24"/>
          <w:szCs w:val="24"/>
          <w:lang w:eastAsia="fi-FI"/>
        </w:rPr>
        <w:t xml:space="preserve"> vuodessa) on pidetty hyvänä.</w:t>
      </w:r>
    </w:p>
    <w:p w14:paraId="66090BBA"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Neuvottelukunnan jäsenten sitouttamista toimintaan tulisi lisätä, ja </w:t>
      </w:r>
      <w:proofErr w:type="spellStart"/>
      <w:r w:rsidRPr="00DF5B35">
        <w:rPr>
          <w:rFonts w:ascii="Times New Roman" w:eastAsia="Times New Roman" w:hAnsi="Times New Roman" w:cs="Times New Roman"/>
          <w:sz w:val="24"/>
          <w:szCs w:val="24"/>
          <w:lang w:eastAsia="fi-FI"/>
        </w:rPr>
        <w:t>KANE-viestintää</w:t>
      </w:r>
      <w:proofErr w:type="spellEnd"/>
      <w:r w:rsidRPr="00DF5B35">
        <w:rPr>
          <w:rFonts w:ascii="Times New Roman" w:eastAsia="Times New Roman" w:hAnsi="Times New Roman" w:cs="Times New Roman"/>
          <w:sz w:val="24"/>
          <w:szCs w:val="24"/>
          <w:lang w:eastAsia="fi-FI"/>
        </w:rPr>
        <w:t xml:space="preserve"> järjestöjen omissa kanavissa ja yhteyksissä lisätä</w:t>
      </w:r>
    </w:p>
    <w:p w14:paraId="66090BBB" w14:textId="77777777" w:rsidR="0075474B" w:rsidRPr="00DF5B35" w:rsidRDefault="0075474B" w:rsidP="00A0263C">
      <w:pPr>
        <w:numPr>
          <w:ilvl w:val="0"/>
          <w:numId w:val="2"/>
        </w:numPr>
        <w:spacing w:after="0" w:line="240" w:lineRule="auto"/>
        <w:rPr>
          <w:rFonts w:ascii="Times New Roman" w:eastAsia="Times New Roman" w:hAnsi="Times New Roman" w:cs="Times New Roman"/>
          <w:sz w:val="24"/>
          <w:szCs w:val="24"/>
          <w:lang w:eastAsia="fi-FI"/>
        </w:rPr>
      </w:pPr>
      <w:r w:rsidRPr="00DF5B35">
        <w:rPr>
          <w:rFonts w:ascii="Times New Roman" w:eastAsia="Times New Roman" w:hAnsi="Times New Roman" w:cs="Times New Roman"/>
          <w:sz w:val="24"/>
          <w:szCs w:val="24"/>
          <w:lang w:eastAsia="fi-FI"/>
        </w:rPr>
        <w:t xml:space="preserve">Aloitteiden ja lausuntojen antaminen on edelleen tarkoituksenmukaista, samoin seminaarien ja aivoriihien järjestäminen: Ministeriö- ja kansanedustajatapaamisia tulisi jatkaa. </w:t>
      </w:r>
    </w:p>
    <w:p w14:paraId="66090BBC" w14:textId="648ABF28" w:rsidR="0075474B" w:rsidRPr="00DF5B35" w:rsidRDefault="0075474B" w:rsidP="00A0263C">
      <w:pPr>
        <w:numPr>
          <w:ilvl w:val="0"/>
          <w:numId w:val="2"/>
        </w:numPr>
        <w:spacing w:after="0" w:line="240" w:lineRule="auto"/>
        <w:rPr>
          <w:rFonts w:ascii="Times New Roman" w:eastAsia="Times New Roman" w:hAnsi="Times New Roman"/>
          <w:sz w:val="24"/>
          <w:lang w:eastAsia="fi-FI"/>
        </w:rPr>
      </w:pPr>
      <w:r w:rsidRPr="00DF5B35">
        <w:rPr>
          <w:rFonts w:ascii="Times New Roman" w:eastAsia="Times New Roman" w:hAnsi="Times New Roman" w:cs="Times New Roman"/>
          <w:sz w:val="24"/>
          <w:szCs w:val="24"/>
          <w:lang w:eastAsia="fi-FI"/>
        </w:rPr>
        <w:t xml:space="preserve">Vuosittain vaihtuvia teemoja voisi harkita  </w:t>
      </w:r>
    </w:p>
    <w:sectPr w:rsidR="0075474B" w:rsidRPr="00DF5B35" w:rsidSect="004A73B6">
      <w:pgSz w:w="11906" w:h="16838"/>
      <w:pgMar w:top="-1560"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90BC2" w15:done="0"/>
  <w15:commentEx w15:paraId="66090BC3" w15:done="0"/>
  <w15:commentEx w15:paraId="163BA087" w15:paraIdParent="66090BC3" w15:done="0"/>
  <w15:commentEx w15:paraId="737F7F16" w15:done="0"/>
  <w15:commentEx w15:paraId="56F9A82E" w15:done="0"/>
  <w15:commentEx w15:paraId="34DB44F0" w15:done="0"/>
  <w15:commentEx w15:paraId="0D63188D" w15:done="0"/>
  <w15:commentEx w15:paraId="21541EB5" w15:done="0"/>
  <w15:commentEx w15:paraId="16736BF3" w15:done="0"/>
  <w15:commentEx w15:paraId="2E33D52D" w15:paraIdParent="16736BF3" w15:done="0"/>
  <w15:commentEx w15:paraId="3BA7FAF0" w15:done="0"/>
  <w15:commentEx w15:paraId="4FABDDD5" w15:done="0"/>
  <w15:commentEx w15:paraId="66090BC8" w15:done="0"/>
  <w15:commentEx w15:paraId="3A5E39BE" w15:done="0"/>
  <w15:commentEx w15:paraId="66090BC9" w15:done="0"/>
  <w15:commentEx w15:paraId="5D383418" w15:done="0"/>
  <w15:commentEx w15:paraId="3098EAD8" w15:done="0"/>
  <w15:commentEx w15:paraId="44150F2E" w15:done="0"/>
  <w15:commentEx w15:paraId="0C608B25" w15:done="0"/>
  <w15:commentEx w15:paraId="7F5E69AE" w15:done="0"/>
  <w15:commentEx w15:paraId="2C62F6F0" w15:done="0"/>
  <w15:commentEx w15:paraId="257E4398" w15:done="0"/>
  <w15:commentEx w15:paraId="1349C5A9" w15:done="0"/>
  <w15:commentEx w15:paraId="66090BCC" w15:done="0"/>
  <w15:commentEx w15:paraId="66090BCD" w15:done="0"/>
  <w15:commentEx w15:paraId="66090BCE" w15:done="0"/>
  <w15:commentEx w15:paraId="66090BCF" w15:done="0"/>
  <w15:commentEx w15:paraId="66090BD0" w15:done="0"/>
  <w15:commentEx w15:paraId="66090BD1" w15:done="0"/>
  <w15:commentEx w15:paraId="66090BD2" w15:done="0"/>
  <w15:commentEx w15:paraId="66090BD3" w15:done="0"/>
  <w15:commentEx w15:paraId="66090BD4" w15:done="0"/>
  <w15:commentEx w15:paraId="66090BD5" w15:done="0"/>
  <w15:commentEx w15:paraId="66090BD6" w15:done="0"/>
  <w15:commentEx w15:paraId="66090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D4C5" w14:textId="77777777" w:rsidR="00C30FC3" w:rsidRDefault="00C30FC3" w:rsidP="0075474B">
      <w:pPr>
        <w:spacing w:after="0" w:line="240" w:lineRule="auto"/>
      </w:pPr>
      <w:r>
        <w:separator/>
      </w:r>
    </w:p>
  </w:endnote>
  <w:endnote w:type="continuationSeparator" w:id="0">
    <w:p w14:paraId="48EA9338" w14:textId="77777777" w:rsidR="00C30FC3" w:rsidRDefault="00C30FC3" w:rsidP="0075474B">
      <w:pPr>
        <w:spacing w:after="0" w:line="240" w:lineRule="auto"/>
      </w:pPr>
      <w:r>
        <w:continuationSeparator/>
      </w:r>
    </w:p>
  </w:endnote>
  <w:endnote w:type="continuationNotice" w:id="1">
    <w:p w14:paraId="33A599E7" w14:textId="77777777" w:rsidR="00C30FC3" w:rsidRDefault="00C30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SemiBold-Plain">
    <w:altName w:val="TheSansSemiBold-Pla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0BDC" w14:textId="77777777" w:rsidR="00C30FC3" w:rsidRDefault="00C30FC3" w:rsidP="0075474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090BDD" w14:textId="77777777" w:rsidR="00C30FC3" w:rsidRDefault="00C30FC3" w:rsidP="0075474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0BDE" w14:textId="77777777" w:rsidR="00C30FC3" w:rsidRDefault="00C30FC3" w:rsidP="0075474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A00384">
      <w:rPr>
        <w:rStyle w:val="Sivunumero"/>
        <w:noProof/>
      </w:rPr>
      <w:t>1</w:t>
    </w:r>
    <w:r>
      <w:rPr>
        <w:rStyle w:val="Sivunumero"/>
      </w:rPr>
      <w:fldChar w:fldCharType="end"/>
    </w:r>
  </w:p>
  <w:p w14:paraId="66090BDF" w14:textId="77777777" w:rsidR="00C30FC3" w:rsidRDefault="00C30FC3" w:rsidP="005F5118">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75B36" w14:textId="77777777" w:rsidR="00C30FC3" w:rsidRDefault="00C30FC3" w:rsidP="0075474B">
      <w:pPr>
        <w:spacing w:after="0" w:line="240" w:lineRule="auto"/>
      </w:pPr>
      <w:r>
        <w:separator/>
      </w:r>
    </w:p>
  </w:footnote>
  <w:footnote w:type="continuationSeparator" w:id="0">
    <w:p w14:paraId="1C806996" w14:textId="77777777" w:rsidR="00C30FC3" w:rsidRDefault="00C30FC3" w:rsidP="0075474B">
      <w:pPr>
        <w:spacing w:after="0" w:line="240" w:lineRule="auto"/>
      </w:pPr>
      <w:r>
        <w:continuationSeparator/>
      </w:r>
    </w:p>
  </w:footnote>
  <w:footnote w:type="continuationNotice" w:id="1">
    <w:p w14:paraId="34AE4963" w14:textId="77777777" w:rsidR="00C30FC3" w:rsidRDefault="00C30FC3">
      <w:pPr>
        <w:spacing w:after="0" w:line="240" w:lineRule="auto"/>
      </w:pPr>
    </w:p>
  </w:footnote>
  <w:footnote w:id="2">
    <w:p w14:paraId="66090BE0" w14:textId="77777777" w:rsidR="00C30FC3" w:rsidRDefault="00C30FC3">
      <w:pPr>
        <w:pStyle w:val="Alaviitteenteksti"/>
      </w:pPr>
      <w:r>
        <w:rPr>
          <w:rStyle w:val="Alaviitteenviite"/>
        </w:rPr>
        <w:footnoteRef/>
      </w:r>
      <w:r>
        <w:t xml:space="preserve"> Harju, Aaro (2003). Yhteisellä asialla. </w:t>
      </w:r>
      <w:proofErr w:type="gramStart"/>
      <w:r>
        <w:t>Kansalaistoiminta ja sen haasteet.</w:t>
      </w:r>
      <w:proofErr w:type="gramEnd"/>
      <w:r>
        <w:t xml:space="preserve"> Kansanvalistusseura.</w:t>
      </w:r>
    </w:p>
  </w:footnote>
  <w:footnote w:id="3">
    <w:p w14:paraId="7570F356" w14:textId="3E5BB361" w:rsidR="00C30FC3" w:rsidRDefault="00C30FC3" w:rsidP="004A73B6">
      <w:pPr>
        <w:pStyle w:val="Alaviitteenteksti"/>
      </w:pPr>
      <w:r>
        <w:rPr>
          <w:rStyle w:val="Alaviitteenviite"/>
        </w:rPr>
        <w:footnoteRef/>
      </w:r>
      <w:r>
        <w:t xml:space="preserve"> Seppo, Maija (2013). Kansalaisyhteiskunta nyt. </w:t>
      </w:r>
      <w:proofErr w:type="gramStart"/>
      <w:r>
        <w:t>Selvitys suomalaisen kansalaisyhteiskunnan toimintaedellytyksistä, tilasta ja asemasta.</w:t>
      </w:r>
      <w:proofErr w:type="gramEnd"/>
      <w:r>
        <w:t xml:space="preserve"> </w:t>
      </w:r>
      <w:proofErr w:type="spellStart"/>
      <w:r>
        <w:t>Kepan</w:t>
      </w:r>
      <w:proofErr w:type="spellEnd"/>
      <w:r>
        <w:t xml:space="preserve"> taustaselvitykset n:0 38</w:t>
      </w:r>
    </w:p>
  </w:footnote>
  <w:footnote w:id="4">
    <w:p w14:paraId="25EFD588" w14:textId="2D1E436F" w:rsidR="00C30FC3" w:rsidRDefault="00C30FC3">
      <w:pPr>
        <w:pStyle w:val="Alaviitteenteksti"/>
      </w:pPr>
      <w:r>
        <w:rPr>
          <w:rStyle w:val="Alaviitteenviite"/>
        </w:rPr>
        <w:footnoteRef/>
      </w:r>
      <w:r>
        <w:t xml:space="preserve"> mm. Grönlund, Kimmo ja </w:t>
      </w:r>
      <w:proofErr w:type="spellStart"/>
      <w:r>
        <w:t>Wass</w:t>
      </w:r>
      <w:proofErr w:type="spellEnd"/>
      <w:r>
        <w:t xml:space="preserve"> Hanna (toim.). Poliittisen osallistumisen </w:t>
      </w:r>
      <w:proofErr w:type="spellStart"/>
      <w:r>
        <w:t>eirytyminen</w:t>
      </w:r>
      <w:proofErr w:type="spellEnd"/>
      <w:r>
        <w:t xml:space="preserve"> – Eduskuntavaalitutkimus 2015. Oikeusministeriön </w:t>
      </w:r>
      <w:proofErr w:type="spellStart"/>
      <w:r>
        <w:t>selvityksia</w:t>
      </w:r>
      <w:proofErr w:type="spellEnd"/>
      <w:r>
        <w:t xml:space="preserve"> ja ohjeita 28/2016.</w:t>
      </w:r>
    </w:p>
  </w:footnote>
  <w:footnote w:id="5">
    <w:p w14:paraId="1C9B4941" w14:textId="39792F07" w:rsidR="00C30FC3" w:rsidRDefault="00C30FC3">
      <w:pPr>
        <w:pStyle w:val="Alaviitteenteksti"/>
      </w:pPr>
      <w:r>
        <w:rPr>
          <w:rStyle w:val="Alaviitteenviite"/>
        </w:rPr>
        <w:footnoteRef/>
      </w:r>
      <w:r>
        <w:t xml:space="preserve"> </w:t>
      </w:r>
      <w:hyperlink r:id="rId1" w:history="1">
        <w:proofErr w:type="gramStart"/>
        <w:r w:rsidRPr="0034295D">
          <w:rPr>
            <w:rStyle w:val="Hyperlinkki"/>
          </w:rPr>
          <w:t>Valtioneuvoston demokratiapoliittinen selonteko</w:t>
        </w:r>
      </w:hyperlink>
      <w:r>
        <w:t>.</w:t>
      </w:r>
      <w:proofErr w:type="gramEnd"/>
      <w:r>
        <w:t xml:space="preserve"> Oikeusministeriön selvityksiä ja ohjeita 14/2014 ja </w:t>
      </w:r>
      <w:hyperlink r:id="rId2" w:history="1">
        <w:r w:rsidRPr="0034295D">
          <w:rPr>
            <w:rStyle w:val="Hyperlinkki"/>
          </w:rPr>
          <w:t>valtioneuvoston demokratiapoliittinen toimintaohjelma</w:t>
        </w:r>
      </w:hyperlink>
      <w:r>
        <w:t xml:space="preserve"> (2017). Oikeusministeriön mietintöjä ja lausuntoja 7/2017. </w:t>
      </w:r>
    </w:p>
  </w:footnote>
  <w:footnote w:id="6">
    <w:p w14:paraId="670664FC" w14:textId="6D5E22F6" w:rsidR="00C30FC3" w:rsidRDefault="00C30FC3" w:rsidP="001056F1">
      <w:pPr>
        <w:pStyle w:val="Alaviitteenteksti"/>
      </w:pPr>
      <w:r>
        <w:rPr>
          <w:rStyle w:val="Alaviitteenviite"/>
        </w:rPr>
        <w:footnoteRef/>
      </w:r>
      <w:r>
        <w:t xml:space="preserve"> </w:t>
      </w:r>
      <w:r w:rsidRPr="001056F1">
        <w:t xml:space="preserve">Suomessa käytetään yleensä rinnakkain termejä </w:t>
      </w:r>
      <w:r w:rsidRPr="001056F1">
        <w:rPr>
          <w:i/>
        </w:rPr>
        <w:t>yhdistys</w:t>
      </w:r>
      <w:r w:rsidRPr="001056F1">
        <w:t xml:space="preserve"> ja </w:t>
      </w:r>
      <w:r w:rsidRPr="001056F1">
        <w:rPr>
          <w:i/>
        </w:rPr>
        <w:t>järjestö</w:t>
      </w:r>
      <w:r w:rsidRPr="001056F1">
        <w:t xml:space="preserve">. Esimerkiksi Harjun mukaan yhdistyksellä tarkoitetaan paikallista, rekisteröityä tai rekisteröimätöntä seuraa, jonka muodostavat henkilöjäsenet. Järjestöllä Harju tarkoittaa valtakunnallista kokonaisuutta, jonka osasia ovat paikalliset yhdistykset, piiri- ja liitto-organisaatio. </w:t>
      </w:r>
      <w:r>
        <w:t xml:space="preserve">Harju, Aaro (2003). </w:t>
      </w:r>
      <w:r w:rsidRPr="001C78C5">
        <w:t xml:space="preserve">Yhteisellä asialla. </w:t>
      </w:r>
      <w:proofErr w:type="gramStart"/>
      <w:r w:rsidRPr="001C78C5">
        <w:t>Kansalaistoiminta ja sen haasteet.</w:t>
      </w:r>
      <w:proofErr w:type="gramEnd"/>
      <w:r w:rsidRPr="001C78C5">
        <w:t xml:space="preserve"> Kansanvalistusseura.</w:t>
      </w:r>
    </w:p>
  </w:footnote>
  <w:footnote w:id="7">
    <w:p w14:paraId="66090BE4" w14:textId="108C90CF" w:rsidR="00C30FC3" w:rsidRDefault="00C30FC3">
      <w:pPr>
        <w:pStyle w:val="Alaviitteenteksti"/>
      </w:pPr>
      <w:r>
        <w:rPr>
          <w:rStyle w:val="Alaviitteenviite"/>
        </w:rPr>
        <w:footnoteRef/>
      </w:r>
      <w:r>
        <w:t xml:space="preserve"> </w:t>
      </w:r>
      <w:proofErr w:type="spellStart"/>
      <w:r>
        <w:t>Siisiäinen</w:t>
      </w:r>
      <w:proofErr w:type="spellEnd"/>
      <w:r>
        <w:t xml:space="preserve"> (1998). </w:t>
      </w:r>
      <w:proofErr w:type="gramStart"/>
      <w:r>
        <w:t>Uusien ja vanhojen liikkeiden keinovalikoimat.</w:t>
      </w:r>
      <w:proofErr w:type="gramEnd"/>
      <w:r>
        <w:t xml:space="preserve"> </w:t>
      </w:r>
      <w:proofErr w:type="gramStart"/>
      <w:r>
        <w:t>Teos Uudet ja vanhat liikkeet.</w:t>
      </w:r>
      <w:proofErr w:type="gramEnd"/>
      <w:r>
        <w:t xml:space="preserve"> Toim. Kaj Ilmonen ja Martti </w:t>
      </w:r>
      <w:proofErr w:type="spellStart"/>
      <w:r>
        <w:t>Siisiäinen</w:t>
      </w:r>
      <w:proofErr w:type="spellEnd"/>
      <w:r>
        <w:t>. Vastapaino, Tampere.</w:t>
      </w:r>
    </w:p>
  </w:footnote>
  <w:footnote w:id="8">
    <w:p w14:paraId="361C3C45" w14:textId="55751092" w:rsidR="00C30FC3" w:rsidRDefault="00C30FC3">
      <w:pPr>
        <w:pStyle w:val="Alaviitteenteksti"/>
      </w:pPr>
      <w:r>
        <w:rPr>
          <w:rStyle w:val="Alaviitteenviite"/>
        </w:rPr>
        <w:footnoteRef/>
      </w:r>
      <w:r>
        <w:t xml:space="preserve"> Lista ei perustu akateemiseen tulevaisuudentutkimukseen.</w:t>
      </w:r>
    </w:p>
  </w:footnote>
  <w:footnote w:id="9">
    <w:p w14:paraId="66090BE7" w14:textId="77777777" w:rsidR="00C30FC3" w:rsidRPr="00283CD1" w:rsidRDefault="00C30FC3" w:rsidP="00B51B3A">
      <w:pPr>
        <w:pStyle w:val="Alaviitteenteksti"/>
      </w:pPr>
      <w:r w:rsidRPr="00D83643">
        <w:rPr>
          <w:rStyle w:val="Alaviitteenviite"/>
        </w:rPr>
        <w:footnoteRef/>
      </w:r>
      <w:r w:rsidRPr="00D83643">
        <w:t xml:space="preserve"> Sitra. </w:t>
      </w:r>
      <w:r w:rsidRPr="00283CD1">
        <w:t xml:space="preserve">Megatrendit 2017. </w:t>
      </w:r>
      <w:hyperlink r:id="rId3" w:anchor="megatrendit-2017" w:history="1">
        <w:r w:rsidRPr="00283CD1">
          <w:rPr>
            <w:rStyle w:val="Hyperlinkki"/>
          </w:rPr>
          <w:t>https://www.sitra.fi/aiheet/megatrendit/#megatrendit-2017</w:t>
        </w:r>
      </w:hyperlink>
    </w:p>
    <w:p w14:paraId="66090BE8" w14:textId="77777777" w:rsidR="00C30FC3" w:rsidRPr="00283CD1" w:rsidRDefault="00C30FC3" w:rsidP="00B51B3A">
      <w:pPr>
        <w:pStyle w:val="Alaviitteenteksti"/>
      </w:pPr>
    </w:p>
  </w:footnote>
  <w:footnote w:id="10">
    <w:p w14:paraId="66090BE9" w14:textId="77777777" w:rsidR="00C30FC3" w:rsidRPr="00D83643" w:rsidRDefault="00C30FC3" w:rsidP="00B51B3A">
      <w:pPr>
        <w:pStyle w:val="Alaviitteenteksti"/>
      </w:pPr>
      <w:r w:rsidRPr="00D83643">
        <w:rPr>
          <w:rStyle w:val="Alaviitteenviite"/>
        </w:rPr>
        <w:footnoteRef/>
      </w:r>
      <w:r w:rsidRPr="00D83643">
        <w:t xml:space="preserve"> Nuorisobarometri 2016. </w:t>
      </w:r>
      <w:hyperlink r:id="rId4" w:history="1">
        <w:r w:rsidRPr="00D83643">
          <w:rPr>
            <w:rStyle w:val="Hyperlinkki"/>
          </w:rPr>
          <w:t>https://tietoanuorista.fi/wp-content/uploads/2017/03/Nuorisobarometri_2016_WEB.pdf</w:t>
        </w:r>
      </w:hyperlink>
    </w:p>
    <w:p w14:paraId="66090BEA" w14:textId="77777777" w:rsidR="00C30FC3" w:rsidRPr="00D83643" w:rsidRDefault="00C30FC3" w:rsidP="00B51B3A">
      <w:pPr>
        <w:pStyle w:val="Alaviitteenteksti"/>
      </w:pPr>
    </w:p>
  </w:footnote>
  <w:footnote w:id="11">
    <w:p w14:paraId="209068D3" w14:textId="77777777" w:rsidR="00C30FC3" w:rsidRDefault="00C30FC3" w:rsidP="00581037">
      <w:pPr>
        <w:pStyle w:val="Alaviitteenteksti"/>
      </w:pPr>
      <w:r>
        <w:rPr>
          <w:rStyle w:val="Alaviitteenviite"/>
        </w:rPr>
        <w:footnoteRef/>
      </w:r>
      <w:r>
        <w:t xml:space="preserve"> Järjestöjen tulevaisuus - Järjestöbarometri 2016. </w:t>
      </w:r>
      <w:r w:rsidRPr="002C0DEF">
        <w:t>https</w:t>
      </w:r>
      <w:proofErr w:type="gramStart"/>
      <w:r w:rsidRPr="002C0DEF">
        <w:t>://</w:t>
      </w:r>
      <w:proofErr w:type="gramEnd"/>
      <w:r w:rsidRPr="002C0DEF">
        <w:t>www.soste.fi/media/soste_jarjestobarometri_2016.pdf</w:t>
      </w:r>
    </w:p>
  </w:footnote>
  <w:footnote w:id="12">
    <w:p w14:paraId="66090BED" w14:textId="77777777" w:rsidR="00C30FC3" w:rsidRPr="00283CD1" w:rsidRDefault="00C30FC3" w:rsidP="00A11CF8">
      <w:pPr>
        <w:pStyle w:val="Alaviitteenteksti"/>
        <w:rPr>
          <w:rFonts w:cs="Calibri"/>
          <w:color w:val="000000"/>
        </w:rPr>
      </w:pPr>
      <w:r w:rsidRPr="002B7BBA">
        <w:rPr>
          <w:rFonts w:cs="Calibri"/>
          <w:color w:val="000000"/>
          <w:lang w:val="en-US"/>
        </w:rPr>
        <w:footnoteRef/>
      </w:r>
      <w:r w:rsidRPr="00283CD1">
        <w:rPr>
          <w:rFonts w:cs="Calibri"/>
          <w:color w:val="000000"/>
        </w:rPr>
        <w:t xml:space="preserve"> Demokratiapoliittinen toimintaohjelma </w:t>
      </w:r>
      <w:proofErr w:type="gramStart"/>
      <w:r w:rsidRPr="00283CD1">
        <w:rPr>
          <w:rFonts w:cs="Calibri"/>
          <w:color w:val="000000"/>
        </w:rPr>
        <w:t>2017-2019</w:t>
      </w:r>
      <w:proofErr w:type="gramEnd"/>
      <w:r w:rsidRPr="00283CD1">
        <w:rPr>
          <w:rFonts w:cs="Calibri"/>
          <w:color w:val="000000"/>
        </w:rPr>
        <w:t xml:space="preserve"> </w:t>
      </w:r>
      <w:hyperlink r:id="rId5" w:history="1">
        <w:r w:rsidRPr="00283CD1">
          <w:rPr>
            <w:rFonts w:cs="Calibri"/>
            <w:color w:val="000000"/>
          </w:rPr>
          <w:t>http://www.oikeusministerio.fi/fi/index/julkaisut/julkaisuarkisto/1487151574068/Files/OMM_07_2017_demokratiapol_FI_final.pdf</w:t>
        </w:r>
      </w:hyperlink>
      <w:r w:rsidRPr="00283CD1">
        <w:rPr>
          <w:rFonts w:cs="Calibri"/>
          <w:color w:val="000000"/>
        </w:rPr>
        <w:t xml:space="preserve"> ; Demokratiapoliittinen selonteko 2014 http://oikeusministerio.fi/fi/index/julkaisut/julkaisuarkisto/1394630106756/Files/OMSO_14_2014_Demokr_seloteko_2014_SU_70_s.pdf</w:t>
      </w:r>
    </w:p>
  </w:footnote>
  <w:footnote w:id="13">
    <w:p w14:paraId="34901C7E" w14:textId="59BC2133" w:rsidR="00C30FC3" w:rsidRDefault="00C30FC3">
      <w:pPr>
        <w:pStyle w:val="Alaviitteenteksti"/>
      </w:pPr>
      <w:r>
        <w:rPr>
          <w:rStyle w:val="Alaviitteenviite"/>
        </w:rPr>
        <w:footnoteRef/>
      </w:r>
      <w:r>
        <w:t xml:space="preserve"> </w:t>
      </w:r>
      <w:r w:rsidRPr="002B7BBA">
        <w:t xml:space="preserve">Ratkaisujen Suomi. </w:t>
      </w:r>
      <w:proofErr w:type="gramStart"/>
      <w:r w:rsidRPr="002B7BBA">
        <w:t>Pääministeri Juha Sipilän hallituksen strateginen ohjelma 29.5.2015.</w:t>
      </w:r>
      <w:proofErr w:type="gramEnd"/>
      <w:r w:rsidRPr="002B7BBA">
        <w:t xml:space="preserve"> Hall</w:t>
      </w:r>
      <w:r>
        <w:t>ituksen julkaisusarja. 10/2015.</w:t>
      </w:r>
      <w:r w:rsidRPr="002B7BBA">
        <w:t>http://valtioneuvosto.fi/documents/10184/1427398/Ratkaisujen+Suomi_FI_YHDISTETTY_netti.pdf/801f523e-5dfb-45a4-8b4b-5b5491d6cc82</w:t>
      </w:r>
    </w:p>
  </w:footnote>
  <w:footnote w:id="14">
    <w:p w14:paraId="5ED410AC" w14:textId="6D14FE53" w:rsidR="00C30FC3" w:rsidRPr="00283CD1" w:rsidRDefault="00C30FC3" w:rsidP="00283CD1">
      <w:pPr>
        <w:spacing w:after="0"/>
        <w:rPr>
          <w:rFonts w:ascii="Times New Roman" w:hAnsi="Times New Roman" w:cs="Times New Roman"/>
          <w:sz w:val="20"/>
          <w:szCs w:val="20"/>
          <w:lang w:val="en-US"/>
        </w:rPr>
      </w:pPr>
      <w:r>
        <w:rPr>
          <w:rStyle w:val="Alaviitteenviite"/>
        </w:rPr>
        <w:footnoteRef/>
      </w:r>
      <w:r>
        <w:t xml:space="preserve"> </w:t>
      </w:r>
      <w:r w:rsidRPr="00283CD1">
        <w:rPr>
          <w:rFonts w:ascii="Times New Roman" w:hAnsi="Times New Roman" w:cs="Times New Roman"/>
          <w:sz w:val="20"/>
          <w:szCs w:val="20"/>
        </w:rPr>
        <w:t xml:space="preserve">Vapaaehtoistyö, talkootyö, naapuriapu – kaikki käy. Vapaaehtoistoiminnan </w:t>
      </w:r>
      <w:proofErr w:type="spellStart"/>
      <w:r w:rsidRPr="00283CD1">
        <w:rPr>
          <w:rFonts w:ascii="Times New Roman" w:hAnsi="Times New Roman" w:cs="Times New Roman"/>
          <w:sz w:val="20"/>
          <w:szCs w:val="20"/>
        </w:rPr>
        <w:t>koorinaatiota</w:t>
      </w:r>
      <w:proofErr w:type="spellEnd"/>
      <w:r w:rsidRPr="00283CD1">
        <w:rPr>
          <w:rFonts w:ascii="Times New Roman" w:hAnsi="Times New Roman" w:cs="Times New Roman"/>
          <w:sz w:val="20"/>
          <w:szCs w:val="20"/>
        </w:rPr>
        <w:t xml:space="preserve"> ja toimintaedellytysten kehittämistä selvittävän työryhmän loppuraportti. </w:t>
      </w:r>
      <w:proofErr w:type="spellStart"/>
      <w:proofErr w:type="gramStart"/>
      <w:r w:rsidRPr="00283CD1">
        <w:rPr>
          <w:rFonts w:ascii="Times New Roman" w:hAnsi="Times New Roman" w:cs="Times New Roman"/>
          <w:sz w:val="20"/>
          <w:szCs w:val="20"/>
          <w:lang w:val="en-US"/>
        </w:rPr>
        <w:t>Valtiovarainministeriön</w:t>
      </w:r>
      <w:proofErr w:type="spellEnd"/>
      <w:r w:rsidRPr="00283CD1">
        <w:rPr>
          <w:rFonts w:ascii="Times New Roman" w:hAnsi="Times New Roman" w:cs="Times New Roman"/>
          <w:sz w:val="20"/>
          <w:szCs w:val="20"/>
          <w:lang w:val="en-US"/>
        </w:rPr>
        <w:t xml:space="preserve"> </w:t>
      </w:r>
      <w:proofErr w:type="spellStart"/>
      <w:r w:rsidRPr="00283CD1">
        <w:rPr>
          <w:rFonts w:ascii="Times New Roman" w:hAnsi="Times New Roman" w:cs="Times New Roman"/>
          <w:sz w:val="20"/>
          <w:szCs w:val="20"/>
          <w:lang w:val="en-US"/>
        </w:rPr>
        <w:t>raportti</w:t>
      </w:r>
      <w:proofErr w:type="spellEnd"/>
      <w:r w:rsidRPr="00283CD1">
        <w:rPr>
          <w:rFonts w:ascii="Times New Roman" w:hAnsi="Times New Roman" w:cs="Times New Roman"/>
          <w:sz w:val="20"/>
          <w:szCs w:val="20"/>
          <w:lang w:val="en-US"/>
        </w:rPr>
        <w:t xml:space="preserve"> – 39/2015.</w:t>
      </w:r>
      <w:proofErr w:type="gramEnd"/>
    </w:p>
  </w:footnote>
  <w:footnote w:id="15">
    <w:p w14:paraId="25B3CBFB" w14:textId="77777777" w:rsidR="00C30FC3" w:rsidRPr="00283CD1" w:rsidRDefault="00C30FC3" w:rsidP="002B7BBA">
      <w:pPr>
        <w:spacing w:after="0"/>
        <w:rPr>
          <w:rFonts w:ascii="Times New Roman" w:hAnsi="Times New Roman" w:cs="Times New Roman"/>
          <w:color w:val="000000"/>
          <w:sz w:val="20"/>
          <w:szCs w:val="20"/>
          <w:lang w:val="en-US"/>
        </w:rPr>
      </w:pPr>
      <w:r w:rsidRPr="00283CD1">
        <w:rPr>
          <w:rStyle w:val="Alaviitteenviite"/>
          <w:sz w:val="20"/>
          <w:szCs w:val="20"/>
        </w:rPr>
        <w:footnoteRef/>
      </w:r>
      <w:proofErr w:type="gramStart"/>
      <w:r w:rsidRPr="00283CD1">
        <w:rPr>
          <w:rFonts w:ascii="Times New Roman" w:hAnsi="Times New Roman" w:cs="Times New Roman"/>
          <w:color w:val="000000"/>
          <w:sz w:val="20"/>
          <w:szCs w:val="20"/>
          <w:lang w:val="en-US"/>
        </w:rPr>
        <w:t xml:space="preserve">Arndt, C. </w:t>
      </w:r>
      <w:proofErr w:type="spellStart"/>
      <w:r w:rsidRPr="00283CD1">
        <w:rPr>
          <w:rFonts w:ascii="Times New Roman" w:hAnsi="Times New Roman" w:cs="Times New Roman"/>
          <w:color w:val="000000"/>
          <w:sz w:val="20"/>
          <w:szCs w:val="20"/>
          <w:lang w:val="en-US"/>
        </w:rPr>
        <w:t>ym</w:t>
      </w:r>
      <w:proofErr w:type="spellEnd"/>
      <w:r w:rsidRPr="00283CD1">
        <w:rPr>
          <w:rFonts w:ascii="Times New Roman" w:hAnsi="Times New Roman" w:cs="Times New Roman"/>
          <w:color w:val="000000"/>
          <w:sz w:val="20"/>
          <w:szCs w:val="20"/>
          <w:lang w:val="en-US"/>
        </w:rPr>
        <w:t>.</w:t>
      </w:r>
      <w:proofErr w:type="gramEnd"/>
      <w:r w:rsidRPr="00283CD1">
        <w:rPr>
          <w:rFonts w:ascii="Times New Roman" w:hAnsi="Times New Roman" w:cs="Times New Roman"/>
          <w:color w:val="000000"/>
          <w:sz w:val="20"/>
          <w:szCs w:val="20"/>
          <w:lang w:val="en-US"/>
        </w:rPr>
        <w:t xml:space="preserve"> 2015 Indicators of Regulatory Policy and Governance: Design, Methodology and Key Results. OECD Regulatory Policy Working Papers, No. 1, </w:t>
      </w:r>
      <w:proofErr w:type="spellStart"/>
      <w:r w:rsidRPr="00283CD1">
        <w:rPr>
          <w:rFonts w:ascii="Times New Roman" w:hAnsi="Times New Roman" w:cs="Times New Roman"/>
          <w:color w:val="000000"/>
          <w:sz w:val="20"/>
          <w:szCs w:val="20"/>
          <w:lang w:val="en-US"/>
        </w:rPr>
        <w:t>Pariisi</w:t>
      </w:r>
      <w:proofErr w:type="spellEnd"/>
      <w:r w:rsidRPr="00283CD1">
        <w:rPr>
          <w:rFonts w:ascii="Times New Roman" w:hAnsi="Times New Roman" w:cs="Times New Roman"/>
          <w:color w:val="000000"/>
          <w:sz w:val="20"/>
          <w:szCs w:val="20"/>
          <w:lang w:val="en-US"/>
        </w:rPr>
        <w:t xml:space="preserve">: OECD Publishing (2015). </w:t>
      </w:r>
    </w:p>
    <w:p w14:paraId="1E8B3BC3" w14:textId="45A620D6" w:rsidR="00C30FC3" w:rsidRPr="00283CD1" w:rsidRDefault="00C30FC3">
      <w:pPr>
        <w:pStyle w:val="Alaviitteenteksti"/>
        <w:rPr>
          <w:lang w:val="en-US"/>
        </w:rPr>
      </w:pPr>
    </w:p>
  </w:footnote>
  <w:footnote w:id="16">
    <w:p w14:paraId="1A3A3547" w14:textId="1907D5C6" w:rsidR="00C30FC3" w:rsidRDefault="00C30FC3" w:rsidP="005E6123">
      <w:pPr>
        <w:pStyle w:val="Alaviitteenteksti"/>
      </w:pPr>
      <w:r w:rsidRPr="00283CD1">
        <w:rPr>
          <w:rStyle w:val="Alaviitteenviite"/>
          <w:lang w:val="en-US"/>
        </w:rPr>
        <w:t xml:space="preserve"> </w:t>
      </w:r>
      <w:r>
        <w:rPr>
          <w:rStyle w:val="Alaviitteenviite"/>
        </w:rPr>
        <w:footnoteRef/>
      </w:r>
      <w:r w:rsidRPr="00283CD1">
        <w:rPr>
          <w:lang w:val="en-US"/>
        </w:rPr>
        <w:t xml:space="preserve"> </w:t>
      </w:r>
      <w:proofErr w:type="spellStart"/>
      <w:r w:rsidRPr="00283CD1">
        <w:rPr>
          <w:szCs w:val="24"/>
          <w:lang w:val="en-US"/>
        </w:rPr>
        <w:t>Lyhenne</w:t>
      </w:r>
      <w:proofErr w:type="spellEnd"/>
      <w:r w:rsidRPr="00283CD1">
        <w:rPr>
          <w:szCs w:val="24"/>
          <w:lang w:val="en-US"/>
        </w:rPr>
        <w:t xml:space="preserve"> SWOT </w:t>
      </w:r>
      <w:proofErr w:type="spellStart"/>
      <w:r w:rsidRPr="00283CD1">
        <w:rPr>
          <w:szCs w:val="24"/>
          <w:lang w:val="en-US"/>
        </w:rPr>
        <w:t>tulee</w:t>
      </w:r>
      <w:proofErr w:type="spellEnd"/>
      <w:r w:rsidRPr="00283CD1">
        <w:rPr>
          <w:szCs w:val="24"/>
          <w:lang w:val="en-US"/>
        </w:rPr>
        <w:t xml:space="preserve"> </w:t>
      </w:r>
      <w:proofErr w:type="spellStart"/>
      <w:r w:rsidRPr="00283CD1">
        <w:rPr>
          <w:szCs w:val="24"/>
          <w:lang w:val="en-US"/>
        </w:rPr>
        <w:t>englannin</w:t>
      </w:r>
      <w:proofErr w:type="spellEnd"/>
      <w:r w:rsidRPr="00283CD1">
        <w:rPr>
          <w:szCs w:val="24"/>
          <w:lang w:val="en-US"/>
        </w:rPr>
        <w:t xml:space="preserve"> </w:t>
      </w:r>
      <w:proofErr w:type="spellStart"/>
      <w:r w:rsidRPr="00283CD1">
        <w:rPr>
          <w:szCs w:val="24"/>
          <w:lang w:val="en-US"/>
        </w:rPr>
        <w:t>sanoista</w:t>
      </w:r>
      <w:proofErr w:type="spellEnd"/>
      <w:r w:rsidRPr="00283CD1">
        <w:rPr>
          <w:szCs w:val="24"/>
          <w:lang w:val="en-US"/>
        </w:rPr>
        <w:t xml:space="preserve"> Strengths (</w:t>
      </w:r>
      <w:proofErr w:type="spellStart"/>
      <w:r w:rsidRPr="00283CD1">
        <w:rPr>
          <w:szCs w:val="24"/>
          <w:lang w:val="en-US"/>
        </w:rPr>
        <w:t>vahvuudet</w:t>
      </w:r>
      <w:proofErr w:type="spellEnd"/>
      <w:r w:rsidRPr="00283CD1">
        <w:rPr>
          <w:szCs w:val="24"/>
          <w:lang w:val="en-US"/>
        </w:rPr>
        <w:t>), Weaknesses (</w:t>
      </w:r>
      <w:proofErr w:type="spellStart"/>
      <w:r w:rsidRPr="00283CD1">
        <w:rPr>
          <w:szCs w:val="24"/>
          <w:lang w:val="en-US"/>
        </w:rPr>
        <w:t>heikkoudet</w:t>
      </w:r>
      <w:proofErr w:type="spellEnd"/>
      <w:r w:rsidRPr="00283CD1">
        <w:rPr>
          <w:szCs w:val="24"/>
          <w:lang w:val="en-US"/>
        </w:rPr>
        <w:t>), Opportunities (</w:t>
      </w:r>
      <w:proofErr w:type="spellStart"/>
      <w:r w:rsidRPr="00283CD1">
        <w:rPr>
          <w:szCs w:val="24"/>
          <w:lang w:val="en-US"/>
        </w:rPr>
        <w:t>mahdollisuudet</w:t>
      </w:r>
      <w:proofErr w:type="spellEnd"/>
      <w:r w:rsidRPr="00283CD1">
        <w:rPr>
          <w:szCs w:val="24"/>
          <w:lang w:val="en-US"/>
        </w:rPr>
        <w:t xml:space="preserve">) </w:t>
      </w:r>
      <w:proofErr w:type="gramStart"/>
      <w:r w:rsidRPr="00283CD1">
        <w:rPr>
          <w:szCs w:val="24"/>
          <w:lang w:val="en-US"/>
        </w:rPr>
        <w:t>ja</w:t>
      </w:r>
      <w:proofErr w:type="gramEnd"/>
      <w:r w:rsidRPr="00283CD1">
        <w:rPr>
          <w:szCs w:val="24"/>
          <w:lang w:val="en-US"/>
        </w:rPr>
        <w:t xml:space="preserve"> Threats (</w:t>
      </w:r>
      <w:proofErr w:type="spellStart"/>
      <w:r w:rsidRPr="00283CD1">
        <w:rPr>
          <w:szCs w:val="24"/>
          <w:lang w:val="en-US"/>
        </w:rPr>
        <w:t>uhat</w:t>
      </w:r>
      <w:proofErr w:type="spellEnd"/>
      <w:r w:rsidRPr="00283CD1">
        <w:rPr>
          <w:szCs w:val="24"/>
          <w:lang w:val="en-US"/>
        </w:rPr>
        <w:t xml:space="preserve">). </w:t>
      </w:r>
      <w:r w:rsidRPr="005F5118">
        <w:rPr>
          <w:szCs w:val="24"/>
        </w:rPr>
        <w:t xml:space="preserve">Analyysin tuloksia </w:t>
      </w:r>
      <w:proofErr w:type="gramStart"/>
      <w:r w:rsidRPr="005F5118">
        <w:rPr>
          <w:szCs w:val="24"/>
        </w:rPr>
        <w:t>käytetään  suunnitelmassa</w:t>
      </w:r>
      <w:proofErr w:type="gramEnd"/>
      <w:r w:rsidRPr="005F5118">
        <w:rPr>
          <w:szCs w:val="24"/>
        </w:rPr>
        <w:t xml:space="preserve"> suuntaa antavina.</w:t>
      </w:r>
    </w:p>
  </w:footnote>
  <w:footnote w:id="17">
    <w:p w14:paraId="0EE7DC2A" w14:textId="6F2FFB2A" w:rsidR="00C30FC3" w:rsidRDefault="00C30FC3">
      <w:pPr>
        <w:pStyle w:val="Alaviitteenteksti"/>
      </w:pPr>
      <w:r>
        <w:rPr>
          <w:rStyle w:val="Alaviitteenviite"/>
        </w:rPr>
        <w:footnoteRef/>
      </w:r>
      <w:r>
        <w:t xml:space="preserve"> </w:t>
      </w:r>
      <w:proofErr w:type="spellStart"/>
      <w:r>
        <w:t>SWOT-analyysissa</w:t>
      </w:r>
      <w:proofErr w:type="spellEnd"/>
      <w:r>
        <w:t xml:space="preserve"> on hyödynnetty kaikkea tämän toimintasuunnitelman lähdeluettelossa mainittua kirjallisuutta.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99D"/>
    <w:multiLevelType w:val="hybridMultilevel"/>
    <w:tmpl w:val="395E1F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917487B"/>
    <w:multiLevelType w:val="hybridMultilevel"/>
    <w:tmpl w:val="0C6848DC"/>
    <w:lvl w:ilvl="0" w:tplc="7242CB24">
      <w:start w:val="1"/>
      <w:numFmt w:val="bullet"/>
      <w:lvlText w:val="-"/>
      <w:lvlJc w:val="left"/>
      <w:pPr>
        <w:ind w:left="720" w:hanging="360"/>
      </w:pPr>
      <w:rPr>
        <w:rFonts w:ascii="Times New Roman" w:eastAsia="Times New Roman"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0E6306A"/>
    <w:multiLevelType w:val="hybridMultilevel"/>
    <w:tmpl w:val="236EB4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15C5830"/>
    <w:multiLevelType w:val="hybridMultilevel"/>
    <w:tmpl w:val="FF60911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
    <w:nsid w:val="316949B2"/>
    <w:multiLevelType w:val="hybridMultilevel"/>
    <w:tmpl w:val="FAC643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4E9918B5"/>
    <w:multiLevelType w:val="hybridMultilevel"/>
    <w:tmpl w:val="1E2E37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2D6653C"/>
    <w:multiLevelType w:val="hybridMultilevel"/>
    <w:tmpl w:val="C8B2D962"/>
    <w:lvl w:ilvl="0" w:tplc="9058F056">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6653513A"/>
    <w:multiLevelType w:val="hybridMultilevel"/>
    <w:tmpl w:val="A7B2C25A"/>
    <w:lvl w:ilvl="0" w:tplc="040B0001">
      <w:start w:val="1"/>
      <w:numFmt w:val="bullet"/>
      <w:lvlText w:val=""/>
      <w:lvlJc w:val="left"/>
      <w:pPr>
        <w:ind w:left="644" w:hanging="360"/>
      </w:pPr>
      <w:rPr>
        <w:rFonts w:ascii="Symbol" w:hAnsi="Symbol" w:hint="default"/>
        <w:b/>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6DE2561D"/>
    <w:multiLevelType w:val="hybridMultilevel"/>
    <w:tmpl w:val="550AD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6765C61"/>
    <w:multiLevelType w:val="hybridMultilevel"/>
    <w:tmpl w:val="2DC06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769E5F41"/>
    <w:multiLevelType w:val="hybridMultilevel"/>
    <w:tmpl w:val="F1B69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8"/>
  </w:num>
  <w:num w:numId="7">
    <w:abstractNumId w:val="2"/>
  </w:num>
  <w:num w:numId="8">
    <w:abstractNumId w:val="0"/>
  </w:num>
  <w:num w:numId="9">
    <w:abstractNumId w:val="5"/>
  </w:num>
  <w:num w:numId="10">
    <w:abstractNumId w:val="10"/>
  </w:num>
  <w:num w:numId="11">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mpula Kristiina">
    <w15:presenceInfo w15:providerId="AD" w15:userId="S-1-5-21-2163523487-928157864-1896166093-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4B"/>
    <w:rsid w:val="00012F26"/>
    <w:rsid w:val="000152CD"/>
    <w:rsid w:val="00027699"/>
    <w:rsid w:val="0003347F"/>
    <w:rsid w:val="00033AAD"/>
    <w:rsid w:val="00037234"/>
    <w:rsid w:val="000415F5"/>
    <w:rsid w:val="0005106E"/>
    <w:rsid w:val="00054C25"/>
    <w:rsid w:val="000629D2"/>
    <w:rsid w:val="0006633F"/>
    <w:rsid w:val="00067382"/>
    <w:rsid w:val="00070FE6"/>
    <w:rsid w:val="0008153C"/>
    <w:rsid w:val="0008549C"/>
    <w:rsid w:val="0008552D"/>
    <w:rsid w:val="0009576F"/>
    <w:rsid w:val="000962DD"/>
    <w:rsid w:val="000A2B2A"/>
    <w:rsid w:val="000B5220"/>
    <w:rsid w:val="000B694B"/>
    <w:rsid w:val="000D03C0"/>
    <w:rsid w:val="000D7768"/>
    <w:rsid w:val="000E5CD7"/>
    <w:rsid w:val="00102EF2"/>
    <w:rsid w:val="001056F1"/>
    <w:rsid w:val="00115FA5"/>
    <w:rsid w:val="00133539"/>
    <w:rsid w:val="001412A4"/>
    <w:rsid w:val="001448D9"/>
    <w:rsid w:val="00144ECF"/>
    <w:rsid w:val="00147D22"/>
    <w:rsid w:val="00153341"/>
    <w:rsid w:val="00154FB9"/>
    <w:rsid w:val="00160764"/>
    <w:rsid w:val="00162EEF"/>
    <w:rsid w:val="00163E3F"/>
    <w:rsid w:val="0016528F"/>
    <w:rsid w:val="0016658B"/>
    <w:rsid w:val="00170687"/>
    <w:rsid w:val="00172CB4"/>
    <w:rsid w:val="00175A8C"/>
    <w:rsid w:val="00175CE0"/>
    <w:rsid w:val="00183BCD"/>
    <w:rsid w:val="001A0E07"/>
    <w:rsid w:val="001A45C6"/>
    <w:rsid w:val="001C4EC3"/>
    <w:rsid w:val="001C78C5"/>
    <w:rsid w:val="001E0392"/>
    <w:rsid w:val="001E3C42"/>
    <w:rsid w:val="001F3182"/>
    <w:rsid w:val="001F4996"/>
    <w:rsid w:val="001F5AC0"/>
    <w:rsid w:val="002205A8"/>
    <w:rsid w:val="00221187"/>
    <w:rsid w:val="002357E4"/>
    <w:rsid w:val="0023789B"/>
    <w:rsid w:val="00243575"/>
    <w:rsid w:val="00244C6E"/>
    <w:rsid w:val="00244F40"/>
    <w:rsid w:val="0028195F"/>
    <w:rsid w:val="00283CD1"/>
    <w:rsid w:val="00287077"/>
    <w:rsid w:val="002A3C07"/>
    <w:rsid w:val="002B30F4"/>
    <w:rsid w:val="002B7BBA"/>
    <w:rsid w:val="002C0DEF"/>
    <w:rsid w:val="002C41C3"/>
    <w:rsid w:val="002E2373"/>
    <w:rsid w:val="002F146B"/>
    <w:rsid w:val="00304484"/>
    <w:rsid w:val="00305252"/>
    <w:rsid w:val="00310E70"/>
    <w:rsid w:val="0031656B"/>
    <w:rsid w:val="00325203"/>
    <w:rsid w:val="00336719"/>
    <w:rsid w:val="00336D31"/>
    <w:rsid w:val="0034295D"/>
    <w:rsid w:val="0035332F"/>
    <w:rsid w:val="003619D1"/>
    <w:rsid w:val="0037319D"/>
    <w:rsid w:val="00375079"/>
    <w:rsid w:val="003856B7"/>
    <w:rsid w:val="00395927"/>
    <w:rsid w:val="003964FF"/>
    <w:rsid w:val="00397179"/>
    <w:rsid w:val="00397528"/>
    <w:rsid w:val="00397724"/>
    <w:rsid w:val="003A298B"/>
    <w:rsid w:val="003A3786"/>
    <w:rsid w:val="003F0B9D"/>
    <w:rsid w:val="003F159F"/>
    <w:rsid w:val="003F1DA6"/>
    <w:rsid w:val="003F43B9"/>
    <w:rsid w:val="00411427"/>
    <w:rsid w:val="00493714"/>
    <w:rsid w:val="00494542"/>
    <w:rsid w:val="004974BF"/>
    <w:rsid w:val="00497A72"/>
    <w:rsid w:val="004A6C57"/>
    <w:rsid w:val="004A73B6"/>
    <w:rsid w:val="004A7B3D"/>
    <w:rsid w:val="004C0682"/>
    <w:rsid w:val="004C44F1"/>
    <w:rsid w:val="004D3AC5"/>
    <w:rsid w:val="004E258A"/>
    <w:rsid w:val="004E612D"/>
    <w:rsid w:val="004F3ACB"/>
    <w:rsid w:val="005102F5"/>
    <w:rsid w:val="00515DF5"/>
    <w:rsid w:val="005213C8"/>
    <w:rsid w:val="005217E1"/>
    <w:rsid w:val="00521A3D"/>
    <w:rsid w:val="00523D2F"/>
    <w:rsid w:val="00544DDA"/>
    <w:rsid w:val="005602FF"/>
    <w:rsid w:val="00581037"/>
    <w:rsid w:val="00581319"/>
    <w:rsid w:val="005868C9"/>
    <w:rsid w:val="005A7DFA"/>
    <w:rsid w:val="005C33FE"/>
    <w:rsid w:val="005D020F"/>
    <w:rsid w:val="005D73E3"/>
    <w:rsid w:val="005E6123"/>
    <w:rsid w:val="005F5118"/>
    <w:rsid w:val="006175EA"/>
    <w:rsid w:val="00617823"/>
    <w:rsid w:val="00624124"/>
    <w:rsid w:val="00624D1D"/>
    <w:rsid w:val="006253C9"/>
    <w:rsid w:val="00625BD6"/>
    <w:rsid w:val="00626007"/>
    <w:rsid w:val="0063407A"/>
    <w:rsid w:val="00637D28"/>
    <w:rsid w:val="006523FD"/>
    <w:rsid w:val="00682B29"/>
    <w:rsid w:val="006874BF"/>
    <w:rsid w:val="00697423"/>
    <w:rsid w:val="006C633D"/>
    <w:rsid w:val="006E4F7C"/>
    <w:rsid w:val="007056BA"/>
    <w:rsid w:val="00712264"/>
    <w:rsid w:val="00713C56"/>
    <w:rsid w:val="00722C9E"/>
    <w:rsid w:val="00725CC0"/>
    <w:rsid w:val="007313B6"/>
    <w:rsid w:val="00742438"/>
    <w:rsid w:val="00742B8A"/>
    <w:rsid w:val="007467DA"/>
    <w:rsid w:val="0075474B"/>
    <w:rsid w:val="007569D9"/>
    <w:rsid w:val="007600E5"/>
    <w:rsid w:val="00776984"/>
    <w:rsid w:val="00777DA1"/>
    <w:rsid w:val="00787BE8"/>
    <w:rsid w:val="00792F04"/>
    <w:rsid w:val="00795676"/>
    <w:rsid w:val="007A262D"/>
    <w:rsid w:val="007A48F2"/>
    <w:rsid w:val="007B1ED8"/>
    <w:rsid w:val="007D62D5"/>
    <w:rsid w:val="007D6FE4"/>
    <w:rsid w:val="007E1965"/>
    <w:rsid w:val="007F63D0"/>
    <w:rsid w:val="00817BC5"/>
    <w:rsid w:val="00817C17"/>
    <w:rsid w:val="00820689"/>
    <w:rsid w:val="00836797"/>
    <w:rsid w:val="008614E2"/>
    <w:rsid w:val="00863BC1"/>
    <w:rsid w:val="00865A98"/>
    <w:rsid w:val="008855BB"/>
    <w:rsid w:val="00886B29"/>
    <w:rsid w:val="008954AA"/>
    <w:rsid w:val="00897401"/>
    <w:rsid w:val="008A0654"/>
    <w:rsid w:val="008A6E7F"/>
    <w:rsid w:val="008B144D"/>
    <w:rsid w:val="008B4EFF"/>
    <w:rsid w:val="008C1A13"/>
    <w:rsid w:val="008D5B57"/>
    <w:rsid w:val="008E250C"/>
    <w:rsid w:val="008E61C8"/>
    <w:rsid w:val="008F2205"/>
    <w:rsid w:val="00900FDE"/>
    <w:rsid w:val="0090710A"/>
    <w:rsid w:val="00914A89"/>
    <w:rsid w:val="00914DF9"/>
    <w:rsid w:val="00915CF3"/>
    <w:rsid w:val="009201E5"/>
    <w:rsid w:val="00920B3C"/>
    <w:rsid w:val="00924A8F"/>
    <w:rsid w:val="009257FB"/>
    <w:rsid w:val="0093569A"/>
    <w:rsid w:val="0094096C"/>
    <w:rsid w:val="009436D7"/>
    <w:rsid w:val="00943CB1"/>
    <w:rsid w:val="00953D42"/>
    <w:rsid w:val="009621FB"/>
    <w:rsid w:val="00966EA6"/>
    <w:rsid w:val="00990F90"/>
    <w:rsid w:val="00992779"/>
    <w:rsid w:val="0099750C"/>
    <w:rsid w:val="009A2A30"/>
    <w:rsid w:val="009B13E7"/>
    <w:rsid w:val="009B246C"/>
    <w:rsid w:val="009B5B3E"/>
    <w:rsid w:val="009C2402"/>
    <w:rsid w:val="009C7AB4"/>
    <w:rsid w:val="009D3BAC"/>
    <w:rsid w:val="009D78EA"/>
    <w:rsid w:val="009F0683"/>
    <w:rsid w:val="00A00384"/>
    <w:rsid w:val="00A015AB"/>
    <w:rsid w:val="00A0263C"/>
    <w:rsid w:val="00A11CF8"/>
    <w:rsid w:val="00A13903"/>
    <w:rsid w:val="00A2561B"/>
    <w:rsid w:val="00A3164C"/>
    <w:rsid w:val="00A340C6"/>
    <w:rsid w:val="00A6154F"/>
    <w:rsid w:val="00A6460A"/>
    <w:rsid w:val="00A71188"/>
    <w:rsid w:val="00A8514B"/>
    <w:rsid w:val="00A86535"/>
    <w:rsid w:val="00AA1078"/>
    <w:rsid w:val="00AB0B95"/>
    <w:rsid w:val="00AB44AC"/>
    <w:rsid w:val="00AB637C"/>
    <w:rsid w:val="00AC157A"/>
    <w:rsid w:val="00AC31D9"/>
    <w:rsid w:val="00AC5123"/>
    <w:rsid w:val="00AC6BB3"/>
    <w:rsid w:val="00AD7D34"/>
    <w:rsid w:val="00AF163E"/>
    <w:rsid w:val="00AF6AB3"/>
    <w:rsid w:val="00B00A36"/>
    <w:rsid w:val="00B079D2"/>
    <w:rsid w:val="00B100D6"/>
    <w:rsid w:val="00B16CD9"/>
    <w:rsid w:val="00B17DA7"/>
    <w:rsid w:val="00B24C0C"/>
    <w:rsid w:val="00B329C7"/>
    <w:rsid w:val="00B51B3A"/>
    <w:rsid w:val="00B551DD"/>
    <w:rsid w:val="00B60CCD"/>
    <w:rsid w:val="00B6366D"/>
    <w:rsid w:val="00B8326B"/>
    <w:rsid w:val="00B83B54"/>
    <w:rsid w:val="00B85E98"/>
    <w:rsid w:val="00BB591C"/>
    <w:rsid w:val="00BC0299"/>
    <w:rsid w:val="00BC389B"/>
    <w:rsid w:val="00BC39A5"/>
    <w:rsid w:val="00BE6D6F"/>
    <w:rsid w:val="00BF2567"/>
    <w:rsid w:val="00BF4228"/>
    <w:rsid w:val="00BF4565"/>
    <w:rsid w:val="00C156AE"/>
    <w:rsid w:val="00C2328F"/>
    <w:rsid w:val="00C30FC3"/>
    <w:rsid w:val="00C33355"/>
    <w:rsid w:val="00C44CB9"/>
    <w:rsid w:val="00C513E7"/>
    <w:rsid w:val="00C82E52"/>
    <w:rsid w:val="00C83556"/>
    <w:rsid w:val="00C85DE0"/>
    <w:rsid w:val="00C96F04"/>
    <w:rsid w:val="00CA0A9E"/>
    <w:rsid w:val="00CA6751"/>
    <w:rsid w:val="00CD46D3"/>
    <w:rsid w:val="00CD5F89"/>
    <w:rsid w:val="00CE034C"/>
    <w:rsid w:val="00CE71A2"/>
    <w:rsid w:val="00CF1AC6"/>
    <w:rsid w:val="00CF57D7"/>
    <w:rsid w:val="00D03FAF"/>
    <w:rsid w:val="00D063FD"/>
    <w:rsid w:val="00D10955"/>
    <w:rsid w:val="00D1200F"/>
    <w:rsid w:val="00D270C4"/>
    <w:rsid w:val="00D3229F"/>
    <w:rsid w:val="00D42353"/>
    <w:rsid w:val="00D43F21"/>
    <w:rsid w:val="00D45FEB"/>
    <w:rsid w:val="00D521A9"/>
    <w:rsid w:val="00D5295E"/>
    <w:rsid w:val="00D62EAD"/>
    <w:rsid w:val="00D71E13"/>
    <w:rsid w:val="00D72BA7"/>
    <w:rsid w:val="00D75CC5"/>
    <w:rsid w:val="00D83A4E"/>
    <w:rsid w:val="00D95F88"/>
    <w:rsid w:val="00D97AB8"/>
    <w:rsid w:val="00DB7B4B"/>
    <w:rsid w:val="00DC0FFD"/>
    <w:rsid w:val="00DC1894"/>
    <w:rsid w:val="00DC7710"/>
    <w:rsid w:val="00DD2166"/>
    <w:rsid w:val="00DD445F"/>
    <w:rsid w:val="00DD763B"/>
    <w:rsid w:val="00DE7634"/>
    <w:rsid w:val="00DF1B8F"/>
    <w:rsid w:val="00DF4F5B"/>
    <w:rsid w:val="00DF5B35"/>
    <w:rsid w:val="00E056AC"/>
    <w:rsid w:val="00E239AA"/>
    <w:rsid w:val="00E2427D"/>
    <w:rsid w:val="00E31E49"/>
    <w:rsid w:val="00E36BD1"/>
    <w:rsid w:val="00E36E28"/>
    <w:rsid w:val="00E54D2B"/>
    <w:rsid w:val="00E561B0"/>
    <w:rsid w:val="00E6337B"/>
    <w:rsid w:val="00E652FA"/>
    <w:rsid w:val="00E901EA"/>
    <w:rsid w:val="00EA6CBB"/>
    <w:rsid w:val="00EA780D"/>
    <w:rsid w:val="00EB06B6"/>
    <w:rsid w:val="00EC2E02"/>
    <w:rsid w:val="00ED42A7"/>
    <w:rsid w:val="00EE3480"/>
    <w:rsid w:val="00EE620B"/>
    <w:rsid w:val="00EE7646"/>
    <w:rsid w:val="00EF594D"/>
    <w:rsid w:val="00F02C5E"/>
    <w:rsid w:val="00F063F5"/>
    <w:rsid w:val="00F137BB"/>
    <w:rsid w:val="00F25F6F"/>
    <w:rsid w:val="00F30725"/>
    <w:rsid w:val="00F30BB9"/>
    <w:rsid w:val="00F33F38"/>
    <w:rsid w:val="00F4257F"/>
    <w:rsid w:val="00F450CF"/>
    <w:rsid w:val="00F5716B"/>
    <w:rsid w:val="00F72593"/>
    <w:rsid w:val="00F76B5B"/>
    <w:rsid w:val="00F776A8"/>
    <w:rsid w:val="00F77EF9"/>
    <w:rsid w:val="00F8664A"/>
    <w:rsid w:val="00F91051"/>
    <w:rsid w:val="00F91FE2"/>
    <w:rsid w:val="00FA1C5E"/>
    <w:rsid w:val="00FB1933"/>
    <w:rsid w:val="00FC10BE"/>
    <w:rsid w:val="00FC32A8"/>
    <w:rsid w:val="00FD0BC2"/>
    <w:rsid w:val="00FE35BE"/>
    <w:rsid w:val="00FE4408"/>
    <w:rsid w:val="00FE4A89"/>
    <w:rsid w:val="00FE5071"/>
    <w:rsid w:val="00FF4946"/>
    <w:rsid w:val="00FF76C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09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qFormat/>
    <w:rsid w:val="0075474B"/>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75474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75474B"/>
    <w:pPr>
      <w:keepNext/>
      <w:spacing w:before="240" w:after="60" w:line="240" w:lineRule="auto"/>
      <w:outlineLvl w:val="2"/>
    </w:pPr>
    <w:rPr>
      <w:rFonts w:ascii="Arial" w:eastAsia="Times New Roman" w:hAnsi="Arial" w:cs="Arial"/>
      <w:b/>
      <w:b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5474B"/>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75474B"/>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75474B"/>
    <w:rPr>
      <w:rFonts w:ascii="Arial" w:eastAsia="Times New Roman" w:hAnsi="Arial" w:cs="Arial"/>
      <w:b/>
      <w:bCs/>
      <w:sz w:val="26"/>
      <w:szCs w:val="26"/>
      <w:lang w:eastAsia="fi-FI"/>
    </w:rPr>
  </w:style>
  <w:style w:type="numbering" w:customStyle="1" w:styleId="Eiluetteloa1">
    <w:name w:val="Ei luetteloa1"/>
    <w:next w:val="Eiluetteloa"/>
    <w:semiHidden/>
    <w:rsid w:val="0075474B"/>
  </w:style>
  <w:style w:type="paragraph" w:customStyle="1" w:styleId="Luettelokappale1">
    <w:name w:val="Luettelokappale1"/>
    <w:basedOn w:val="Normaali"/>
    <w:qFormat/>
    <w:rsid w:val="0075474B"/>
    <w:pPr>
      <w:spacing w:line="240" w:lineRule="auto"/>
      <w:ind w:left="720"/>
      <w:contextualSpacing/>
    </w:pPr>
    <w:rPr>
      <w:rFonts w:ascii="Cambria" w:eastAsia="Cambria" w:hAnsi="Cambria" w:cs="Times New Roman"/>
      <w:sz w:val="24"/>
      <w:szCs w:val="24"/>
    </w:rPr>
  </w:style>
  <w:style w:type="paragraph" w:customStyle="1" w:styleId="py">
    <w:name w:val="py"/>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75474B"/>
    <w:pPr>
      <w:autoSpaceDE w:val="0"/>
      <w:autoSpaceDN w:val="0"/>
      <w:adjustRightInd w:val="0"/>
      <w:spacing w:after="0" w:line="240" w:lineRule="auto"/>
    </w:pPr>
    <w:rPr>
      <w:rFonts w:ascii="Tahoma" w:eastAsia="Times New Roman" w:hAnsi="Tahoma" w:cs="Tahoma"/>
      <w:color w:val="000000"/>
      <w:sz w:val="24"/>
      <w:szCs w:val="24"/>
      <w:lang w:eastAsia="fi-FI"/>
    </w:rPr>
  </w:style>
  <w:style w:type="paragraph" w:styleId="Alaviitteenteksti">
    <w:name w:val="footnote text"/>
    <w:basedOn w:val="Normaali"/>
    <w:link w:val="AlaviitteentekstiChar"/>
    <w:semiHidden/>
    <w:rsid w:val="0075474B"/>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semiHidden/>
    <w:rsid w:val="0075474B"/>
    <w:rPr>
      <w:rFonts w:ascii="Times New Roman" w:eastAsia="Times New Roman" w:hAnsi="Times New Roman" w:cs="Times New Roman"/>
      <w:sz w:val="20"/>
      <w:szCs w:val="20"/>
      <w:lang w:eastAsia="fi-FI"/>
    </w:rPr>
  </w:style>
  <w:style w:type="character" w:styleId="Alaviitteenviite">
    <w:name w:val="footnote reference"/>
    <w:semiHidden/>
    <w:rsid w:val="0075474B"/>
    <w:rPr>
      <w:vertAlign w:val="superscript"/>
    </w:rPr>
  </w:style>
  <w:style w:type="paragraph" w:styleId="NormaaliWWW">
    <w:name w:val="Normal (Web)"/>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uiPriority w:val="99"/>
    <w:rsid w:val="0075474B"/>
    <w:rPr>
      <w:color w:val="0000FF"/>
      <w:u w:val="single"/>
    </w:rPr>
  </w:style>
  <w:style w:type="paragraph" w:styleId="Sisluet1">
    <w:name w:val="toc 1"/>
    <w:basedOn w:val="Normaali"/>
    <w:next w:val="Normaali"/>
    <w:autoRedefine/>
    <w:uiPriority w:val="39"/>
    <w:rsid w:val="0075474B"/>
    <w:pPr>
      <w:spacing w:after="0" w:line="240" w:lineRule="auto"/>
    </w:pPr>
    <w:rPr>
      <w:rFonts w:ascii="Times New Roman" w:eastAsia="Times New Roman" w:hAnsi="Times New Roman" w:cs="Times New Roman"/>
      <w:sz w:val="24"/>
      <w:szCs w:val="24"/>
      <w:lang w:eastAsia="fi-FI"/>
    </w:rPr>
  </w:style>
  <w:style w:type="paragraph" w:styleId="Sisluet2">
    <w:name w:val="toc 2"/>
    <w:basedOn w:val="Normaali"/>
    <w:next w:val="Normaali"/>
    <w:autoRedefine/>
    <w:uiPriority w:val="39"/>
    <w:rsid w:val="0075474B"/>
    <w:pPr>
      <w:spacing w:after="0" w:line="240" w:lineRule="auto"/>
      <w:ind w:left="240"/>
    </w:pPr>
    <w:rPr>
      <w:rFonts w:ascii="Times New Roman" w:eastAsia="Times New Roman" w:hAnsi="Times New Roman" w:cs="Times New Roman"/>
      <w:sz w:val="24"/>
      <w:szCs w:val="24"/>
      <w:lang w:eastAsia="fi-FI"/>
    </w:rPr>
  </w:style>
  <w:style w:type="paragraph" w:styleId="Sisluet3">
    <w:name w:val="toc 3"/>
    <w:basedOn w:val="Normaali"/>
    <w:next w:val="Normaali"/>
    <w:autoRedefine/>
    <w:semiHidden/>
    <w:rsid w:val="0075474B"/>
    <w:pPr>
      <w:spacing w:after="0" w:line="240" w:lineRule="auto"/>
      <w:ind w:left="480"/>
    </w:pPr>
    <w:rPr>
      <w:rFonts w:ascii="Times New Roman" w:eastAsia="Times New Roman" w:hAnsi="Times New Roman" w:cs="Times New Roman"/>
      <w:sz w:val="24"/>
      <w:szCs w:val="24"/>
      <w:lang w:eastAsia="fi-FI"/>
    </w:rPr>
  </w:style>
  <w:style w:type="paragraph" w:styleId="Alatunniste">
    <w:name w:val="footer"/>
    <w:basedOn w:val="Normaali"/>
    <w:link w:val="AlatunnisteChar"/>
    <w:rsid w:val="0075474B"/>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75474B"/>
    <w:rPr>
      <w:rFonts w:ascii="Times New Roman" w:eastAsia="Times New Roman" w:hAnsi="Times New Roman" w:cs="Times New Roman"/>
      <w:sz w:val="24"/>
      <w:szCs w:val="24"/>
      <w:lang w:eastAsia="fi-FI"/>
    </w:rPr>
  </w:style>
  <w:style w:type="character" w:styleId="Sivunumero">
    <w:name w:val="page number"/>
    <w:basedOn w:val="Kappaleenoletusfontti"/>
    <w:rsid w:val="0075474B"/>
  </w:style>
  <w:style w:type="character" w:styleId="Voimakas">
    <w:name w:val="Strong"/>
    <w:qFormat/>
    <w:rsid w:val="0075474B"/>
    <w:rPr>
      <w:b/>
      <w:bCs/>
    </w:rPr>
  </w:style>
  <w:style w:type="paragraph" w:styleId="Seliteteksti">
    <w:name w:val="Balloon Text"/>
    <w:basedOn w:val="Normaali"/>
    <w:link w:val="SelitetekstiChar"/>
    <w:rsid w:val="0075474B"/>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75474B"/>
    <w:rPr>
      <w:rFonts w:ascii="Tahoma" w:eastAsia="Times New Roman" w:hAnsi="Tahoma" w:cs="Tahoma"/>
      <w:sz w:val="16"/>
      <w:szCs w:val="16"/>
      <w:lang w:eastAsia="fi-FI"/>
    </w:rPr>
  </w:style>
  <w:style w:type="character" w:styleId="Kommentinviite">
    <w:name w:val="annotation reference"/>
    <w:rsid w:val="0075474B"/>
    <w:rPr>
      <w:sz w:val="16"/>
      <w:szCs w:val="16"/>
    </w:rPr>
  </w:style>
  <w:style w:type="paragraph" w:styleId="Kommentinteksti">
    <w:name w:val="annotation text"/>
    <w:basedOn w:val="Normaali"/>
    <w:link w:val="KommentintekstiChar"/>
    <w:uiPriority w:val="99"/>
    <w:rsid w:val="0075474B"/>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75474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75474B"/>
    <w:rPr>
      <w:b/>
      <w:bCs/>
    </w:rPr>
  </w:style>
  <w:style w:type="character" w:customStyle="1" w:styleId="KommentinotsikkoChar">
    <w:name w:val="Kommentin otsikko Char"/>
    <w:basedOn w:val="KommentintekstiChar"/>
    <w:link w:val="Kommentinotsikko"/>
    <w:rsid w:val="0075474B"/>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75474B"/>
    <w:pPr>
      <w:spacing w:after="0" w:line="240" w:lineRule="auto"/>
      <w:ind w:left="1304"/>
    </w:pPr>
    <w:rPr>
      <w:rFonts w:ascii="Times New Roman" w:eastAsia="Times New Roman" w:hAnsi="Times New Roman" w:cs="Times New Roman"/>
      <w:sz w:val="24"/>
      <w:szCs w:val="24"/>
      <w:lang w:eastAsia="fi-FI"/>
    </w:rPr>
  </w:style>
  <w:style w:type="character" w:styleId="AvattuHyperlinkki">
    <w:name w:val="FollowedHyperlink"/>
    <w:rsid w:val="0075474B"/>
    <w:rPr>
      <w:color w:val="800080"/>
      <w:u w:val="single"/>
    </w:rPr>
  </w:style>
  <w:style w:type="paragraph" w:styleId="Muutos">
    <w:name w:val="Revision"/>
    <w:hidden/>
    <w:uiPriority w:val="99"/>
    <w:semiHidden/>
    <w:rsid w:val="0075474B"/>
    <w:pPr>
      <w:spacing w:after="0" w:line="240" w:lineRule="auto"/>
    </w:pPr>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uiPriority w:val="99"/>
    <w:semiHidden/>
    <w:unhideWhenUsed/>
    <w:rsid w:val="006C633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6C633D"/>
    <w:rPr>
      <w:sz w:val="20"/>
      <w:szCs w:val="20"/>
    </w:rPr>
  </w:style>
  <w:style w:type="character" w:styleId="Loppuviitteenviite">
    <w:name w:val="endnote reference"/>
    <w:basedOn w:val="Kappaleenoletusfontti"/>
    <w:uiPriority w:val="99"/>
    <w:semiHidden/>
    <w:unhideWhenUsed/>
    <w:rsid w:val="006C633D"/>
    <w:rPr>
      <w:vertAlign w:val="superscript"/>
    </w:rPr>
  </w:style>
  <w:style w:type="paragraph" w:styleId="Yltunniste">
    <w:name w:val="header"/>
    <w:basedOn w:val="Normaali"/>
    <w:link w:val="YltunnisteChar"/>
    <w:uiPriority w:val="99"/>
    <w:unhideWhenUsed/>
    <w:rsid w:val="00C513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13E7"/>
  </w:style>
  <w:style w:type="paragraph" w:customStyle="1" w:styleId="Pa14">
    <w:name w:val="Pa14"/>
    <w:basedOn w:val="Default"/>
    <w:next w:val="Default"/>
    <w:uiPriority w:val="99"/>
    <w:rsid w:val="00BB591C"/>
    <w:pPr>
      <w:spacing w:line="241" w:lineRule="atLeast"/>
    </w:pPr>
    <w:rPr>
      <w:rFonts w:ascii="TheSansSemiBold-Plain" w:eastAsiaTheme="minorHAnsi" w:hAnsi="TheSansSemiBold-Plain" w:cstheme="minorBidi"/>
      <w:color w:val="auto"/>
      <w:lang w:eastAsia="en-US"/>
    </w:rPr>
  </w:style>
  <w:style w:type="table" w:styleId="TaulukkoRuudukko">
    <w:name w:val="Table Grid"/>
    <w:basedOn w:val="Normaalitaulukko"/>
    <w:uiPriority w:val="59"/>
    <w:rsid w:val="004A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qFormat/>
    <w:rsid w:val="0075474B"/>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75474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75474B"/>
    <w:pPr>
      <w:keepNext/>
      <w:spacing w:before="240" w:after="60" w:line="240" w:lineRule="auto"/>
      <w:outlineLvl w:val="2"/>
    </w:pPr>
    <w:rPr>
      <w:rFonts w:ascii="Arial" w:eastAsia="Times New Roman" w:hAnsi="Arial" w:cs="Arial"/>
      <w:b/>
      <w:b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5474B"/>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75474B"/>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75474B"/>
    <w:rPr>
      <w:rFonts w:ascii="Arial" w:eastAsia="Times New Roman" w:hAnsi="Arial" w:cs="Arial"/>
      <w:b/>
      <w:bCs/>
      <w:sz w:val="26"/>
      <w:szCs w:val="26"/>
      <w:lang w:eastAsia="fi-FI"/>
    </w:rPr>
  </w:style>
  <w:style w:type="numbering" w:customStyle="1" w:styleId="Eiluetteloa1">
    <w:name w:val="Ei luetteloa1"/>
    <w:next w:val="Eiluetteloa"/>
    <w:semiHidden/>
    <w:rsid w:val="0075474B"/>
  </w:style>
  <w:style w:type="paragraph" w:customStyle="1" w:styleId="Luettelokappale1">
    <w:name w:val="Luettelokappale1"/>
    <w:basedOn w:val="Normaali"/>
    <w:qFormat/>
    <w:rsid w:val="0075474B"/>
    <w:pPr>
      <w:spacing w:line="240" w:lineRule="auto"/>
      <w:ind w:left="720"/>
      <w:contextualSpacing/>
    </w:pPr>
    <w:rPr>
      <w:rFonts w:ascii="Cambria" w:eastAsia="Cambria" w:hAnsi="Cambria" w:cs="Times New Roman"/>
      <w:sz w:val="24"/>
      <w:szCs w:val="24"/>
    </w:rPr>
  </w:style>
  <w:style w:type="paragraph" w:customStyle="1" w:styleId="py">
    <w:name w:val="py"/>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75474B"/>
    <w:pPr>
      <w:autoSpaceDE w:val="0"/>
      <w:autoSpaceDN w:val="0"/>
      <w:adjustRightInd w:val="0"/>
      <w:spacing w:after="0" w:line="240" w:lineRule="auto"/>
    </w:pPr>
    <w:rPr>
      <w:rFonts w:ascii="Tahoma" w:eastAsia="Times New Roman" w:hAnsi="Tahoma" w:cs="Tahoma"/>
      <w:color w:val="000000"/>
      <w:sz w:val="24"/>
      <w:szCs w:val="24"/>
      <w:lang w:eastAsia="fi-FI"/>
    </w:rPr>
  </w:style>
  <w:style w:type="paragraph" w:styleId="Alaviitteenteksti">
    <w:name w:val="footnote text"/>
    <w:basedOn w:val="Normaali"/>
    <w:link w:val="AlaviitteentekstiChar"/>
    <w:semiHidden/>
    <w:rsid w:val="0075474B"/>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semiHidden/>
    <w:rsid w:val="0075474B"/>
    <w:rPr>
      <w:rFonts w:ascii="Times New Roman" w:eastAsia="Times New Roman" w:hAnsi="Times New Roman" w:cs="Times New Roman"/>
      <w:sz w:val="20"/>
      <w:szCs w:val="20"/>
      <w:lang w:eastAsia="fi-FI"/>
    </w:rPr>
  </w:style>
  <w:style w:type="character" w:styleId="Alaviitteenviite">
    <w:name w:val="footnote reference"/>
    <w:semiHidden/>
    <w:rsid w:val="0075474B"/>
    <w:rPr>
      <w:vertAlign w:val="superscript"/>
    </w:rPr>
  </w:style>
  <w:style w:type="paragraph" w:styleId="NormaaliWWW">
    <w:name w:val="Normal (Web)"/>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uiPriority w:val="99"/>
    <w:rsid w:val="0075474B"/>
    <w:rPr>
      <w:color w:val="0000FF"/>
      <w:u w:val="single"/>
    </w:rPr>
  </w:style>
  <w:style w:type="paragraph" w:styleId="Sisluet1">
    <w:name w:val="toc 1"/>
    <w:basedOn w:val="Normaali"/>
    <w:next w:val="Normaali"/>
    <w:autoRedefine/>
    <w:uiPriority w:val="39"/>
    <w:rsid w:val="0075474B"/>
    <w:pPr>
      <w:spacing w:after="0" w:line="240" w:lineRule="auto"/>
    </w:pPr>
    <w:rPr>
      <w:rFonts w:ascii="Times New Roman" w:eastAsia="Times New Roman" w:hAnsi="Times New Roman" w:cs="Times New Roman"/>
      <w:sz w:val="24"/>
      <w:szCs w:val="24"/>
      <w:lang w:eastAsia="fi-FI"/>
    </w:rPr>
  </w:style>
  <w:style w:type="paragraph" w:styleId="Sisluet2">
    <w:name w:val="toc 2"/>
    <w:basedOn w:val="Normaali"/>
    <w:next w:val="Normaali"/>
    <w:autoRedefine/>
    <w:uiPriority w:val="39"/>
    <w:rsid w:val="0075474B"/>
    <w:pPr>
      <w:spacing w:after="0" w:line="240" w:lineRule="auto"/>
      <w:ind w:left="240"/>
    </w:pPr>
    <w:rPr>
      <w:rFonts w:ascii="Times New Roman" w:eastAsia="Times New Roman" w:hAnsi="Times New Roman" w:cs="Times New Roman"/>
      <w:sz w:val="24"/>
      <w:szCs w:val="24"/>
      <w:lang w:eastAsia="fi-FI"/>
    </w:rPr>
  </w:style>
  <w:style w:type="paragraph" w:styleId="Sisluet3">
    <w:name w:val="toc 3"/>
    <w:basedOn w:val="Normaali"/>
    <w:next w:val="Normaali"/>
    <w:autoRedefine/>
    <w:semiHidden/>
    <w:rsid w:val="0075474B"/>
    <w:pPr>
      <w:spacing w:after="0" w:line="240" w:lineRule="auto"/>
      <w:ind w:left="480"/>
    </w:pPr>
    <w:rPr>
      <w:rFonts w:ascii="Times New Roman" w:eastAsia="Times New Roman" w:hAnsi="Times New Roman" w:cs="Times New Roman"/>
      <w:sz w:val="24"/>
      <w:szCs w:val="24"/>
      <w:lang w:eastAsia="fi-FI"/>
    </w:rPr>
  </w:style>
  <w:style w:type="paragraph" w:styleId="Alatunniste">
    <w:name w:val="footer"/>
    <w:basedOn w:val="Normaali"/>
    <w:link w:val="AlatunnisteChar"/>
    <w:rsid w:val="0075474B"/>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75474B"/>
    <w:rPr>
      <w:rFonts w:ascii="Times New Roman" w:eastAsia="Times New Roman" w:hAnsi="Times New Roman" w:cs="Times New Roman"/>
      <w:sz w:val="24"/>
      <w:szCs w:val="24"/>
      <w:lang w:eastAsia="fi-FI"/>
    </w:rPr>
  </w:style>
  <w:style w:type="character" w:styleId="Sivunumero">
    <w:name w:val="page number"/>
    <w:basedOn w:val="Kappaleenoletusfontti"/>
    <w:rsid w:val="0075474B"/>
  </w:style>
  <w:style w:type="character" w:styleId="Voimakas">
    <w:name w:val="Strong"/>
    <w:qFormat/>
    <w:rsid w:val="0075474B"/>
    <w:rPr>
      <w:b/>
      <w:bCs/>
    </w:rPr>
  </w:style>
  <w:style w:type="paragraph" w:styleId="Seliteteksti">
    <w:name w:val="Balloon Text"/>
    <w:basedOn w:val="Normaali"/>
    <w:link w:val="SelitetekstiChar"/>
    <w:rsid w:val="0075474B"/>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75474B"/>
    <w:rPr>
      <w:rFonts w:ascii="Tahoma" w:eastAsia="Times New Roman" w:hAnsi="Tahoma" w:cs="Tahoma"/>
      <w:sz w:val="16"/>
      <w:szCs w:val="16"/>
      <w:lang w:eastAsia="fi-FI"/>
    </w:rPr>
  </w:style>
  <w:style w:type="character" w:styleId="Kommentinviite">
    <w:name w:val="annotation reference"/>
    <w:rsid w:val="0075474B"/>
    <w:rPr>
      <w:sz w:val="16"/>
      <w:szCs w:val="16"/>
    </w:rPr>
  </w:style>
  <w:style w:type="paragraph" w:styleId="Kommentinteksti">
    <w:name w:val="annotation text"/>
    <w:basedOn w:val="Normaali"/>
    <w:link w:val="KommentintekstiChar"/>
    <w:uiPriority w:val="99"/>
    <w:rsid w:val="0075474B"/>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75474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75474B"/>
    <w:rPr>
      <w:b/>
      <w:bCs/>
    </w:rPr>
  </w:style>
  <w:style w:type="character" w:customStyle="1" w:styleId="KommentinotsikkoChar">
    <w:name w:val="Kommentin otsikko Char"/>
    <w:basedOn w:val="KommentintekstiChar"/>
    <w:link w:val="Kommentinotsikko"/>
    <w:rsid w:val="0075474B"/>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75474B"/>
    <w:pPr>
      <w:spacing w:after="0" w:line="240" w:lineRule="auto"/>
      <w:ind w:left="1304"/>
    </w:pPr>
    <w:rPr>
      <w:rFonts w:ascii="Times New Roman" w:eastAsia="Times New Roman" w:hAnsi="Times New Roman" w:cs="Times New Roman"/>
      <w:sz w:val="24"/>
      <w:szCs w:val="24"/>
      <w:lang w:eastAsia="fi-FI"/>
    </w:rPr>
  </w:style>
  <w:style w:type="character" w:styleId="AvattuHyperlinkki">
    <w:name w:val="FollowedHyperlink"/>
    <w:rsid w:val="0075474B"/>
    <w:rPr>
      <w:color w:val="800080"/>
      <w:u w:val="single"/>
    </w:rPr>
  </w:style>
  <w:style w:type="paragraph" w:styleId="Muutos">
    <w:name w:val="Revision"/>
    <w:hidden/>
    <w:uiPriority w:val="99"/>
    <w:semiHidden/>
    <w:rsid w:val="0075474B"/>
    <w:pPr>
      <w:spacing w:after="0" w:line="240" w:lineRule="auto"/>
    </w:pPr>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uiPriority w:val="99"/>
    <w:semiHidden/>
    <w:unhideWhenUsed/>
    <w:rsid w:val="006C633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6C633D"/>
    <w:rPr>
      <w:sz w:val="20"/>
      <w:szCs w:val="20"/>
    </w:rPr>
  </w:style>
  <w:style w:type="character" w:styleId="Loppuviitteenviite">
    <w:name w:val="endnote reference"/>
    <w:basedOn w:val="Kappaleenoletusfontti"/>
    <w:uiPriority w:val="99"/>
    <w:semiHidden/>
    <w:unhideWhenUsed/>
    <w:rsid w:val="006C633D"/>
    <w:rPr>
      <w:vertAlign w:val="superscript"/>
    </w:rPr>
  </w:style>
  <w:style w:type="paragraph" w:styleId="Yltunniste">
    <w:name w:val="header"/>
    <w:basedOn w:val="Normaali"/>
    <w:link w:val="YltunnisteChar"/>
    <w:uiPriority w:val="99"/>
    <w:unhideWhenUsed/>
    <w:rsid w:val="00C513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13E7"/>
  </w:style>
  <w:style w:type="paragraph" w:customStyle="1" w:styleId="Pa14">
    <w:name w:val="Pa14"/>
    <w:basedOn w:val="Default"/>
    <w:next w:val="Default"/>
    <w:uiPriority w:val="99"/>
    <w:rsid w:val="00BB591C"/>
    <w:pPr>
      <w:spacing w:line="241" w:lineRule="atLeast"/>
    </w:pPr>
    <w:rPr>
      <w:rFonts w:ascii="TheSansSemiBold-Plain" w:eastAsiaTheme="minorHAnsi" w:hAnsi="TheSansSemiBold-Plain" w:cstheme="minorBidi"/>
      <w:color w:val="auto"/>
      <w:lang w:eastAsia="en-US"/>
    </w:rPr>
  </w:style>
  <w:style w:type="table" w:styleId="TaulukkoRuudukko">
    <w:name w:val="Table Grid"/>
    <w:basedOn w:val="Normaalitaulukko"/>
    <w:uiPriority w:val="59"/>
    <w:rsid w:val="004A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kans.jyu.fi/sanasto/sanat-kansio/kansalaisyhteiskunta" TargetMode="External"/><Relationship Id="rId26" Type="http://schemas.openxmlformats.org/officeDocument/2006/relationships/hyperlink" Target="mailto:kane.om@om.fi" TargetMode="External"/><Relationship Id="rId3" Type="http://schemas.openxmlformats.org/officeDocument/2006/relationships/customXml" Target="../customXml/item3.xml"/><Relationship Id="rId21" Type="http://schemas.openxmlformats.org/officeDocument/2006/relationships/hyperlink" Target="http://valtioneuvosto.fi/documents/10184/1427398/Ratkaisujen+Suomi_FI_YHDISTETTY_netti.pdf/801f523e-5dfb-45a4-8b4b-5b5491d6cc82"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formin.finland.fi/public/default.aspx?contentid=359661&amp;contentlan=1&amp;culture=fi-FI" TargetMode="External"/><Relationship Id="rId25" Type="http://schemas.openxmlformats.org/officeDocument/2006/relationships/hyperlink" Target="http://www.finlex.fi/fi/laki/alkup/2011/20111285"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ikeusministerio.fi/fi/index/julkaisut/julkaisuarkisto/1464938046657/Files/OMTH_22_2016_KANE_loppuraportti.pdf" TargetMode="External"/><Relationship Id="rId20" Type="http://schemas.openxmlformats.org/officeDocument/2006/relationships/hyperlink" Target="https://www.soste.fi/media/soste_jarjestobarometri_2016.pdf" TargetMode="External"/><Relationship Id="rId29" Type="http://schemas.openxmlformats.org/officeDocument/2006/relationships/hyperlink" Target="https://fi-fi.facebook.com/oikeusminister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inlex.fi/fi/laki/alkup/2007/2007026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ikeusministerio.fi/fi/index/julkaisut/julkaisuarkisto/1487151574068/Files/OMM_07_2017_demokratiapol_FI_final.pdf" TargetMode="External"/><Relationship Id="rId23" Type="http://schemas.openxmlformats.org/officeDocument/2006/relationships/hyperlink" Target="https://www.soste.fi/media/soste-uusi-avustusjarjestelma-2017.pdf" TargetMode="External"/><Relationship Id="rId28" Type="http://schemas.openxmlformats.org/officeDocument/2006/relationships/hyperlink" Target="http://oikeusministerio.fi/kane/fi/index/blogi.html.stx" TargetMode="External"/><Relationship Id="rId10" Type="http://schemas.openxmlformats.org/officeDocument/2006/relationships/footnotes" Target="footnotes.xml"/><Relationship Id="rId19" Type="http://schemas.openxmlformats.org/officeDocument/2006/relationships/hyperlink" Target="https://tietoanuorista.fi/wp-content/uploads/2017/03/Nuorisobarometri_2016_WEB.pdf"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ikeusministerio.fi/fi/index/julkaisut/julkaisuarkisto/1394630106756/Files/OMSO_14_2014_Demokr_seloteko_2014_SU_70_s.pdf" TargetMode="External"/><Relationship Id="rId22" Type="http://schemas.openxmlformats.org/officeDocument/2006/relationships/hyperlink" Target="https://www.sitra.fi/aiheet/megatrendit/" TargetMode="External"/><Relationship Id="rId27" Type="http://schemas.openxmlformats.org/officeDocument/2006/relationships/hyperlink" Target="http://oikeusministerio.fi/kane/fi/" TargetMode="External"/><Relationship Id="rId30" Type="http://schemas.openxmlformats.org/officeDocument/2006/relationships/hyperlink" Target="https://www.youtube.com/user/oikeusministerio" TargetMode="External"/><Relationship Id="rId35"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www.sitra.fi/aiheet/megatrendit/" TargetMode="External"/><Relationship Id="rId2" Type="http://schemas.openxmlformats.org/officeDocument/2006/relationships/hyperlink" Target="http://www.oikeusministerio.fi/fi/index/julkaisut/julkaisuarkisto/1487151574068/Files/OMM_07_2017_demokratiapol_FI_final.pdf" TargetMode="External"/><Relationship Id="rId1" Type="http://schemas.openxmlformats.org/officeDocument/2006/relationships/hyperlink" Target="http://oikeusministerio.fi/fi/index/julkaisut/julkaisuarkisto/1394630106756/Files/OMSO_14_2014_Demokr_seloteko_2014_SU_70_s.pdf" TargetMode="External"/><Relationship Id="rId5" Type="http://schemas.openxmlformats.org/officeDocument/2006/relationships/hyperlink" Target="http://www.oikeusministerio.fi/fi/index/julkaisut/julkaisuarkisto/1487151574068/Files/OMM_07_2017_demokratiapol_FI_final.pdf" TargetMode="External"/><Relationship Id="rId4" Type="http://schemas.openxmlformats.org/officeDocument/2006/relationships/hyperlink" Target="https://tietoanuorista.fi/wp-content/uploads/2017/03/Nuorisobarometri_2016_WEB.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0BFACD416FF7B40BDCD82F58AA708EC" ma:contentTypeVersion="0" ma:contentTypeDescription="Luo uusi asiakirja." ma:contentTypeScope="" ma:versionID="b9d6af6e3b638b49ac2e39da053401a2">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8D72-61BA-41A6-9FEA-1B48FB99CE38}">
  <ds:schemaRefs>
    <ds:schemaRef ds:uri="http://schemas.microsoft.com/sharepoint/v3/contenttype/forms"/>
  </ds:schemaRefs>
</ds:datastoreItem>
</file>

<file path=customXml/itemProps2.xml><?xml version="1.0" encoding="utf-8"?>
<ds:datastoreItem xmlns:ds="http://schemas.openxmlformats.org/officeDocument/2006/customXml" ds:itemID="{E95DB041-E55D-493D-A048-004C1BE45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A0A54-8AE9-45D5-96EA-324349BE155B}">
  <ds:schemaRef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58AFE38-9DC3-4860-ADEE-C5755206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5699</Words>
  <Characters>46164</Characters>
  <Application>Microsoft Office Word</Application>
  <DocSecurity>0</DocSecurity>
  <Lines>384</Lines>
  <Paragraphs>103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51760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Meskus Pauliina</dc:creator>
  <cp:lastModifiedBy>Meskus Pauliina</cp:lastModifiedBy>
  <cp:revision>2</cp:revision>
  <cp:lastPrinted>2017-05-19T12:13:00Z</cp:lastPrinted>
  <dcterms:created xsi:type="dcterms:W3CDTF">2017-05-30T12:44:00Z</dcterms:created>
  <dcterms:modified xsi:type="dcterms:W3CDTF">2017-05-30T12:44:00Z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0x01010000BFACD416FF7B40BDCD82F58AA708EC</vt:lpwstr>
  </property>
</Properties>
</file>