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D8" w:rsidRPr="00672CD8" w:rsidRDefault="00672CD8" w:rsidP="00672CD8">
      <w:pPr>
        <w:tabs>
          <w:tab w:val="left" w:pos="142"/>
        </w:tabs>
        <w:ind w:left="142"/>
        <w:rPr>
          <w:rFonts w:ascii="Arial" w:hAnsi="Arial" w:cs="Arial"/>
        </w:rPr>
      </w:pPr>
      <w:bookmarkStart w:id="0" w:name="_GoBack"/>
      <w:bookmarkEnd w:id="0"/>
      <w:r w:rsidRPr="00672CD8">
        <w:rPr>
          <w:rFonts w:ascii="Arial" w:hAnsi="Arial" w:cs="Arial"/>
        </w:rPr>
        <w:t>Oikeusministeriö</w:t>
      </w:r>
    </w:p>
    <w:p w:rsidR="00672CD8" w:rsidRPr="00672CD8" w:rsidRDefault="00672CD8" w:rsidP="00672CD8">
      <w:pPr>
        <w:tabs>
          <w:tab w:val="left" w:pos="142"/>
        </w:tabs>
        <w:ind w:left="142"/>
        <w:rPr>
          <w:rFonts w:ascii="Arial" w:hAnsi="Arial" w:cs="Arial"/>
        </w:rPr>
      </w:pPr>
    </w:p>
    <w:p w:rsidR="00672CD8" w:rsidRDefault="00672CD8" w:rsidP="00672CD8">
      <w:pPr>
        <w:tabs>
          <w:tab w:val="left" w:pos="142"/>
        </w:tabs>
        <w:ind w:left="142"/>
        <w:rPr>
          <w:rFonts w:ascii="Arial" w:hAnsi="Arial" w:cs="Arial"/>
        </w:rPr>
      </w:pPr>
    </w:p>
    <w:p w:rsidR="00BF6E37" w:rsidRDefault="00BF6E37" w:rsidP="00672CD8">
      <w:pPr>
        <w:tabs>
          <w:tab w:val="left" w:pos="142"/>
        </w:tabs>
        <w:ind w:left="142"/>
        <w:rPr>
          <w:rFonts w:ascii="Arial" w:hAnsi="Arial" w:cs="Arial"/>
        </w:rPr>
      </w:pPr>
    </w:p>
    <w:p w:rsidR="00BF6E37" w:rsidRDefault="00BF6E37" w:rsidP="00672CD8">
      <w:pPr>
        <w:tabs>
          <w:tab w:val="left" w:pos="142"/>
        </w:tabs>
        <w:ind w:left="142"/>
        <w:rPr>
          <w:rFonts w:ascii="Arial" w:hAnsi="Arial" w:cs="Arial"/>
        </w:rPr>
      </w:pPr>
    </w:p>
    <w:p w:rsidR="00BF6E37" w:rsidRDefault="00BF6E37" w:rsidP="00672CD8">
      <w:pPr>
        <w:tabs>
          <w:tab w:val="left" w:pos="142"/>
        </w:tabs>
        <w:ind w:left="142"/>
        <w:rPr>
          <w:rFonts w:ascii="Arial" w:hAnsi="Arial" w:cs="Arial"/>
        </w:rPr>
      </w:pPr>
    </w:p>
    <w:p w:rsidR="00672CD8" w:rsidRDefault="00672CD8" w:rsidP="00672CD8">
      <w:pPr>
        <w:tabs>
          <w:tab w:val="left" w:pos="142"/>
        </w:tabs>
        <w:ind w:left="142"/>
        <w:rPr>
          <w:rFonts w:ascii="Arial" w:hAnsi="Arial" w:cs="Arial"/>
        </w:rPr>
      </w:pPr>
    </w:p>
    <w:p w:rsidR="00672CD8" w:rsidRDefault="00672CD8" w:rsidP="00672CD8">
      <w:pPr>
        <w:tabs>
          <w:tab w:val="left" w:pos="142"/>
        </w:tabs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Lausunto l</w:t>
      </w:r>
      <w:r w:rsidRPr="00672CD8">
        <w:rPr>
          <w:rFonts w:ascii="Arial" w:hAnsi="Arial" w:cs="Arial"/>
          <w:b/>
        </w:rPr>
        <w:t>uonno</w:t>
      </w:r>
      <w:r>
        <w:rPr>
          <w:rFonts w:ascii="Arial" w:hAnsi="Arial" w:cs="Arial"/>
          <w:b/>
        </w:rPr>
        <w:t>ksesta</w:t>
      </w:r>
      <w:r w:rsidRPr="00672CD8">
        <w:rPr>
          <w:rFonts w:ascii="Arial" w:hAnsi="Arial" w:cs="Arial"/>
          <w:b/>
        </w:rPr>
        <w:t xml:space="preserve"> hallituksen esitykseksi laiksi valtion oikeusapu- ja edunvalvo</w:t>
      </w:r>
      <w:r w:rsidRPr="00672CD8">
        <w:rPr>
          <w:rFonts w:ascii="Arial" w:hAnsi="Arial" w:cs="Arial"/>
          <w:b/>
        </w:rPr>
        <w:t>n</w:t>
      </w:r>
      <w:r w:rsidRPr="00672CD8">
        <w:rPr>
          <w:rFonts w:ascii="Arial" w:hAnsi="Arial" w:cs="Arial"/>
          <w:b/>
        </w:rPr>
        <w:t>tapiireistä / OM 7/33/2015</w:t>
      </w:r>
    </w:p>
    <w:p w:rsidR="00BF6E37" w:rsidRDefault="00BF6E37" w:rsidP="00BF6E37">
      <w:pPr>
        <w:ind w:left="2608"/>
        <w:rPr>
          <w:rFonts w:ascii="Arial" w:hAnsi="Arial" w:cs="Arial"/>
          <w:b/>
        </w:rPr>
      </w:pPr>
    </w:p>
    <w:p w:rsidR="00BF6E37" w:rsidRDefault="00BF6E37" w:rsidP="00BF6E37">
      <w:pPr>
        <w:ind w:left="2608"/>
        <w:rPr>
          <w:rFonts w:ascii="Arial" w:hAnsi="Arial" w:cs="Arial"/>
        </w:rPr>
      </w:pPr>
      <w:r>
        <w:rPr>
          <w:rFonts w:ascii="Arial" w:hAnsi="Arial" w:cs="Arial"/>
        </w:rPr>
        <w:t>Itä-Suomen maistraatti esittää lausuntonaan seuraavaa:</w:t>
      </w:r>
    </w:p>
    <w:p w:rsidR="00672CD8" w:rsidRDefault="00672CD8" w:rsidP="00BF6E37">
      <w:pPr>
        <w:tabs>
          <w:tab w:val="left" w:pos="142"/>
        </w:tabs>
        <w:ind w:left="2608"/>
        <w:rPr>
          <w:rFonts w:ascii="Arial" w:hAnsi="Arial" w:cs="Arial"/>
        </w:rPr>
      </w:pPr>
    </w:p>
    <w:p w:rsidR="00BF6E37" w:rsidRDefault="00793C9E" w:rsidP="00BF6E37">
      <w:pPr>
        <w:tabs>
          <w:tab w:val="left" w:pos="142"/>
        </w:tabs>
        <w:ind w:left="2608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E</w:t>
      </w:r>
      <w:r w:rsidR="00C04502">
        <w:rPr>
          <w:rFonts w:ascii="Arial" w:hAnsi="Arial" w:cs="Arial"/>
        </w:rPr>
        <w:t>hdotus</w:t>
      </w:r>
      <w:r>
        <w:rPr>
          <w:rFonts w:ascii="Arial" w:hAnsi="Arial" w:cs="Arial"/>
        </w:rPr>
        <w:t xml:space="preserve"> oikeusaputoimiston organisaation eriyttämisestä oikeusapu- ja edunvalvontatoimistoihin on tarpeen organisaation selkeyttämiseksi. Nykyiset edunvalvontatoimistot </w:t>
      </w:r>
      <w:r w:rsidR="009F0DDB">
        <w:rPr>
          <w:rFonts w:ascii="Arial" w:hAnsi="Arial" w:cs="Arial"/>
        </w:rPr>
        <w:t>saman maistraatin toimialueell</w:t>
      </w:r>
      <w:r w:rsidR="00AE156F">
        <w:rPr>
          <w:rFonts w:ascii="Arial" w:hAnsi="Arial" w:cs="Arial"/>
        </w:rPr>
        <w:t>akin</w:t>
      </w:r>
      <w:r w:rsidR="009F0D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ovat erikokoisia ja eri tavoin organisoituja, mikä on</w:t>
      </w:r>
      <w:r w:rsidR="00966404">
        <w:rPr>
          <w:rFonts w:ascii="Arial" w:hAnsi="Arial" w:cs="Arial"/>
        </w:rPr>
        <w:t xml:space="preserve"> käytännössä</w:t>
      </w:r>
      <w:r>
        <w:rPr>
          <w:rFonts w:ascii="Arial" w:hAnsi="Arial" w:cs="Arial"/>
        </w:rPr>
        <w:t xml:space="preserve"> hankaloi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tanut maistraatin valvontatehtävää tilanteissa, joissa </w:t>
      </w:r>
      <w:r w:rsidR="009F0DDB">
        <w:rPr>
          <w:rFonts w:ascii="Arial" w:hAnsi="Arial" w:cs="Arial"/>
        </w:rPr>
        <w:t>olisi</w:t>
      </w:r>
      <w:r>
        <w:rPr>
          <w:rFonts w:ascii="Arial" w:hAnsi="Arial" w:cs="Arial"/>
        </w:rPr>
        <w:t xml:space="preserve"> tarpeen</w:t>
      </w:r>
      <w:r w:rsidRPr="00793C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yht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näistää edunvalvojien käytäntöjä tai puuttua yksittäisen yleisen edu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valvojan toimintatapoihin</w:t>
      </w:r>
      <w:r w:rsidR="00AE156F">
        <w:rPr>
          <w:rFonts w:ascii="Arial" w:hAnsi="Arial" w:cs="Arial"/>
        </w:rPr>
        <w:t>. E</w:t>
      </w:r>
      <w:r>
        <w:rPr>
          <w:rFonts w:ascii="Arial" w:hAnsi="Arial" w:cs="Arial"/>
        </w:rPr>
        <w:t>simerkiksi kantelujen tai tilivalvonnan y</w:t>
      </w:r>
      <w:r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teydessä </w:t>
      </w:r>
      <w:r w:rsidR="00AE156F">
        <w:rPr>
          <w:rFonts w:ascii="Arial" w:hAnsi="Arial" w:cs="Arial"/>
        </w:rPr>
        <w:t>tulee esiin ongelmia</w:t>
      </w:r>
      <w:r>
        <w:rPr>
          <w:rFonts w:ascii="Arial" w:hAnsi="Arial" w:cs="Arial"/>
        </w:rPr>
        <w:t>, joissa edunvalvojan esimiehen olisi ta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peen työnjohdollisena </w:t>
      </w:r>
      <w:r w:rsidR="00AE156F">
        <w:rPr>
          <w:rFonts w:ascii="Arial" w:hAnsi="Arial" w:cs="Arial"/>
        </w:rPr>
        <w:t>ohjauksena</w:t>
      </w:r>
      <w:r>
        <w:rPr>
          <w:rFonts w:ascii="Arial" w:hAnsi="Arial" w:cs="Arial"/>
        </w:rPr>
        <w:t xml:space="preserve"> puuttua edunvalvojan </w:t>
      </w:r>
      <w:r w:rsidR="00AE156F">
        <w:rPr>
          <w:rFonts w:ascii="Arial" w:hAnsi="Arial" w:cs="Arial"/>
        </w:rPr>
        <w:t>menettely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poihin</w:t>
      </w:r>
      <w:r w:rsidR="00685593">
        <w:rPr>
          <w:rFonts w:ascii="Arial" w:hAnsi="Arial" w:cs="Arial"/>
        </w:rPr>
        <w:t>, mutta sopiva taho ei ole aina helposti löydettävissä</w:t>
      </w:r>
      <w:r w:rsidR="009F0DDB">
        <w:rPr>
          <w:rFonts w:ascii="Arial" w:hAnsi="Arial" w:cs="Arial"/>
        </w:rPr>
        <w:t>.</w:t>
      </w:r>
      <w:r w:rsidR="00AE156F">
        <w:rPr>
          <w:rFonts w:ascii="Arial" w:hAnsi="Arial" w:cs="Arial"/>
        </w:rPr>
        <w:t xml:space="preserve"> </w:t>
      </w:r>
    </w:p>
    <w:p w:rsidR="009F0DDB" w:rsidRDefault="009F0DDB" w:rsidP="00BF6E37">
      <w:pPr>
        <w:tabs>
          <w:tab w:val="left" w:pos="142"/>
        </w:tabs>
        <w:ind w:left="2608"/>
        <w:rPr>
          <w:rFonts w:ascii="Arial" w:hAnsi="Arial" w:cs="Arial"/>
          <w:color w:val="FF0000"/>
        </w:rPr>
      </w:pPr>
    </w:p>
    <w:p w:rsidR="005D48EC" w:rsidRDefault="008B4037" w:rsidP="00BF6E37">
      <w:pPr>
        <w:tabs>
          <w:tab w:val="left" w:pos="142"/>
        </w:tabs>
        <w:ind w:left="2608"/>
        <w:rPr>
          <w:rFonts w:ascii="Arial" w:hAnsi="Arial" w:cs="Arial"/>
        </w:rPr>
      </w:pPr>
      <w:r>
        <w:rPr>
          <w:rFonts w:ascii="Arial" w:hAnsi="Arial" w:cs="Arial"/>
        </w:rPr>
        <w:t>Ehdotuksen 16 §:n 1 momentin sisältämä muutos edunvalvojan mä</w:t>
      </w:r>
      <w:r>
        <w:rPr>
          <w:rFonts w:ascii="Arial" w:hAnsi="Arial" w:cs="Arial"/>
        </w:rPr>
        <w:t>ä</w:t>
      </w:r>
      <w:r>
        <w:rPr>
          <w:rFonts w:ascii="Arial" w:hAnsi="Arial" w:cs="Arial"/>
        </w:rPr>
        <w:t>räyksen antamisesta edunvalvontapiirin yleiselle edunvalvojalle eikä yksittäiselle yksilöidylle edunvalvojalle on odotettu</w:t>
      </w:r>
      <w:r w:rsidR="005D48EC">
        <w:rPr>
          <w:rFonts w:ascii="Arial" w:hAnsi="Arial" w:cs="Arial"/>
        </w:rPr>
        <w:t xml:space="preserve"> uudistus</w:t>
      </w:r>
      <w:r>
        <w:rPr>
          <w:rFonts w:ascii="Arial" w:hAnsi="Arial" w:cs="Arial"/>
        </w:rPr>
        <w:t>, jonka jä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>keen toimistojen sisällä tapahtuvissa edunvalvoja</w:t>
      </w:r>
      <w:r w:rsidR="0068559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vaihdostilanteissa ei </w:t>
      </w:r>
      <w:r w:rsidR="00ED0AC1">
        <w:rPr>
          <w:rFonts w:ascii="Arial" w:hAnsi="Arial" w:cs="Arial"/>
        </w:rPr>
        <w:t xml:space="preserve">enää </w:t>
      </w:r>
      <w:r>
        <w:rPr>
          <w:rFonts w:ascii="Arial" w:hAnsi="Arial" w:cs="Arial"/>
        </w:rPr>
        <w:t xml:space="preserve">edellytetä tuomioistuimen päätöstä. Muutosten tekeminen </w:t>
      </w:r>
      <w:r w:rsidR="00B9399C">
        <w:rPr>
          <w:rFonts w:ascii="Arial" w:hAnsi="Arial" w:cs="Arial"/>
        </w:rPr>
        <w:t>2 m</w:t>
      </w:r>
      <w:r w:rsidR="00B9399C">
        <w:rPr>
          <w:rFonts w:ascii="Arial" w:hAnsi="Arial" w:cs="Arial"/>
        </w:rPr>
        <w:t>o</w:t>
      </w:r>
      <w:r w:rsidR="00B9399C">
        <w:rPr>
          <w:rFonts w:ascii="Arial" w:hAnsi="Arial" w:cs="Arial"/>
        </w:rPr>
        <w:t xml:space="preserve">mentin mukaisesti </w:t>
      </w:r>
      <w:r w:rsidR="00E23CA7">
        <w:rPr>
          <w:rFonts w:ascii="Arial" w:hAnsi="Arial" w:cs="Arial"/>
        </w:rPr>
        <w:t xml:space="preserve">sisäisesti </w:t>
      </w:r>
      <w:r>
        <w:rPr>
          <w:rFonts w:ascii="Arial" w:hAnsi="Arial" w:cs="Arial"/>
        </w:rPr>
        <w:t>työjärjestykse</w:t>
      </w:r>
      <w:r w:rsidR="00B9399C">
        <w:rPr>
          <w:rFonts w:ascii="Arial" w:hAnsi="Arial" w:cs="Arial"/>
        </w:rPr>
        <w:t>n määräyksillä</w:t>
      </w:r>
      <w:r>
        <w:rPr>
          <w:rFonts w:ascii="Arial" w:hAnsi="Arial" w:cs="Arial"/>
        </w:rPr>
        <w:t xml:space="preserve"> joustavoittaa</w:t>
      </w:r>
      <w:r w:rsidR="00ED0AC1">
        <w:rPr>
          <w:rFonts w:ascii="Arial" w:hAnsi="Arial" w:cs="Arial"/>
        </w:rPr>
        <w:t xml:space="preserve"> menettelyä</w:t>
      </w:r>
      <w:r w:rsidR="00E23CA7">
        <w:rPr>
          <w:rFonts w:ascii="Arial" w:hAnsi="Arial" w:cs="Arial"/>
        </w:rPr>
        <w:t xml:space="preserve"> ja vähentää työtä erityisesti käräjäoikeuksissa</w:t>
      </w:r>
      <w:r w:rsidR="00ED0AC1">
        <w:rPr>
          <w:rFonts w:ascii="Arial" w:hAnsi="Arial" w:cs="Arial"/>
        </w:rPr>
        <w:t>.</w:t>
      </w:r>
      <w:r w:rsidR="00FD0458">
        <w:rPr>
          <w:rFonts w:ascii="Arial" w:hAnsi="Arial" w:cs="Arial"/>
        </w:rPr>
        <w:t xml:space="preserve"> Myös se, ettei </w:t>
      </w:r>
      <w:r w:rsidR="00E23CA7">
        <w:rPr>
          <w:rFonts w:ascii="Arial" w:hAnsi="Arial" w:cs="Arial"/>
        </w:rPr>
        <w:t xml:space="preserve">edunvalvojan määräämisasioissa </w:t>
      </w:r>
      <w:r w:rsidR="00FD0458">
        <w:rPr>
          <w:rFonts w:ascii="Arial" w:hAnsi="Arial" w:cs="Arial"/>
        </w:rPr>
        <w:t>esteellisyyttä koskevia tiedust</w:t>
      </w:r>
      <w:r w:rsidR="00FD0458">
        <w:rPr>
          <w:rFonts w:ascii="Arial" w:hAnsi="Arial" w:cs="Arial"/>
        </w:rPr>
        <w:t>e</w:t>
      </w:r>
      <w:r w:rsidR="00FD0458">
        <w:rPr>
          <w:rFonts w:ascii="Arial" w:hAnsi="Arial" w:cs="Arial"/>
        </w:rPr>
        <w:t>luja ja suostumuksia tarvitse pyytää etukäteen silloin, kun palvelun tuo</w:t>
      </w:r>
      <w:r w:rsidR="00FD0458">
        <w:rPr>
          <w:rFonts w:ascii="Arial" w:hAnsi="Arial" w:cs="Arial"/>
        </w:rPr>
        <w:t>t</w:t>
      </w:r>
      <w:r w:rsidR="00FD0458">
        <w:rPr>
          <w:rFonts w:ascii="Arial" w:hAnsi="Arial" w:cs="Arial"/>
        </w:rPr>
        <w:t xml:space="preserve">taa oikeusaputoimiston yleinen edunvalvoja, sujuvoittaa </w:t>
      </w:r>
      <w:r w:rsidR="005D48EC">
        <w:rPr>
          <w:rFonts w:ascii="Arial" w:hAnsi="Arial" w:cs="Arial"/>
        </w:rPr>
        <w:t>toimintaa</w:t>
      </w:r>
      <w:r w:rsidR="00FD0458">
        <w:rPr>
          <w:rFonts w:ascii="Arial" w:hAnsi="Arial" w:cs="Arial"/>
        </w:rPr>
        <w:t xml:space="preserve">. </w:t>
      </w:r>
    </w:p>
    <w:p w:rsidR="00E23CA7" w:rsidRDefault="00E23CA7" w:rsidP="00BF6E37">
      <w:pPr>
        <w:tabs>
          <w:tab w:val="left" w:pos="142"/>
        </w:tabs>
        <w:ind w:left="2608"/>
        <w:rPr>
          <w:rFonts w:ascii="Arial" w:hAnsi="Arial" w:cs="Arial"/>
        </w:rPr>
      </w:pPr>
    </w:p>
    <w:p w:rsidR="009F0DDB" w:rsidRDefault="00FD0458" w:rsidP="00BF6E37">
      <w:pPr>
        <w:tabs>
          <w:tab w:val="left" w:pos="142"/>
        </w:tabs>
        <w:ind w:left="2608"/>
        <w:rPr>
          <w:rFonts w:ascii="Arial" w:hAnsi="Arial" w:cs="Arial"/>
        </w:rPr>
      </w:pPr>
      <w:r>
        <w:rPr>
          <w:rFonts w:ascii="Arial" w:hAnsi="Arial" w:cs="Arial"/>
        </w:rPr>
        <w:t xml:space="preserve">Ehdotuksen </w:t>
      </w:r>
      <w:r w:rsidR="005D48EC">
        <w:rPr>
          <w:rFonts w:ascii="Arial" w:hAnsi="Arial" w:cs="Arial"/>
        </w:rPr>
        <w:t xml:space="preserve">16 §:n </w:t>
      </w:r>
      <w:r>
        <w:rPr>
          <w:rFonts w:ascii="Arial" w:hAnsi="Arial" w:cs="Arial"/>
        </w:rPr>
        <w:t>4 momentin mukaan edunvalvontamäär</w:t>
      </w:r>
      <w:r w:rsidR="00ED0AC1">
        <w:rPr>
          <w:rFonts w:ascii="Arial" w:hAnsi="Arial" w:cs="Arial"/>
        </w:rPr>
        <w:t>äyksen va</w:t>
      </w:r>
      <w:r w:rsidR="00ED0AC1">
        <w:rPr>
          <w:rFonts w:ascii="Arial" w:hAnsi="Arial" w:cs="Arial"/>
        </w:rPr>
        <w:t>s</w:t>
      </w:r>
      <w:r w:rsidR="00ED0AC1">
        <w:rPr>
          <w:rFonts w:ascii="Arial" w:hAnsi="Arial" w:cs="Arial"/>
        </w:rPr>
        <w:t xml:space="preserve">taanottanut edunvalvontatoimisto </w:t>
      </w:r>
      <w:r>
        <w:rPr>
          <w:rFonts w:ascii="Arial" w:hAnsi="Arial" w:cs="Arial"/>
        </w:rPr>
        <w:t>tai muu palvelun tuottaja määrää, m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tä yleisen edunvalvojan vir</w:t>
      </w:r>
      <w:r w:rsidR="00ED0AC1">
        <w:rPr>
          <w:rFonts w:ascii="Arial" w:hAnsi="Arial" w:cs="Arial"/>
        </w:rPr>
        <w:t>kaa tai tehtävää määräys koskee, ja sen t</w:t>
      </w:r>
      <w:r w:rsidR="00ED0AC1">
        <w:rPr>
          <w:rFonts w:ascii="Arial" w:hAnsi="Arial" w:cs="Arial"/>
        </w:rPr>
        <w:t>u</w:t>
      </w:r>
      <w:r w:rsidR="00ED0AC1">
        <w:rPr>
          <w:rFonts w:ascii="Arial" w:hAnsi="Arial" w:cs="Arial"/>
        </w:rPr>
        <w:t>lee ilmoittaa holhousviranomaiselle määräyksen vastaanottamisesta sekä edunvalvojan nimike että järjestysnumero holhousrekisteriin me</w:t>
      </w:r>
      <w:r w:rsidR="00ED0AC1">
        <w:rPr>
          <w:rFonts w:ascii="Arial" w:hAnsi="Arial" w:cs="Arial"/>
        </w:rPr>
        <w:t>r</w:t>
      </w:r>
      <w:r w:rsidR="00ED0AC1">
        <w:rPr>
          <w:rFonts w:ascii="Arial" w:hAnsi="Arial" w:cs="Arial"/>
        </w:rPr>
        <w:t xml:space="preserve">kitsemistä varten. </w:t>
      </w:r>
      <w:r w:rsidR="00E23CA7">
        <w:rPr>
          <w:rFonts w:ascii="Arial" w:hAnsi="Arial" w:cs="Arial"/>
        </w:rPr>
        <w:t>Säännös perustuu h</w:t>
      </w:r>
      <w:r w:rsidR="00C04502">
        <w:rPr>
          <w:rFonts w:ascii="Arial" w:hAnsi="Arial" w:cs="Arial"/>
        </w:rPr>
        <w:t>olhous</w:t>
      </w:r>
      <w:r w:rsidR="00E23CA7">
        <w:rPr>
          <w:rFonts w:ascii="Arial" w:hAnsi="Arial" w:cs="Arial"/>
        </w:rPr>
        <w:t>toimesta annettuun as</w:t>
      </w:r>
      <w:r w:rsidR="00E23CA7">
        <w:rPr>
          <w:rFonts w:ascii="Arial" w:hAnsi="Arial" w:cs="Arial"/>
        </w:rPr>
        <w:t>e</w:t>
      </w:r>
      <w:r w:rsidR="00E23CA7">
        <w:rPr>
          <w:rFonts w:ascii="Arial" w:hAnsi="Arial" w:cs="Arial"/>
        </w:rPr>
        <w:t xml:space="preserve">tukseen, jossa </w:t>
      </w:r>
      <w:r w:rsidR="00C04502">
        <w:rPr>
          <w:rFonts w:ascii="Arial" w:hAnsi="Arial" w:cs="Arial"/>
        </w:rPr>
        <w:t>on säädetty rekisterin tietosisällöstä</w:t>
      </w:r>
      <w:r w:rsidR="00E23CA7">
        <w:rPr>
          <w:rFonts w:ascii="Arial" w:hAnsi="Arial" w:cs="Arial"/>
        </w:rPr>
        <w:t xml:space="preserve"> ja jossa </w:t>
      </w:r>
      <w:r w:rsidR="00B2731A">
        <w:rPr>
          <w:rFonts w:ascii="Arial" w:hAnsi="Arial" w:cs="Arial"/>
        </w:rPr>
        <w:t>edell</w:t>
      </w:r>
      <w:r w:rsidR="00E23CA7">
        <w:rPr>
          <w:rFonts w:ascii="Arial" w:hAnsi="Arial" w:cs="Arial"/>
        </w:rPr>
        <w:t>yt</w:t>
      </w:r>
      <w:r w:rsidR="00E23CA7">
        <w:rPr>
          <w:rFonts w:ascii="Arial" w:hAnsi="Arial" w:cs="Arial"/>
        </w:rPr>
        <w:t>e</w:t>
      </w:r>
      <w:r w:rsidR="00E23CA7">
        <w:rPr>
          <w:rFonts w:ascii="Arial" w:hAnsi="Arial" w:cs="Arial"/>
        </w:rPr>
        <w:t>tään</w:t>
      </w:r>
      <w:r w:rsidR="00C04502">
        <w:rPr>
          <w:rFonts w:ascii="Arial" w:hAnsi="Arial" w:cs="Arial"/>
        </w:rPr>
        <w:t xml:space="preserve"> </w:t>
      </w:r>
      <w:r w:rsidR="00B2731A">
        <w:rPr>
          <w:rFonts w:ascii="Arial" w:hAnsi="Arial" w:cs="Arial"/>
        </w:rPr>
        <w:t xml:space="preserve">yleisen </w:t>
      </w:r>
      <w:r w:rsidR="00C04502">
        <w:rPr>
          <w:rFonts w:ascii="Arial" w:hAnsi="Arial" w:cs="Arial"/>
        </w:rPr>
        <w:t xml:space="preserve">edunvalvojien yksilöintiä virka- ja tehtävätasolla. </w:t>
      </w:r>
      <w:r w:rsidR="00B2731A">
        <w:rPr>
          <w:rFonts w:ascii="Arial" w:hAnsi="Arial" w:cs="Arial"/>
        </w:rPr>
        <w:t>Asetu</w:t>
      </w:r>
      <w:r w:rsidR="00B2731A">
        <w:rPr>
          <w:rFonts w:ascii="Arial" w:hAnsi="Arial" w:cs="Arial"/>
        </w:rPr>
        <w:t>k</w:t>
      </w:r>
      <w:r w:rsidR="00B2731A">
        <w:rPr>
          <w:rFonts w:ascii="Arial" w:hAnsi="Arial" w:cs="Arial"/>
        </w:rPr>
        <w:t xml:space="preserve">sen 7 §:ssä säädetyistä määräajoista johtuen tiedonsiirron yleisen edunvalvonnan, maistraatin ja käräjäoikeuden välillä tulee olla </w:t>
      </w:r>
      <w:r w:rsidR="00ED0AC1">
        <w:rPr>
          <w:rFonts w:ascii="Arial" w:hAnsi="Arial" w:cs="Arial"/>
        </w:rPr>
        <w:t xml:space="preserve">sujuvaa ja nopeaa. </w:t>
      </w:r>
      <w:r w:rsidR="00B2731A">
        <w:rPr>
          <w:rFonts w:ascii="Arial" w:hAnsi="Arial" w:cs="Arial"/>
        </w:rPr>
        <w:t xml:space="preserve"> S</w:t>
      </w:r>
      <w:r w:rsidR="00ED0AC1">
        <w:rPr>
          <w:rFonts w:ascii="Arial" w:hAnsi="Arial" w:cs="Arial"/>
        </w:rPr>
        <w:t xml:space="preserve">ähköinen </w:t>
      </w:r>
      <w:r w:rsidR="005D48EC">
        <w:rPr>
          <w:rFonts w:ascii="Arial" w:hAnsi="Arial" w:cs="Arial"/>
        </w:rPr>
        <w:t>tiedonsiirto tuomioistuimen,</w:t>
      </w:r>
      <w:r w:rsidR="00ED0AC1">
        <w:rPr>
          <w:rFonts w:ascii="Arial" w:hAnsi="Arial" w:cs="Arial"/>
        </w:rPr>
        <w:t xml:space="preserve"> yleisen edunva</w:t>
      </w:r>
      <w:r w:rsidR="00ED0AC1">
        <w:rPr>
          <w:rFonts w:ascii="Arial" w:hAnsi="Arial" w:cs="Arial"/>
        </w:rPr>
        <w:t>l</w:t>
      </w:r>
      <w:r w:rsidR="00ED0AC1">
        <w:rPr>
          <w:rFonts w:ascii="Arial" w:hAnsi="Arial" w:cs="Arial"/>
        </w:rPr>
        <w:lastRenderedPageBreak/>
        <w:t>vonnan j</w:t>
      </w:r>
      <w:r w:rsidR="005D48EC">
        <w:rPr>
          <w:rFonts w:ascii="Arial" w:hAnsi="Arial" w:cs="Arial"/>
        </w:rPr>
        <w:t>a holhousviranomaisen välillä tulisi</w:t>
      </w:r>
      <w:r w:rsidR="00B2731A">
        <w:rPr>
          <w:rFonts w:ascii="Arial" w:hAnsi="Arial" w:cs="Arial"/>
        </w:rPr>
        <w:t xml:space="preserve"> sen vuoksi</w:t>
      </w:r>
      <w:r w:rsidR="005D48EC">
        <w:rPr>
          <w:rFonts w:ascii="Arial" w:hAnsi="Arial" w:cs="Arial"/>
        </w:rPr>
        <w:t xml:space="preserve"> saada käyttöön mahdollisimman nopeasti.</w:t>
      </w:r>
    </w:p>
    <w:p w:rsidR="005D48EC" w:rsidRDefault="005D48EC" w:rsidP="00BF6E37">
      <w:pPr>
        <w:tabs>
          <w:tab w:val="left" w:pos="142"/>
        </w:tabs>
        <w:ind w:left="2608"/>
        <w:rPr>
          <w:rFonts w:ascii="Arial" w:hAnsi="Arial" w:cs="Arial"/>
        </w:rPr>
      </w:pPr>
    </w:p>
    <w:p w:rsidR="005D48EC" w:rsidRDefault="005D48EC" w:rsidP="00BF6E37">
      <w:pPr>
        <w:tabs>
          <w:tab w:val="left" w:pos="142"/>
        </w:tabs>
        <w:ind w:left="2608"/>
        <w:rPr>
          <w:rFonts w:ascii="Arial" w:hAnsi="Arial" w:cs="Arial"/>
        </w:rPr>
      </w:pPr>
      <w:r>
        <w:rPr>
          <w:rFonts w:ascii="Arial" w:hAnsi="Arial" w:cs="Arial"/>
        </w:rPr>
        <w:t xml:space="preserve">Yleisen edunvalvojan esteellisyyttä koskevat säännökset ehdotuksen 17 §:ssä ovat </w:t>
      </w:r>
      <w:r w:rsidR="00C5575C">
        <w:rPr>
          <w:rFonts w:ascii="Arial" w:hAnsi="Arial" w:cs="Arial"/>
        </w:rPr>
        <w:t>saman</w:t>
      </w:r>
      <w:r w:rsidR="00B2731A">
        <w:rPr>
          <w:rFonts w:ascii="Arial" w:hAnsi="Arial" w:cs="Arial"/>
        </w:rPr>
        <w:t>laiset</w:t>
      </w:r>
      <w:r w:rsidR="00C5575C">
        <w:rPr>
          <w:rFonts w:ascii="Arial" w:hAnsi="Arial" w:cs="Arial"/>
        </w:rPr>
        <w:t xml:space="preserve"> kuin nykyisen</w:t>
      </w:r>
      <w:r>
        <w:rPr>
          <w:rFonts w:ascii="Arial" w:hAnsi="Arial" w:cs="Arial"/>
        </w:rPr>
        <w:t xml:space="preserve"> ns. </w:t>
      </w:r>
      <w:r w:rsidR="00C5575C">
        <w:rPr>
          <w:rFonts w:ascii="Arial" w:hAnsi="Arial" w:cs="Arial"/>
        </w:rPr>
        <w:t>järjestämislain 5 §:ssä</w:t>
      </w:r>
      <w:r>
        <w:rPr>
          <w:rFonts w:ascii="Arial" w:hAnsi="Arial" w:cs="Arial"/>
        </w:rPr>
        <w:t xml:space="preserve"> vuoden 2011 muutoksen jälkeen</w:t>
      </w:r>
      <w:r w:rsidR="00C5575C">
        <w:rPr>
          <w:rFonts w:ascii="Arial" w:hAnsi="Arial" w:cs="Arial"/>
        </w:rPr>
        <w:t xml:space="preserve">. Muutoksen perusteluita lukiessa saa kuitenkin käsityksen, että </w:t>
      </w:r>
      <w:r w:rsidR="002930BB">
        <w:rPr>
          <w:rFonts w:ascii="Arial" w:hAnsi="Arial" w:cs="Arial"/>
        </w:rPr>
        <w:t>pykälän 1 momentissa olevaa ns. organisa</w:t>
      </w:r>
      <w:r w:rsidR="002930BB">
        <w:rPr>
          <w:rFonts w:ascii="Arial" w:hAnsi="Arial" w:cs="Arial"/>
        </w:rPr>
        <w:t>a</w:t>
      </w:r>
      <w:r w:rsidR="002930BB">
        <w:rPr>
          <w:rFonts w:ascii="Arial" w:hAnsi="Arial" w:cs="Arial"/>
        </w:rPr>
        <w:t>tiojääviyden sisältävää säännöstä</w:t>
      </w:r>
      <w:r w:rsidR="00C5575C">
        <w:rPr>
          <w:rFonts w:ascii="Arial" w:hAnsi="Arial" w:cs="Arial"/>
        </w:rPr>
        <w:t xml:space="preserve"> jotenkin tarkennettaisiin </w:t>
      </w:r>
      <w:r w:rsidR="00B2731A">
        <w:rPr>
          <w:rFonts w:ascii="Arial" w:hAnsi="Arial" w:cs="Arial"/>
        </w:rPr>
        <w:t>2 momenti</w:t>
      </w:r>
      <w:r w:rsidR="00B2731A">
        <w:rPr>
          <w:rFonts w:ascii="Arial" w:hAnsi="Arial" w:cs="Arial"/>
        </w:rPr>
        <w:t>s</w:t>
      </w:r>
      <w:r w:rsidR="00B2731A">
        <w:rPr>
          <w:rFonts w:ascii="Arial" w:hAnsi="Arial" w:cs="Arial"/>
        </w:rPr>
        <w:t xml:space="preserve">sa </w:t>
      </w:r>
      <w:r w:rsidR="00C5575C">
        <w:rPr>
          <w:rFonts w:ascii="Arial" w:hAnsi="Arial" w:cs="Arial"/>
        </w:rPr>
        <w:t>aikaisempaan verrattuna. Sanamuodoltaan sekä 1 ja 2 momentit</w:t>
      </w:r>
      <w:r w:rsidR="00B2731A">
        <w:rPr>
          <w:rFonts w:ascii="Arial" w:hAnsi="Arial" w:cs="Arial"/>
        </w:rPr>
        <w:t xml:space="preserve"> o</w:t>
      </w:r>
      <w:r w:rsidR="00C5575C">
        <w:rPr>
          <w:rFonts w:ascii="Arial" w:hAnsi="Arial" w:cs="Arial"/>
        </w:rPr>
        <w:t>vat kuitenkin</w:t>
      </w:r>
      <w:r w:rsidR="002930BB">
        <w:rPr>
          <w:rFonts w:ascii="Arial" w:hAnsi="Arial" w:cs="Arial"/>
        </w:rPr>
        <w:t xml:space="preserve"> täsmälleen</w:t>
      </w:r>
      <w:r w:rsidR="00C5575C">
        <w:rPr>
          <w:rFonts w:ascii="Arial" w:hAnsi="Arial" w:cs="Arial"/>
        </w:rPr>
        <w:t xml:space="preserve"> samanlaiset kuin nykyisin voimassa olevassa järjestämislaissa. Oikeusapu- ja edunvalvontatoimistojen eriyttäminen </w:t>
      </w:r>
      <w:r w:rsidR="00B2731A">
        <w:rPr>
          <w:rFonts w:ascii="Arial" w:hAnsi="Arial" w:cs="Arial"/>
        </w:rPr>
        <w:t xml:space="preserve">hallinnollisesti toisistaan </w:t>
      </w:r>
      <w:r w:rsidR="00C5575C">
        <w:rPr>
          <w:rFonts w:ascii="Arial" w:hAnsi="Arial" w:cs="Arial"/>
        </w:rPr>
        <w:t>kuitenkin oletettavasti vähentää konkreettisia esteellisyystilanteita, kun oikeusaputoimiston asiakkuu</w:t>
      </w:r>
      <w:r w:rsidR="002930BB">
        <w:rPr>
          <w:rFonts w:ascii="Arial" w:hAnsi="Arial" w:cs="Arial"/>
        </w:rPr>
        <w:t>s vastapuolena ei enää aiheuta</w:t>
      </w:r>
      <w:r w:rsidR="00C5575C">
        <w:rPr>
          <w:rFonts w:ascii="Arial" w:hAnsi="Arial" w:cs="Arial"/>
        </w:rPr>
        <w:t xml:space="preserve"> esteellisyyttä edunvalvontatoimiston puolella.</w:t>
      </w:r>
      <w:r w:rsidR="00966404">
        <w:rPr>
          <w:rFonts w:ascii="Arial" w:hAnsi="Arial" w:cs="Arial"/>
        </w:rPr>
        <w:t xml:space="preserve"> Valt</w:t>
      </w:r>
      <w:r w:rsidR="00966404">
        <w:rPr>
          <w:rFonts w:ascii="Arial" w:hAnsi="Arial" w:cs="Arial"/>
        </w:rPr>
        <w:t>a</w:t>
      </w:r>
      <w:r w:rsidR="00966404">
        <w:rPr>
          <w:rFonts w:ascii="Arial" w:hAnsi="Arial" w:cs="Arial"/>
        </w:rPr>
        <w:t>kunnalliset ohjeet säännösten tulkinnasta ovat kuitenkin tarpeen kä</w:t>
      </w:r>
      <w:r w:rsidR="00966404">
        <w:rPr>
          <w:rFonts w:ascii="Arial" w:hAnsi="Arial" w:cs="Arial"/>
        </w:rPr>
        <w:t>y</w:t>
      </w:r>
      <w:r w:rsidR="00966404">
        <w:rPr>
          <w:rFonts w:ascii="Arial" w:hAnsi="Arial" w:cs="Arial"/>
        </w:rPr>
        <w:t>täntöjen yhtenäistämiseksi.</w:t>
      </w:r>
    </w:p>
    <w:p w:rsidR="002930BB" w:rsidRDefault="002930BB" w:rsidP="00BF6E37">
      <w:pPr>
        <w:tabs>
          <w:tab w:val="left" w:pos="142"/>
        </w:tabs>
        <w:ind w:left="2608"/>
        <w:rPr>
          <w:rFonts w:ascii="Arial" w:hAnsi="Arial" w:cs="Arial"/>
        </w:rPr>
      </w:pPr>
    </w:p>
    <w:p w:rsidR="002930BB" w:rsidRDefault="002930BB" w:rsidP="00BF6E37">
      <w:pPr>
        <w:tabs>
          <w:tab w:val="left" w:pos="142"/>
        </w:tabs>
        <w:ind w:left="2608"/>
        <w:rPr>
          <w:rFonts w:ascii="Arial" w:hAnsi="Arial" w:cs="Arial"/>
        </w:rPr>
      </w:pPr>
      <w:r>
        <w:rPr>
          <w:rFonts w:ascii="Arial" w:hAnsi="Arial" w:cs="Arial"/>
        </w:rPr>
        <w:t>Ehdotuksen 20 §:</w:t>
      </w:r>
      <w:r w:rsidR="00D2209D">
        <w:rPr>
          <w:rFonts w:ascii="Arial" w:hAnsi="Arial" w:cs="Arial"/>
        </w:rPr>
        <w:t xml:space="preserve">ssä säädettäisiin edunvalvojan oikeudesta tehtäviinsä kuuluvissa asioissa saada </w:t>
      </w:r>
      <w:r w:rsidR="00685593">
        <w:rPr>
          <w:rFonts w:ascii="Arial" w:hAnsi="Arial" w:cs="Arial"/>
        </w:rPr>
        <w:t xml:space="preserve">teknisen käyttöyhteyden avulla </w:t>
      </w:r>
      <w:r w:rsidR="00D2209D">
        <w:rPr>
          <w:rFonts w:ascii="Arial" w:hAnsi="Arial" w:cs="Arial"/>
        </w:rPr>
        <w:t xml:space="preserve">ne tiedot, joihin päämiehellä itsellään olisi oikeus. </w:t>
      </w:r>
      <w:r w:rsidR="00685593">
        <w:rPr>
          <w:rFonts w:ascii="Arial" w:hAnsi="Arial" w:cs="Arial"/>
        </w:rPr>
        <w:t>Tällä välttämättömällä muuto</w:t>
      </w:r>
      <w:r w:rsidR="00685593">
        <w:rPr>
          <w:rFonts w:ascii="Arial" w:hAnsi="Arial" w:cs="Arial"/>
        </w:rPr>
        <w:t>k</w:t>
      </w:r>
      <w:r w:rsidR="00685593">
        <w:rPr>
          <w:rFonts w:ascii="Arial" w:hAnsi="Arial" w:cs="Arial"/>
        </w:rPr>
        <w:t>sella edistetään osaltaan hallituksen kärkihankkeisin kuuluvaa digit</w:t>
      </w:r>
      <w:r w:rsidR="00685593">
        <w:rPr>
          <w:rFonts w:ascii="Arial" w:hAnsi="Arial" w:cs="Arial"/>
        </w:rPr>
        <w:t>a</w:t>
      </w:r>
      <w:r w:rsidR="00685593">
        <w:rPr>
          <w:rFonts w:ascii="Arial" w:hAnsi="Arial" w:cs="Arial"/>
        </w:rPr>
        <w:t>lisointitavoitetta.</w:t>
      </w:r>
      <w:r w:rsidR="00966404">
        <w:rPr>
          <w:rFonts w:ascii="Arial" w:hAnsi="Arial" w:cs="Arial"/>
        </w:rPr>
        <w:t xml:space="preserve"> Luonnollisena jatkeena tälle kehitykselle on se, että holhousviranomainen saa katseluoikeuden yleisen edunvalvonnan asianhallintajärjestelmään siltä osin kuin se on valvontatehtävän hoit</w:t>
      </w:r>
      <w:r w:rsidR="00966404">
        <w:rPr>
          <w:rFonts w:ascii="Arial" w:hAnsi="Arial" w:cs="Arial"/>
        </w:rPr>
        <w:t>a</w:t>
      </w:r>
      <w:r w:rsidR="00966404">
        <w:rPr>
          <w:rFonts w:ascii="Arial" w:hAnsi="Arial" w:cs="Arial"/>
        </w:rPr>
        <w:t>miseksi tarpeen.</w:t>
      </w:r>
    </w:p>
    <w:p w:rsidR="00E23CA7" w:rsidRDefault="00E23CA7" w:rsidP="00BF6E37">
      <w:pPr>
        <w:tabs>
          <w:tab w:val="left" w:pos="142"/>
        </w:tabs>
        <w:ind w:left="2608"/>
        <w:rPr>
          <w:rFonts w:ascii="Arial" w:hAnsi="Arial" w:cs="Arial"/>
        </w:rPr>
      </w:pPr>
    </w:p>
    <w:p w:rsidR="00E23CA7" w:rsidRDefault="00E23CA7" w:rsidP="00BF6E37">
      <w:pPr>
        <w:tabs>
          <w:tab w:val="left" w:pos="142"/>
        </w:tabs>
        <w:ind w:left="2608"/>
        <w:rPr>
          <w:rFonts w:ascii="Arial" w:hAnsi="Arial" w:cs="Arial"/>
        </w:rPr>
      </w:pPr>
    </w:p>
    <w:p w:rsidR="00E23CA7" w:rsidRDefault="00E23CA7" w:rsidP="00BF6E37">
      <w:pPr>
        <w:tabs>
          <w:tab w:val="left" w:pos="142"/>
        </w:tabs>
        <w:ind w:left="2608"/>
        <w:rPr>
          <w:rFonts w:ascii="Arial" w:hAnsi="Arial" w:cs="Arial"/>
        </w:rPr>
      </w:pPr>
    </w:p>
    <w:p w:rsidR="00E23CA7" w:rsidRDefault="00E23CA7" w:rsidP="00BF6E37">
      <w:pPr>
        <w:tabs>
          <w:tab w:val="left" w:pos="142"/>
        </w:tabs>
        <w:ind w:left="2608"/>
        <w:rPr>
          <w:rFonts w:ascii="Arial" w:hAnsi="Arial" w:cs="Arial"/>
        </w:rPr>
      </w:pPr>
    </w:p>
    <w:p w:rsidR="00E23CA7" w:rsidRDefault="00E23CA7" w:rsidP="00BF6E37">
      <w:pPr>
        <w:tabs>
          <w:tab w:val="left" w:pos="142"/>
        </w:tabs>
        <w:ind w:left="2608"/>
        <w:rPr>
          <w:rFonts w:ascii="Arial" w:hAnsi="Arial" w:cs="Arial"/>
        </w:rPr>
      </w:pPr>
      <w:r>
        <w:rPr>
          <w:rFonts w:ascii="Arial" w:hAnsi="Arial" w:cs="Arial"/>
        </w:rPr>
        <w:t>Soja Nykänen</w:t>
      </w:r>
    </w:p>
    <w:p w:rsidR="00E23CA7" w:rsidRDefault="00E23CA7" w:rsidP="00BF6E37">
      <w:pPr>
        <w:tabs>
          <w:tab w:val="left" w:pos="142"/>
        </w:tabs>
        <w:ind w:left="2608"/>
        <w:rPr>
          <w:rFonts w:ascii="Arial" w:hAnsi="Arial" w:cs="Arial"/>
        </w:rPr>
      </w:pPr>
      <w:r>
        <w:rPr>
          <w:rFonts w:ascii="Arial" w:hAnsi="Arial" w:cs="Arial"/>
        </w:rPr>
        <w:t>Henkikirjoittaja</w:t>
      </w:r>
    </w:p>
    <w:p w:rsidR="00E23CA7" w:rsidRPr="009F0DDB" w:rsidRDefault="00E23CA7" w:rsidP="00BF6E37">
      <w:pPr>
        <w:tabs>
          <w:tab w:val="left" w:pos="142"/>
        </w:tabs>
        <w:ind w:left="2608"/>
        <w:rPr>
          <w:rFonts w:ascii="Arial" w:hAnsi="Arial" w:cs="Arial"/>
        </w:rPr>
      </w:pPr>
      <w:r>
        <w:rPr>
          <w:rFonts w:ascii="Arial" w:hAnsi="Arial" w:cs="Arial"/>
        </w:rPr>
        <w:t>Itä-Suomen holhoustoimen edunvalvontapalvelut -vastuualueen pää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>likkö</w:t>
      </w:r>
    </w:p>
    <w:sectPr w:rsidR="00E23CA7" w:rsidRPr="009F0DDB" w:rsidSect="00DD5874">
      <w:headerReference w:type="default" r:id="rId7"/>
      <w:headerReference w:type="first" r:id="rId8"/>
      <w:footerReference w:type="first" r:id="rId9"/>
      <w:pgSz w:w="11906" w:h="16838" w:code="9"/>
      <w:pgMar w:top="1179" w:right="851" w:bottom="369" w:left="85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677" w:rsidRDefault="00331677">
      <w:r>
        <w:separator/>
      </w:r>
    </w:p>
  </w:endnote>
  <w:endnote w:type="continuationSeparator" w:id="0">
    <w:p w:rsidR="00331677" w:rsidRDefault="0033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A7" w:rsidRDefault="00E23CA7"/>
  <w:tbl>
    <w:tblPr>
      <w:tblStyle w:val="TaulukkoRuudukko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60"/>
      <w:gridCol w:w="2160"/>
      <w:gridCol w:w="3600"/>
      <w:gridCol w:w="1620"/>
      <w:gridCol w:w="1620"/>
    </w:tblGrid>
    <w:tr w:rsidR="004715BC" w:rsidRPr="004715BC">
      <w:tc>
        <w:tcPr>
          <w:tcW w:w="3420" w:type="dxa"/>
          <w:gridSpan w:val="2"/>
        </w:tcPr>
        <w:p w:rsidR="004715BC" w:rsidRPr="004715BC" w:rsidRDefault="004715BC" w:rsidP="009278F5">
          <w:pPr>
            <w:pStyle w:val="Alatunniste"/>
            <w:rPr>
              <w:rFonts w:ascii="Arial" w:hAnsi="Arial" w:cs="Arial"/>
              <w:sz w:val="18"/>
              <w:szCs w:val="18"/>
            </w:rPr>
          </w:pPr>
          <w:r w:rsidRPr="004715BC">
            <w:rPr>
              <w:rFonts w:ascii="Arial" w:hAnsi="Arial" w:cs="Arial"/>
              <w:sz w:val="18"/>
              <w:szCs w:val="18"/>
            </w:rPr>
            <w:t>Käyntiosoite:</w:t>
          </w:r>
        </w:p>
      </w:tc>
      <w:tc>
        <w:tcPr>
          <w:tcW w:w="3600" w:type="dxa"/>
        </w:tcPr>
        <w:p w:rsidR="004715BC" w:rsidRPr="004715BC" w:rsidRDefault="004715BC" w:rsidP="009278F5">
          <w:pPr>
            <w:pStyle w:val="Alatunniste"/>
            <w:rPr>
              <w:rFonts w:ascii="Arial" w:hAnsi="Arial" w:cs="Arial"/>
              <w:sz w:val="18"/>
              <w:szCs w:val="18"/>
            </w:rPr>
          </w:pPr>
          <w:r w:rsidRPr="004715BC">
            <w:rPr>
              <w:rFonts w:ascii="Arial" w:hAnsi="Arial" w:cs="Arial"/>
              <w:sz w:val="18"/>
              <w:szCs w:val="18"/>
            </w:rPr>
            <w:t>Postiosoite:</w:t>
          </w:r>
        </w:p>
      </w:tc>
      <w:tc>
        <w:tcPr>
          <w:tcW w:w="1620" w:type="dxa"/>
        </w:tcPr>
        <w:p w:rsidR="004715BC" w:rsidRPr="004715BC" w:rsidRDefault="004715BC" w:rsidP="009278F5">
          <w:pPr>
            <w:pStyle w:val="Alatunniste"/>
            <w:rPr>
              <w:rFonts w:ascii="Arial" w:hAnsi="Arial" w:cs="Arial"/>
              <w:sz w:val="18"/>
              <w:szCs w:val="18"/>
            </w:rPr>
          </w:pPr>
          <w:r w:rsidRPr="004715BC">
            <w:rPr>
              <w:rFonts w:ascii="Arial" w:hAnsi="Arial" w:cs="Arial"/>
              <w:sz w:val="18"/>
              <w:szCs w:val="18"/>
            </w:rPr>
            <w:t>Puhelin:</w:t>
          </w:r>
        </w:p>
      </w:tc>
      <w:tc>
        <w:tcPr>
          <w:tcW w:w="1620" w:type="dxa"/>
        </w:tcPr>
        <w:p w:rsidR="004715BC" w:rsidRPr="004715BC" w:rsidRDefault="004715BC" w:rsidP="009278F5">
          <w:pPr>
            <w:pStyle w:val="Alatunniste"/>
            <w:rPr>
              <w:rFonts w:ascii="Arial" w:hAnsi="Arial" w:cs="Arial"/>
              <w:sz w:val="18"/>
              <w:szCs w:val="18"/>
            </w:rPr>
          </w:pPr>
          <w:r w:rsidRPr="004715BC">
            <w:rPr>
              <w:rFonts w:ascii="Arial" w:hAnsi="Arial" w:cs="Arial"/>
              <w:sz w:val="18"/>
              <w:szCs w:val="18"/>
            </w:rPr>
            <w:t>Telefax:</w:t>
          </w:r>
        </w:p>
      </w:tc>
    </w:tr>
    <w:tr w:rsidR="004715BC" w:rsidRPr="004715BC">
      <w:tc>
        <w:tcPr>
          <w:tcW w:w="3420" w:type="dxa"/>
          <w:gridSpan w:val="2"/>
        </w:tcPr>
        <w:p w:rsidR="004715BC" w:rsidRPr="004715BC" w:rsidRDefault="007B5447" w:rsidP="009278F5">
          <w:pPr>
            <w:pStyle w:val="Alatunniste"/>
            <w:rPr>
              <w:rFonts w:ascii="Arial" w:hAnsi="Arial" w:cs="Arial"/>
              <w:sz w:val="18"/>
              <w:szCs w:val="18"/>
            </w:rPr>
          </w:pPr>
          <w:bookmarkStart w:id="6" w:name="bkmKayntiLahiosoite"/>
          <w:bookmarkEnd w:id="6"/>
          <w:r>
            <w:rPr>
              <w:rFonts w:ascii="Arial" w:hAnsi="Arial" w:cs="Arial"/>
              <w:sz w:val="18"/>
              <w:szCs w:val="18"/>
            </w:rPr>
            <w:t>Puistokatu 29</w:t>
          </w:r>
        </w:p>
      </w:tc>
      <w:tc>
        <w:tcPr>
          <w:tcW w:w="3600" w:type="dxa"/>
        </w:tcPr>
        <w:p w:rsidR="004715BC" w:rsidRPr="004715BC" w:rsidRDefault="002266C2" w:rsidP="009278F5">
          <w:pPr>
            <w:pStyle w:val="Alatunniste"/>
            <w:rPr>
              <w:rFonts w:ascii="Arial" w:hAnsi="Arial" w:cs="Arial"/>
              <w:sz w:val="18"/>
              <w:szCs w:val="18"/>
            </w:rPr>
          </w:pPr>
          <w:bookmarkStart w:id="7" w:name="bkmPostiLahiosoite"/>
          <w:bookmarkEnd w:id="7"/>
          <w:r>
            <w:rPr>
              <w:rFonts w:ascii="Arial" w:hAnsi="Arial" w:cs="Arial"/>
              <w:sz w:val="18"/>
              <w:szCs w:val="18"/>
            </w:rPr>
            <w:t xml:space="preserve">PL </w:t>
          </w:r>
          <w:r w:rsidR="00BF6E37">
            <w:rPr>
              <w:rFonts w:ascii="Arial" w:hAnsi="Arial" w:cs="Arial"/>
              <w:sz w:val="18"/>
              <w:szCs w:val="18"/>
            </w:rPr>
            <w:t>1348</w:t>
          </w:r>
        </w:p>
      </w:tc>
      <w:tc>
        <w:tcPr>
          <w:tcW w:w="1620" w:type="dxa"/>
        </w:tcPr>
        <w:p w:rsidR="004715BC" w:rsidRPr="004715BC" w:rsidRDefault="002266C2" w:rsidP="009278F5">
          <w:pPr>
            <w:pStyle w:val="Alatunniste"/>
            <w:rPr>
              <w:rFonts w:ascii="Arial" w:hAnsi="Arial" w:cs="Arial"/>
              <w:sz w:val="18"/>
              <w:szCs w:val="18"/>
            </w:rPr>
          </w:pPr>
          <w:bookmarkStart w:id="8" w:name="bkmMaistraattiPuhelin"/>
          <w:bookmarkEnd w:id="8"/>
          <w:r>
            <w:rPr>
              <w:rFonts w:ascii="Arial" w:hAnsi="Arial" w:cs="Arial"/>
              <w:sz w:val="18"/>
              <w:szCs w:val="18"/>
            </w:rPr>
            <w:t>029 553 9511</w:t>
          </w:r>
        </w:p>
      </w:tc>
      <w:tc>
        <w:tcPr>
          <w:tcW w:w="1620" w:type="dxa"/>
        </w:tcPr>
        <w:p w:rsidR="004715BC" w:rsidRPr="004715BC" w:rsidRDefault="002266C2" w:rsidP="00BF6E37">
          <w:pPr>
            <w:pStyle w:val="Alatunniste"/>
            <w:rPr>
              <w:rFonts w:ascii="Arial" w:hAnsi="Arial" w:cs="Arial"/>
              <w:sz w:val="18"/>
              <w:szCs w:val="18"/>
            </w:rPr>
          </w:pPr>
          <w:bookmarkStart w:id="9" w:name="bkmMaistraattitelefax"/>
          <w:bookmarkEnd w:id="9"/>
          <w:r>
            <w:rPr>
              <w:rFonts w:ascii="Arial" w:hAnsi="Arial" w:cs="Arial"/>
              <w:sz w:val="18"/>
              <w:szCs w:val="18"/>
            </w:rPr>
            <w:t>029 553 8</w:t>
          </w:r>
          <w:r w:rsidR="00BF6E37">
            <w:rPr>
              <w:rFonts w:ascii="Arial" w:hAnsi="Arial" w:cs="Arial"/>
              <w:sz w:val="18"/>
              <w:szCs w:val="18"/>
            </w:rPr>
            <w:t>159</w:t>
          </w:r>
        </w:p>
      </w:tc>
    </w:tr>
    <w:tr w:rsidR="004715BC" w:rsidRPr="004715BC">
      <w:tc>
        <w:tcPr>
          <w:tcW w:w="3420" w:type="dxa"/>
          <w:gridSpan w:val="2"/>
        </w:tcPr>
        <w:p w:rsidR="004715BC" w:rsidRPr="004715BC" w:rsidRDefault="007B5447" w:rsidP="007B5447">
          <w:pPr>
            <w:pStyle w:val="Alatunniste"/>
            <w:rPr>
              <w:rFonts w:ascii="Arial" w:hAnsi="Arial" w:cs="Arial"/>
              <w:sz w:val="18"/>
              <w:szCs w:val="18"/>
            </w:rPr>
          </w:pPr>
          <w:bookmarkStart w:id="10" w:name="bkmKayntiPostinumeroJaToimipaikka"/>
          <w:bookmarkEnd w:id="10"/>
          <w:r>
            <w:rPr>
              <w:rFonts w:ascii="Arial" w:hAnsi="Arial" w:cs="Arial"/>
              <w:sz w:val="18"/>
              <w:szCs w:val="18"/>
            </w:rPr>
            <w:t>7</w:t>
          </w:r>
          <w:r w:rsidR="00BF6E37">
            <w:rPr>
              <w:rFonts w:ascii="Arial" w:hAnsi="Arial" w:cs="Arial"/>
              <w:sz w:val="18"/>
              <w:szCs w:val="18"/>
            </w:rPr>
            <w:t>01</w:t>
          </w:r>
          <w:r>
            <w:rPr>
              <w:rFonts w:ascii="Arial" w:hAnsi="Arial" w:cs="Arial"/>
              <w:sz w:val="18"/>
              <w:szCs w:val="18"/>
            </w:rPr>
            <w:t>1</w:t>
          </w:r>
          <w:r w:rsidR="00BF6E37">
            <w:rPr>
              <w:rFonts w:ascii="Arial" w:hAnsi="Arial" w:cs="Arial"/>
              <w:sz w:val="18"/>
              <w:szCs w:val="18"/>
            </w:rPr>
            <w:t>0</w:t>
          </w:r>
          <w:r w:rsidR="002266C2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Kuopio</w:t>
          </w:r>
        </w:p>
      </w:tc>
      <w:tc>
        <w:tcPr>
          <w:tcW w:w="3600" w:type="dxa"/>
        </w:tcPr>
        <w:p w:rsidR="004715BC" w:rsidRPr="004715BC" w:rsidRDefault="00BF6E37" w:rsidP="00BF6E37">
          <w:pPr>
            <w:pStyle w:val="Alatunniste"/>
            <w:rPr>
              <w:rFonts w:ascii="Arial" w:hAnsi="Arial" w:cs="Arial"/>
              <w:sz w:val="18"/>
              <w:szCs w:val="18"/>
            </w:rPr>
          </w:pPr>
          <w:bookmarkStart w:id="11" w:name="bkmPostiiPostinumeroJaToimipaikka"/>
          <w:bookmarkEnd w:id="11"/>
          <w:r>
            <w:rPr>
              <w:rFonts w:ascii="Arial" w:hAnsi="Arial" w:cs="Arial"/>
              <w:sz w:val="18"/>
              <w:szCs w:val="18"/>
            </w:rPr>
            <w:t>7</w:t>
          </w:r>
          <w:r w:rsidR="002266C2">
            <w:rPr>
              <w:rFonts w:ascii="Arial" w:hAnsi="Arial" w:cs="Arial"/>
              <w:sz w:val="18"/>
              <w:szCs w:val="18"/>
            </w:rPr>
            <w:t xml:space="preserve">0101 </w:t>
          </w:r>
          <w:r>
            <w:rPr>
              <w:rFonts w:ascii="Arial" w:hAnsi="Arial" w:cs="Arial"/>
              <w:sz w:val="18"/>
              <w:szCs w:val="18"/>
            </w:rPr>
            <w:t>Kuopio</w:t>
          </w:r>
        </w:p>
      </w:tc>
      <w:tc>
        <w:tcPr>
          <w:tcW w:w="1620" w:type="dxa"/>
        </w:tcPr>
        <w:p w:rsidR="004715BC" w:rsidRPr="004715BC" w:rsidRDefault="004715BC" w:rsidP="009278F5">
          <w:pPr>
            <w:pStyle w:val="Alatunniste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620" w:type="dxa"/>
        </w:tcPr>
        <w:p w:rsidR="004715BC" w:rsidRPr="004715BC" w:rsidRDefault="004715BC" w:rsidP="009278F5">
          <w:pPr>
            <w:pStyle w:val="Alatunniste"/>
            <w:rPr>
              <w:rFonts w:ascii="Arial" w:hAnsi="Arial" w:cs="Arial"/>
              <w:sz w:val="18"/>
              <w:szCs w:val="18"/>
            </w:rPr>
          </w:pPr>
        </w:p>
      </w:tc>
    </w:tr>
    <w:tr w:rsidR="004715BC" w:rsidRPr="004715BC">
      <w:tc>
        <w:tcPr>
          <w:tcW w:w="10260" w:type="dxa"/>
          <w:gridSpan w:val="5"/>
        </w:tcPr>
        <w:p w:rsidR="004715BC" w:rsidRPr="004715BC" w:rsidRDefault="004715BC" w:rsidP="009278F5">
          <w:pPr>
            <w:pStyle w:val="Alatunniste"/>
            <w:rPr>
              <w:rFonts w:ascii="Arial" w:hAnsi="Arial" w:cs="Arial"/>
              <w:sz w:val="10"/>
              <w:szCs w:val="10"/>
            </w:rPr>
          </w:pPr>
        </w:p>
      </w:tc>
    </w:tr>
    <w:tr w:rsidR="004715BC" w:rsidRPr="004715BC">
      <w:tc>
        <w:tcPr>
          <w:tcW w:w="1260" w:type="dxa"/>
        </w:tcPr>
        <w:p w:rsidR="004715BC" w:rsidRPr="004715BC" w:rsidRDefault="004715BC" w:rsidP="009278F5">
          <w:pPr>
            <w:pStyle w:val="Alatunniste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Sähköposti:</w:t>
          </w:r>
        </w:p>
      </w:tc>
      <w:tc>
        <w:tcPr>
          <w:tcW w:w="5760" w:type="dxa"/>
          <w:gridSpan w:val="2"/>
        </w:tcPr>
        <w:p w:rsidR="004715BC" w:rsidRPr="004715BC" w:rsidRDefault="002266C2" w:rsidP="009278F5">
          <w:pPr>
            <w:pStyle w:val="Alatunniste"/>
            <w:rPr>
              <w:rFonts w:ascii="Arial" w:hAnsi="Arial" w:cs="Arial"/>
              <w:sz w:val="18"/>
              <w:szCs w:val="18"/>
            </w:rPr>
          </w:pPr>
          <w:bookmarkStart w:id="12" w:name="bkmMaistraattiEmail"/>
          <w:bookmarkEnd w:id="12"/>
          <w:r>
            <w:rPr>
              <w:rFonts w:ascii="Arial" w:hAnsi="Arial" w:cs="Arial"/>
              <w:sz w:val="18"/>
              <w:szCs w:val="18"/>
            </w:rPr>
            <w:t>info.ita-suomi@maistraatti.fi, holhoustoimi.ita-suomi@maistraatti.fi</w:t>
          </w:r>
        </w:p>
      </w:tc>
      <w:tc>
        <w:tcPr>
          <w:tcW w:w="1620" w:type="dxa"/>
        </w:tcPr>
        <w:p w:rsidR="004715BC" w:rsidRPr="004715BC" w:rsidRDefault="004715BC" w:rsidP="009278F5">
          <w:pPr>
            <w:pStyle w:val="Alatunniste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620" w:type="dxa"/>
        </w:tcPr>
        <w:p w:rsidR="004715BC" w:rsidRPr="004715BC" w:rsidRDefault="004715BC" w:rsidP="009278F5">
          <w:pPr>
            <w:pStyle w:val="Alatunniste"/>
            <w:rPr>
              <w:rFonts w:ascii="Arial" w:hAnsi="Arial" w:cs="Arial"/>
              <w:sz w:val="18"/>
              <w:szCs w:val="18"/>
            </w:rPr>
          </w:pPr>
        </w:p>
      </w:tc>
    </w:tr>
  </w:tbl>
  <w:p w:rsidR="009278F5" w:rsidRPr="004715BC" w:rsidRDefault="009278F5" w:rsidP="009278F5">
    <w:pPr>
      <w:pStyle w:val="Alatunnist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677" w:rsidRDefault="00331677">
      <w:r>
        <w:separator/>
      </w:r>
    </w:p>
  </w:footnote>
  <w:footnote w:type="continuationSeparator" w:id="0">
    <w:p w:rsidR="00331677" w:rsidRDefault="0033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580"/>
      <w:gridCol w:w="1980"/>
      <w:gridCol w:w="2676"/>
    </w:tblGrid>
    <w:tr w:rsidR="009278F5">
      <w:tc>
        <w:tcPr>
          <w:tcW w:w="5580" w:type="dxa"/>
        </w:tcPr>
        <w:p w:rsidR="009278F5" w:rsidRPr="00C55E55" w:rsidRDefault="002266C2" w:rsidP="00C55E55">
          <w:pPr>
            <w:pStyle w:val="Yltunniste"/>
            <w:rPr>
              <w:rFonts w:ascii="Arial" w:hAnsi="Arial" w:cs="Arial"/>
              <w:b/>
              <w:sz w:val="22"/>
              <w:szCs w:val="22"/>
            </w:rPr>
          </w:pPr>
          <w:bookmarkStart w:id="1" w:name="bkmMaistraattinimi2"/>
          <w:bookmarkEnd w:id="1"/>
          <w:r>
            <w:rPr>
              <w:rFonts w:ascii="Arial" w:hAnsi="Arial" w:cs="Arial"/>
              <w:b/>
              <w:sz w:val="22"/>
              <w:szCs w:val="22"/>
            </w:rPr>
            <w:t>Itä-Suomen maistraatti</w:t>
          </w:r>
        </w:p>
      </w:tc>
      <w:tc>
        <w:tcPr>
          <w:tcW w:w="1980" w:type="dxa"/>
        </w:tcPr>
        <w:p w:rsidR="009278F5" w:rsidRPr="00C55E55" w:rsidRDefault="009278F5" w:rsidP="00C55E55">
          <w:pPr>
            <w:pStyle w:val="Yltunniste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2676" w:type="dxa"/>
        </w:tcPr>
        <w:p w:rsidR="009278F5" w:rsidRPr="00C55E55" w:rsidRDefault="002266C2" w:rsidP="00C55E55">
          <w:pPr>
            <w:pStyle w:val="Yltunniste"/>
            <w:rPr>
              <w:rFonts w:ascii="Arial" w:hAnsi="Arial" w:cs="Arial"/>
              <w:sz w:val="22"/>
              <w:szCs w:val="22"/>
            </w:rPr>
          </w:pPr>
          <w:bookmarkStart w:id="2" w:name="bkmDiaarinumero2"/>
          <w:bookmarkEnd w:id="2"/>
          <w:r>
            <w:rPr>
              <w:rFonts w:ascii="Arial" w:hAnsi="Arial" w:cs="Arial"/>
              <w:sz w:val="22"/>
              <w:szCs w:val="22"/>
            </w:rPr>
            <w:t>795/2016/3/Ha-1</w:t>
          </w:r>
        </w:p>
      </w:tc>
    </w:tr>
    <w:tr w:rsidR="009278F5">
      <w:trPr>
        <w:trHeight w:val="460"/>
      </w:trPr>
      <w:tc>
        <w:tcPr>
          <w:tcW w:w="5580" w:type="dxa"/>
        </w:tcPr>
        <w:p w:rsidR="009278F5" w:rsidRDefault="009278F5" w:rsidP="00C55E55">
          <w:pPr>
            <w:pStyle w:val="Yltunniste"/>
            <w:rPr>
              <w:szCs w:val="22"/>
            </w:rPr>
          </w:pPr>
        </w:p>
      </w:tc>
      <w:tc>
        <w:tcPr>
          <w:tcW w:w="1980" w:type="dxa"/>
        </w:tcPr>
        <w:p w:rsidR="009278F5" w:rsidRDefault="009278F5" w:rsidP="00C55E55">
          <w:pPr>
            <w:pStyle w:val="Yltunniste"/>
            <w:rPr>
              <w:szCs w:val="22"/>
            </w:rPr>
          </w:pPr>
        </w:p>
      </w:tc>
      <w:tc>
        <w:tcPr>
          <w:tcW w:w="2676" w:type="dxa"/>
        </w:tcPr>
        <w:p w:rsidR="009278F5" w:rsidRDefault="009278F5" w:rsidP="00C55E55">
          <w:pPr>
            <w:pStyle w:val="Yltunniste"/>
            <w:rPr>
              <w:szCs w:val="22"/>
            </w:rPr>
          </w:pPr>
        </w:p>
      </w:tc>
    </w:tr>
    <w:tr w:rsidR="009278F5">
      <w:tc>
        <w:tcPr>
          <w:tcW w:w="5580" w:type="dxa"/>
        </w:tcPr>
        <w:p w:rsidR="009278F5" w:rsidRDefault="009278F5" w:rsidP="00C55E55">
          <w:pPr>
            <w:pStyle w:val="Yltunniste"/>
            <w:rPr>
              <w:szCs w:val="22"/>
            </w:rPr>
          </w:pPr>
        </w:p>
      </w:tc>
      <w:tc>
        <w:tcPr>
          <w:tcW w:w="1980" w:type="dxa"/>
        </w:tcPr>
        <w:p w:rsidR="009278F5" w:rsidRPr="00C55E55" w:rsidRDefault="00E23CA7" w:rsidP="00C55E55">
          <w:pPr>
            <w:pStyle w:val="Yltunniste"/>
            <w:rPr>
              <w:rFonts w:ascii="Arial" w:hAnsi="Arial" w:cs="Arial"/>
              <w:sz w:val="22"/>
              <w:szCs w:val="22"/>
            </w:rPr>
          </w:pPr>
          <w:bookmarkStart w:id="3" w:name="bkmPvm2"/>
          <w:bookmarkEnd w:id="3"/>
          <w:r>
            <w:rPr>
              <w:rFonts w:ascii="Arial" w:hAnsi="Arial" w:cs="Arial"/>
              <w:sz w:val="22"/>
              <w:szCs w:val="22"/>
            </w:rPr>
            <w:t>22</w:t>
          </w:r>
          <w:r w:rsidR="002266C2">
            <w:rPr>
              <w:rFonts w:ascii="Arial" w:hAnsi="Arial" w:cs="Arial"/>
              <w:sz w:val="22"/>
              <w:szCs w:val="22"/>
            </w:rPr>
            <w:t>.2.2016</w:t>
          </w:r>
        </w:p>
      </w:tc>
      <w:tc>
        <w:tcPr>
          <w:tcW w:w="2676" w:type="dxa"/>
        </w:tcPr>
        <w:p w:rsidR="009278F5" w:rsidRDefault="009278F5" w:rsidP="00E57364">
          <w:pPr>
            <w:pStyle w:val="Yltunniste"/>
            <w:jc w:val="right"/>
            <w:rPr>
              <w:szCs w:val="22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5B70F8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5B70F8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</w:tbl>
  <w:p w:rsidR="009278F5" w:rsidRPr="00C55E55" w:rsidRDefault="009278F5" w:rsidP="00C55E55">
    <w:pPr>
      <w:pStyle w:val="Yltunniste"/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580"/>
      <w:gridCol w:w="1980"/>
      <w:gridCol w:w="2676"/>
    </w:tblGrid>
    <w:tr w:rsidR="009278F5">
      <w:tc>
        <w:tcPr>
          <w:tcW w:w="5580" w:type="dxa"/>
        </w:tcPr>
        <w:p w:rsidR="009278F5" w:rsidRPr="00C55E55" w:rsidRDefault="005B70F8" w:rsidP="00672CD8">
          <w:pPr>
            <w:pStyle w:val="Yltunniste"/>
            <w:rPr>
              <w:rFonts w:ascii="Arial" w:hAnsi="Arial" w:cs="Arial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2156460" cy="502920"/>
                <wp:effectExtent l="0" t="0" r="0" b="0"/>
                <wp:docPr id="1" name="Kuva 1" descr="ITA-SUOMEN-PUNAINEN+MUS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TA-SUOMEN-PUNAINEN+MUS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4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:rsidR="009278F5" w:rsidRPr="00C55E55" w:rsidRDefault="009278F5" w:rsidP="009278F5">
          <w:pPr>
            <w:pStyle w:val="Yltunniste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2676" w:type="dxa"/>
        </w:tcPr>
        <w:p w:rsidR="009278F5" w:rsidRPr="00C55E55" w:rsidRDefault="002266C2" w:rsidP="009278F5">
          <w:pPr>
            <w:pStyle w:val="Yltunniste"/>
            <w:rPr>
              <w:rFonts w:ascii="Arial" w:hAnsi="Arial" w:cs="Arial"/>
              <w:sz w:val="22"/>
              <w:szCs w:val="22"/>
            </w:rPr>
          </w:pPr>
          <w:bookmarkStart w:id="4" w:name="bkmDiaarinumero"/>
          <w:bookmarkEnd w:id="4"/>
          <w:r>
            <w:rPr>
              <w:rFonts w:ascii="Arial" w:hAnsi="Arial" w:cs="Arial"/>
              <w:sz w:val="22"/>
              <w:szCs w:val="22"/>
            </w:rPr>
            <w:t>795/2016/3/Ha-1</w:t>
          </w:r>
        </w:p>
      </w:tc>
    </w:tr>
    <w:tr w:rsidR="009278F5">
      <w:trPr>
        <w:trHeight w:val="460"/>
      </w:trPr>
      <w:tc>
        <w:tcPr>
          <w:tcW w:w="5580" w:type="dxa"/>
        </w:tcPr>
        <w:p w:rsidR="009278F5" w:rsidRDefault="009278F5" w:rsidP="009278F5">
          <w:pPr>
            <w:pStyle w:val="Yltunniste"/>
            <w:rPr>
              <w:szCs w:val="22"/>
            </w:rPr>
          </w:pPr>
        </w:p>
      </w:tc>
      <w:tc>
        <w:tcPr>
          <w:tcW w:w="1980" w:type="dxa"/>
        </w:tcPr>
        <w:p w:rsidR="009278F5" w:rsidRDefault="00E23CA7" w:rsidP="009278F5">
          <w:pPr>
            <w:pStyle w:val="Yltunniste"/>
            <w:rPr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22</w:t>
          </w:r>
          <w:r w:rsidR="00672CD8">
            <w:rPr>
              <w:rFonts w:ascii="Arial" w:hAnsi="Arial" w:cs="Arial"/>
              <w:sz w:val="22"/>
              <w:szCs w:val="22"/>
            </w:rPr>
            <w:t>.2.2016</w:t>
          </w:r>
        </w:p>
      </w:tc>
      <w:tc>
        <w:tcPr>
          <w:tcW w:w="2676" w:type="dxa"/>
        </w:tcPr>
        <w:p w:rsidR="009278F5" w:rsidRDefault="00672CD8" w:rsidP="00672CD8">
          <w:pPr>
            <w:pStyle w:val="Yltunniste"/>
            <w:ind w:firstLine="1263"/>
            <w:rPr>
              <w:szCs w:val="22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5B70F8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5B70F8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9278F5">
      <w:tc>
        <w:tcPr>
          <w:tcW w:w="5580" w:type="dxa"/>
        </w:tcPr>
        <w:p w:rsidR="009278F5" w:rsidRDefault="009278F5" w:rsidP="009278F5">
          <w:pPr>
            <w:pStyle w:val="Yltunniste"/>
            <w:rPr>
              <w:szCs w:val="22"/>
            </w:rPr>
          </w:pPr>
        </w:p>
      </w:tc>
      <w:tc>
        <w:tcPr>
          <w:tcW w:w="1980" w:type="dxa"/>
        </w:tcPr>
        <w:p w:rsidR="009278F5" w:rsidRPr="00C55E55" w:rsidRDefault="009278F5" w:rsidP="009278F5">
          <w:pPr>
            <w:pStyle w:val="Yltunniste"/>
            <w:rPr>
              <w:rFonts w:ascii="Arial" w:hAnsi="Arial" w:cs="Arial"/>
              <w:sz w:val="22"/>
              <w:szCs w:val="22"/>
            </w:rPr>
          </w:pPr>
          <w:bookmarkStart w:id="5" w:name="bkmPvm"/>
          <w:bookmarkEnd w:id="5"/>
        </w:p>
      </w:tc>
      <w:tc>
        <w:tcPr>
          <w:tcW w:w="2676" w:type="dxa"/>
        </w:tcPr>
        <w:p w:rsidR="009278F5" w:rsidRDefault="009278F5" w:rsidP="009278F5">
          <w:pPr>
            <w:pStyle w:val="Yltunniste"/>
            <w:jc w:val="right"/>
            <w:rPr>
              <w:szCs w:val="22"/>
            </w:rPr>
          </w:pPr>
        </w:p>
      </w:tc>
    </w:tr>
  </w:tbl>
  <w:p w:rsidR="009278F5" w:rsidRDefault="009278F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C2"/>
    <w:rsid w:val="002266C2"/>
    <w:rsid w:val="002348D1"/>
    <w:rsid w:val="00285D6B"/>
    <w:rsid w:val="002930BB"/>
    <w:rsid w:val="002F52B5"/>
    <w:rsid w:val="00331677"/>
    <w:rsid w:val="003B73B0"/>
    <w:rsid w:val="003C727D"/>
    <w:rsid w:val="00431D65"/>
    <w:rsid w:val="004715BC"/>
    <w:rsid w:val="004D7E94"/>
    <w:rsid w:val="005B70F8"/>
    <w:rsid w:val="005D48EC"/>
    <w:rsid w:val="00634129"/>
    <w:rsid w:val="00672CD8"/>
    <w:rsid w:val="00685593"/>
    <w:rsid w:val="00696321"/>
    <w:rsid w:val="006D5BB0"/>
    <w:rsid w:val="007114AE"/>
    <w:rsid w:val="00793C9E"/>
    <w:rsid w:val="007B5447"/>
    <w:rsid w:val="008B4037"/>
    <w:rsid w:val="009278F5"/>
    <w:rsid w:val="0095563A"/>
    <w:rsid w:val="00966404"/>
    <w:rsid w:val="009846C0"/>
    <w:rsid w:val="00986F1A"/>
    <w:rsid w:val="009F0DDB"/>
    <w:rsid w:val="00A325C4"/>
    <w:rsid w:val="00AE156F"/>
    <w:rsid w:val="00B2731A"/>
    <w:rsid w:val="00B42CAE"/>
    <w:rsid w:val="00B9399C"/>
    <w:rsid w:val="00BF6E37"/>
    <w:rsid w:val="00C04502"/>
    <w:rsid w:val="00C5575C"/>
    <w:rsid w:val="00C55E55"/>
    <w:rsid w:val="00D2209D"/>
    <w:rsid w:val="00DD5874"/>
    <w:rsid w:val="00DF7DE9"/>
    <w:rsid w:val="00E23CA7"/>
    <w:rsid w:val="00E57364"/>
    <w:rsid w:val="00ED0AC1"/>
    <w:rsid w:val="00FD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D7E9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4D7E94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84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rsid w:val="00B42CAE"/>
    <w:rPr>
      <w:color w:val="0000FF"/>
      <w:u w:val="single"/>
    </w:rPr>
  </w:style>
  <w:style w:type="character" w:styleId="Sivunumero">
    <w:name w:val="page number"/>
    <w:basedOn w:val="Kappaleenoletusfontti"/>
    <w:rsid w:val="00E57364"/>
  </w:style>
  <w:style w:type="character" w:customStyle="1" w:styleId="YltunnisteChar">
    <w:name w:val="Ylätunniste Char"/>
    <w:link w:val="Yltunniste"/>
    <w:uiPriority w:val="99"/>
    <w:rsid w:val="00672CD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D7E9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4D7E94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84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rsid w:val="00B42CAE"/>
    <w:rPr>
      <w:color w:val="0000FF"/>
      <w:u w:val="single"/>
    </w:rPr>
  </w:style>
  <w:style w:type="character" w:styleId="Sivunumero">
    <w:name w:val="page number"/>
    <w:basedOn w:val="Kappaleenoletusfontti"/>
    <w:rsid w:val="00E57364"/>
  </w:style>
  <w:style w:type="character" w:customStyle="1" w:styleId="YltunnisteChar">
    <w:name w:val="Ylätunniste Char"/>
    <w:link w:val="Yltunniste"/>
    <w:uiPriority w:val="99"/>
    <w:rsid w:val="00672C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3454</Characters>
  <Application>Microsoft Office Word</Application>
  <DocSecurity>4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Tyhjä Word-asiakirjapohja</vt:lpstr>
      <vt:lpstr>Tyhjä Word-asiakirjapohja</vt:lpstr>
    </vt:vector>
  </TitlesOfParts>
  <Company>OM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Tyhjä Word-asiakirjapohja</dc:title>
  <dc:creator>A002766</dc:creator>
  <dc:description>Maisaa varten tehty asiakirjapohja.</dc:description>
  <cp:lastModifiedBy>Lakka Mari</cp:lastModifiedBy>
  <cp:revision>2</cp:revision>
  <cp:lastPrinted>2016-02-22T08:52:00Z</cp:lastPrinted>
  <dcterms:created xsi:type="dcterms:W3CDTF">2016-02-22T08:53:00Z</dcterms:created>
  <dcterms:modified xsi:type="dcterms:W3CDTF">2016-02-22T08:53:00Z</dcterms:modified>
  <cp:category>Maisa asiakirjapohjat</cp:category>
</cp:coreProperties>
</file>