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5E" w:rsidRPr="00207402" w:rsidRDefault="00207402" w:rsidP="0043185E">
      <w:bookmarkStart w:id="0" w:name="_GoBack"/>
      <w:bookmarkEnd w:id="0"/>
      <w:r>
        <w:rPr>
          <w:b/>
        </w:rPr>
        <w:t>MARKKINAOIKEUS</w:t>
      </w:r>
      <w:r>
        <w:rPr>
          <w:b/>
        </w:rPr>
        <w:tab/>
      </w:r>
      <w:r>
        <w:rPr>
          <w:b/>
        </w:rPr>
        <w:tab/>
      </w:r>
      <w:r w:rsidR="0026658A">
        <w:t>29</w:t>
      </w:r>
      <w:r>
        <w:t>.4.2015</w:t>
      </w:r>
      <w:r>
        <w:tab/>
      </w:r>
      <w:r>
        <w:tab/>
      </w:r>
      <w:r>
        <w:tab/>
        <w:t>H 97/15</w:t>
      </w:r>
    </w:p>
    <w:p w:rsidR="0043185E" w:rsidRDefault="0043185E" w:rsidP="0043185E"/>
    <w:p w:rsidR="0043185E" w:rsidRDefault="0043185E" w:rsidP="0043185E"/>
    <w:p w:rsidR="0043185E" w:rsidRDefault="0043185E" w:rsidP="0043185E"/>
    <w:p w:rsidR="0043185E" w:rsidRDefault="0043185E" w:rsidP="0043185E"/>
    <w:p w:rsidR="0043185E" w:rsidRDefault="0043185E" w:rsidP="0043185E"/>
    <w:p w:rsidR="0043185E" w:rsidRDefault="0043185E" w:rsidP="0043185E"/>
    <w:p w:rsidR="0043185E" w:rsidRDefault="0043185E" w:rsidP="0043185E"/>
    <w:p w:rsidR="0043185E" w:rsidRDefault="0043185E" w:rsidP="0043185E"/>
    <w:p w:rsidR="0043185E" w:rsidRDefault="0043185E" w:rsidP="0043185E"/>
    <w:p w:rsidR="0043185E" w:rsidRDefault="0043185E" w:rsidP="0043185E"/>
    <w:p w:rsidR="0043185E" w:rsidRDefault="0043185E" w:rsidP="0043185E"/>
    <w:p w:rsidR="0043185E" w:rsidRDefault="0043185E" w:rsidP="0043185E"/>
    <w:p w:rsidR="0043185E" w:rsidRDefault="0043185E" w:rsidP="0043185E"/>
    <w:p w:rsidR="0043185E" w:rsidRDefault="0043185E" w:rsidP="0043185E"/>
    <w:p w:rsidR="0043185E" w:rsidRDefault="0043185E" w:rsidP="0043185E"/>
    <w:p w:rsidR="0043185E" w:rsidRDefault="0043185E" w:rsidP="0043185E"/>
    <w:p w:rsidR="0043185E" w:rsidRDefault="00601805" w:rsidP="0043185E">
      <w:pPr>
        <w:rPr>
          <w:b/>
        </w:rPr>
      </w:pPr>
      <w:r>
        <w:rPr>
          <w:b/>
        </w:rPr>
        <w:t>Oikeus</w:t>
      </w:r>
      <w:r w:rsidR="0043185E">
        <w:rPr>
          <w:b/>
        </w:rPr>
        <w:t>ministeriö</w:t>
      </w:r>
      <w:r w:rsidR="007948B4">
        <w:rPr>
          <w:b/>
        </w:rPr>
        <w:t>lle</w:t>
      </w:r>
    </w:p>
    <w:p w:rsidR="0043185E" w:rsidRDefault="0043185E" w:rsidP="0043185E">
      <w:pPr>
        <w:rPr>
          <w:b/>
        </w:rPr>
      </w:pPr>
    </w:p>
    <w:p w:rsidR="0043185E" w:rsidRDefault="0043185E" w:rsidP="0043185E">
      <w:pPr>
        <w:rPr>
          <w:b/>
        </w:rPr>
      </w:pPr>
    </w:p>
    <w:p w:rsidR="0043185E" w:rsidRDefault="0043185E" w:rsidP="0043185E">
      <w:pPr>
        <w:rPr>
          <w:b/>
        </w:rPr>
      </w:pPr>
    </w:p>
    <w:p w:rsidR="0043185E" w:rsidRDefault="0043185E" w:rsidP="0043185E">
      <w:pPr>
        <w:ind w:left="1304" w:hanging="1304"/>
      </w:pPr>
      <w:r>
        <w:rPr>
          <w:b/>
        </w:rPr>
        <w:t>Asia:</w:t>
      </w:r>
      <w:r>
        <w:tab/>
        <w:t>La</w:t>
      </w:r>
      <w:r w:rsidR="00601805">
        <w:t>usunto kuluttajansuojaviranomaisten toimiva</w:t>
      </w:r>
      <w:r w:rsidR="00EB36CD">
        <w:t xml:space="preserve">ltuuksia selvittäneen työryhmän </w:t>
      </w:r>
      <w:r w:rsidR="00601805">
        <w:t>mietinnöstä</w:t>
      </w:r>
      <w:r w:rsidR="00EB36CD">
        <w:t xml:space="preserve"> </w:t>
      </w:r>
      <w:r w:rsidR="00601805">
        <w:t xml:space="preserve"> </w:t>
      </w:r>
      <w:r w:rsidR="00EB36CD">
        <w:t>(</w:t>
      </w:r>
      <w:r w:rsidR="00601805">
        <w:t xml:space="preserve">OM mietintöjä ja lausuntoja 11/2015 </w:t>
      </w:r>
      <w:r w:rsidR="00EB36CD">
        <w:t xml:space="preserve">) </w:t>
      </w:r>
    </w:p>
    <w:p w:rsidR="0043185E" w:rsidRDefault="0043185E" w:rsidP="0043185E">
      <w:pPr>
        <w:ind w:left="1304" w:hanging="1304"/>
      </w:pPr>
    </w:p>
    <w:p w:rsidR="0043185E" w:rsidRDefault="0043185E" w:rsidP="0043185E">
      <w:pPr>
        <w:ind w:left="1304" w:hanging="1304"/>
      </w:pPr>
      <w:r>
        <w:rPr>
          <w:b/>
        </w:rPr>
        <w:t>Lausunnon antaja:</w:t>
      </w:r>
    </w:p>
    <w:p w:rsidR="0043185E" w:rsidRDefault="0043185E" w:rsidP="0043185E">
      <w:pPr>
        <w:ind w:left="1304" w:hanging="1304"/>
      </w:pPr>
    </w:p>
    <w:p w:rsidR="0043185E" w:rsidRDefault="0043185E" w:rsidP="0043185E">
      <w:pPr>
        <w:ind w:left="1304" w:hanging="1304"/>
      </w:pPr>
      <w:r>
        <w:tab/>
        <w:t>Markkinaoikeus</w:t>
      </w:r>
    </w:p>
    <w:p w:rsidR="0043185E" w:rsidRDefault="0043185E" w:rsidP="0043185E">
      <w:pPr>
        <w:ind w:left="1304" w:hanging="1304"/>
      </w:pPr>
    </w:p>
    <w:p w:rsidR="0043185E" w:rsidRDefault="0043185E" w:rsidP="0043185E">
      <w:pPr>
        <w:ind w:left="1304" w:hanging="1304"/>
      </w:pPr>
      <w:r>
        <w:rPr>
          <w:b/>
        </w:rPr>
        <w:t>Viite:</w:t>
      </w:r>
      <w:r w:rsidR="00601805">
        <w:tab/>
        <w:t>Lausuntopyyntö 4.3.2015 OM 1/471/2014</w:t>
      </w:r>
    </w:p>
    <w:p w:rsidR="0043185E" w:rsidRDefault="0043185E" w:rsidP="0043185E">
      <w:pPr>
        <w:ind w:left="1304" w:hanging="1304"/>
      </w:pPr>
    </w:p>
    <w:p w:rsidR="0043185E" w:rsidRDefault="0043185E" w:rsidP="0043185E">
      <w:pPr>
        <w:ind w:left="1304" w:hanging="1304"/>
      </w:pPr>
    </w:p>
    <w:p w:rsidR="0043185E" w:rsidRDefault="0043185E" w:rsidP="0043185E">
      <w:pPr>
        <w:ind w:left="1304" w:hanging="1304"/>
      </w:pPr>
    </w:p>
    <w:p w:rsidR="0043185E" w:rsidRDefault="0043185E" w:rsidP="0043185E">
      <w:pPr>
        <w:ind w:left="1304" w:hanging="1304"/>
      </w:pPr>
    </w:p>
    <w:p w:rsidR="0043185E" w:rsidRDefault="0043185E" w:rsidP="0043185E">
      <w:pPr>
        <w:ind w:left="1304" w:hanging="1304"/>
      </w:pPr>
    </w:p>
    <w:p w:rsidR="0043185E" w:rsidRDefault="0043185E" w:rsidP="0043185E">
      <w:pPr>
        <w:ind w:left="1304" w:hanging="1304"/>
      </w:pPr>
    </w:p>
    <w:p w:rsidR="0043185E" w:rsidRDefault="0043185E" w:rsidP="0043185E">
      <w:pPr>
        <w:ind w:left="1304" w:hanging="1304"/>
      </w:pPr>
      <w:r>
        <w:rPr>
          <w:b/>
        </w:rPr>
        <w:t>Lausunto:</w:t>
      </w:r>
      <w:r>
        <w:rPr>
          <w:b/>
        </w:rPr>
        <w:tab/>
      </w:r>
    </w:p>
    <w:p w:rsidR="00601805" w:rsidRDefault="00601805" w:rsidP="0043185E">
      <w:pPr>
        <w:ind w:left="1304" w:hanging="1304"/>
      </w:pPr>
    </w:p>
    <w:p w:rsidR="00601805" w:rsidRDefault="00601805" w:rsidP="0043185E">
      <w:pPr>
        <w:ind w:left="1304" w:hanging="1304"/>
      </w:pPr>
      <w:r>
        <w:t>Täsmällisyysvaatimus</w:t>
      </w:r>
    </w:p>
    <w:p w:rsidR="00601805" w:rsidRDefault="00601805" w:rsidP="0043185E">
      <w:pPr>
        <w:ind w:left="1304" w:hanging="1304"/>
      </w:pPr>
    </w:p>
    <w:p w:rsidR="00601805" w:rsidRDefault="00601805" w:rsidP="0043185E">
      <w:pPr>
        <w:ind w:left="1304" w:hanging="1304"/>
      </w:pPr>
      <w:r>
        <w:tab/>
        <w:t>Seuraamusmaksu lähenee luonteeltaan rikosoikeudellisia seuraamuksia, sakkoa. Kriminalisoinnin yleisenä edellytyksenä on riittävä yksityiskohtaisuus ja täsmällinen teonkuvaus. On syytä vielä pohtia, ovatko kuluttajansuojalain 2, 6 ja muiden lukujen säännökset tästä katsannosta ajatellen riittävän täsmällisiä.</w:t>
      </w:r>
    </w:p>
    <w:p w:rsidR="00D44DE4" w:rsidRDefault="00D44DE4" w:rsidP="0043185E">
      <w:pPr>
        <w:ind w:left="1304" w:hanging="1304"/>
      </w:pPr>
    </w:p>
    <w:p w:rsidR="00601805" w:rsidRDefault="00D44DE4" w:rsidP="0043185E">
      <w:pPr>
        <w:ind w:left="1304" w:hanging="1304"/>
      </w:pPr>
      <w:r>
        <w:t>Seuraamusmaksu</w:t>
      </w:r>
    </w:p>
    <w:p w:rsidR="00D44DE4" w:rsidRDefault="00D44DE4" w:rsidP="0043185E">
      <w:pPr>
        <w:ind w:left="1304" w:hanging="1304"/>
      </w:pPr>
      <w:r>
        <w:tab/>
      </w:r>
    </w:p>
    <w:p w:rsidR="00D44DE4" w:rsidRDefault="00D44DE4" w:rsidP="0043185E">
      <w:pPr>
        <w:ind w:left="1304" w:hanging="1304"/>
      </w:pPr>
      <w:r>
        <w:tab/>
        <w:t xml:space="preserve">Seuraamusmaksussa on kysymys hallinnollisesta seuraamuksesta, josta tavanomaisesti on valitustie hallinto-oikeudellista linjaa eli markkinaoikeudesta korkeimpaan hallinto-oikeuteen. Nyt käsiteltävässä tilanteessa on perusteltua poiketa tavanomaisesta linjasta, jotta pääasia ja seuraamusmaksu pysyvät samalla linjalla. </w:t>
      </w:r>
      <w:r>
        <w:lastRenderedPageBreak/>
        <w:t>Siten on perusteltua, että seuraamu</w:t>
      </w:r>
      <w:r w:rsidR="006F0EA5">
        <w:t>smaksu</w:t>
      </w:r>
      <w:r>
        <w:t xml:space="preserve">n osalta valitustie markkinaoikeudesta on korkeimpaan oikeuteen. </w:t>
      </w:r>
    </w:p>
    <w:p w:rsidR="00D44DE4" w:rsidRDefault="00D44DE4" w:rsidP="0043185E">
      <w:pPr>
        <w:ind w:left="1304" w:hanging="1304"/>
      </w:pPr>
    </w:p>
    <w:p w:rsidR="00B27ABF" w:rsidRDefault="00D44DE4" w:rsidP="00713A66">
      <w:pPr>
        <w:ind w:left="1304" w:hanging="1304"/>
      </w:pPr>
      <w:r>
        <w:tab/>
        <w:t>Seuraamusmaksun suuruudeksi on kaavailtu varsin pieniä määriä muihin seuraamusmaksuihin verrattuina. Tästä voi arvella, että seuraamusmaksua on arveltu määrättävän vain pienille yrityksille. Voi tietysti kysyä, onko uudistus riittävän tarpeellinen, jos tarkoituksenakaan ei ole soveltaa sitä suuriin yrityksiin.</w:t>
      </w:r>
    </w:p>
    <w:p w:rsidR="006F0EA5" w:rsidRDefault="006F0EA5" w:rsidP="0043185E">
      <w:pPr>
        <w:ind w:left="1304" w:hanging="1304"/>
      </w:pPr>
    </w:p>
    <w:p w:rsidR="006F0EA5" w:rsidRDefault="006F0EA5" w:rsidP="0043185E">
      <w:pPr>
        <w:ind w:left="1304" w:hanging="1304"/>
      </w:pPr>
      <w:r>
        <w:t>Aluehallintoviraston toimivalta</w:t>
      </w:r>
    </w:p>
    <w:p w:rsidR="006F0EA5" w:rsidRDefault="006F0EA5" w:rsidP="0043185E">
      <w:pPr>
        <w:ind w:left="1304" w:hanging="1304"/>
      </w:pPr>
    </w:p>
    <w:p w:rsidR="006F0EA5" w:rsidRDefault="006F0EA5" w:rsidP="0043185E">
      <w:pPr>
        <w:ind w:left="1304" w:hanging="1304"/>
      </w:pPr>
      <w:r>
        <w:tab/>
        <w:t>On syytä vielä pohtia, onko aluehallintoviranomaisella, jolla on paljon monenlaisia tehtäviä, mahdollisuuksia hankkia riittävää osaamista kieltopäätöksen muotoilemiseen.  Markkinaoikeuden kokemusten mukaan kuluttaja-asiamiehelläkin on ollut vaikeuksia kieltovaatimuksen muotoilussa.</w:t>
      </w:r>
    </w:p>
    <w:p w:rsidR="006F0EA5" w:rsidRDefault="006F0EA5" w:rsidP="0043185E">
      <w:pPr>
        <w:ind w:left="1304" w:hanging="1304"/>
      </w:pPr>
    </w:p>
    <w:p w:rsidR="006F0EA5" w:rsidRDefault="006F0EA5" w:rsidP="0043185E">
      <w:pPr>
        <w:ind w:left="1304" w:hanging="1304"/>
      </w:pPr>
      <w:r>
        <w:tab/>
        <w:t>Kulutt</w:t>
      </w:r>
      <w:r w:rsidR="00EB36CD">
        <w:t>a</w:t>
      </w:r>
      <w:r>
        <w:t>jansuojalain muuttamisesta annetun lain 18 §:n 2 mo</w:t>
      </w:r>
      <w:r w:rsidR="00B27ABF">
        <w:t>mentin sä</w:t>
      </w:r>
      <w:r w:rsidR="00F23140">
        <w:t>ännöstä</w:t>
      </w:r>
      <w:r w:rsidR="00B27ABF">
        <w:t xml:space="preserve"> tulisi täsmentää siten, että asia voidaan saattaa markkinaoikeuden käsiteltäväksi hakemuksella. </w:t>
      </w:r>
    </w:p>
    <w:p w:rsidR="00713A66" w:rsidRDefault="00713A66" w:rsidP="0043185E">
      <w:pPr>
        <w:ind w:left="1304" w:hanging="1304"/>
      </w:pPr>
    </w:p>
    <w:p w:rsidR="00713A66" w:rsidRDefault="00713A66" w:rsidP="0043185E">
      <w:pPr>
        <w:ind w:left="1304" w:hanging="1304"/>
      </w:pPr>
      <w:r>
        <w:t>Kieltopäätöksen saattaminen markkinaoikeuden käsiteltäväksi</w:t>
      </w:r>
    </w:p>
    <w:p w:rsidR="00713A66" w:rsidRDefault="00713A66" w:rsidP="0043185E">
      <w:pPr>
        <w:ind w:left="1304" w:hanging="1304"/>
      </w:pPr>
    </w:p>
    <w:p w:rsidR="00713A66" w:rsidRDefault="00713A66" w:rsidP="0043185E">
      <w:pPr>
        <w:ind w:left="1304" w:hanging="1304"/>
      </w:pPr>
      <w:r>
        <w:tab/>
        <w:t>Lainsäätäjällä on avoin yhteiskunnallinen valintatilanne sen suhteen, tuleeko viranomaisen vai elinkeinonharjoittajan saattaa markkinaoikeuden käsiteltäväksi</w:t>
      </w:r>
    </w:p>
    <w:p w:rsidR="00713A66" w:rsidRDefault="00713A66" w:rsidP="00713A66">
      <w:pPr>
        <w:ind w:left="1304"/>
      </w:pPr>
      <w:r>
        <w:t>kuluttaja-asiamiehen määräämä kielto asiassa, joka ei ole lain soveltamisen kannalta huomattava.</w:t>
      </w:r>
    </w:p>
    <w:p w:rsidR="00713A66" w:rsidRDefault="00713A66" w:rsidP="00713A66">
      <w:pPr>
        <w:ind w:left="1304"/>
      </w:pPr>
    </w:p>
    <w:p w:rsidR="00713A66" w:rsidRDefault="00713A66" w:rsidP="00713A66">
      <w:pPr>
        <w:ind w:left="1304"/>
      </w:pPr>
      <w:r>
        <w:t xml:space="preserve">Kilpailu- ja kuluttajavirastosta </w:t>
      </w:r>
      <w:r w:rsidR="00F23140">
        <w:t xml:space="preserve">muuttamisesta annetun lain 10 §:n </w:t>
      </w:r>
      <w:r>
        <w:t>sä</w:t>
      </w:r>
      <w:r w:rsidR="00F23140">
        <w:t>ännöstä</w:t>
      </w:r>
      <w:r>
        <w:t xml:space="preserve"> tulisi täsmentää siten, että asia voidaan saattaa markkinaoikeuden käsiteltäväksi hakemuksella.</w:t>
      </w:r>
    </w:p>
    <w:p w:rsidR="0043185E" w:rsidRDefault="0043185E" w:rsidP="0043185E">
      <w:pPr>
        <w:ind w:left="1304"/>
      </w:pPr>
    </w:p>
    <w:p w:rsidR="0043185E" w:rsidRDefault="0043185E" w:rsidP="0043185E"/>
    <w:p w:rsidR="0043185E" w:rsidRDefault="0043185E" w:rsidP="0043185E">
      <w:pPr>
        <w:ind w:left="1304" w:hanging="1304"/>
      </w:pPr>
      <w:r>
        <w:tab/>
      </w:r>
      <w:r w:rsidR="0026658A">
        <w:t>Helsingissä huhtikuun 29</w:t>
      </w:r>
      <w:r w:rsidR="00207402">
        <w:t>. päivänä 2015</w:t>
      </w:r>
    </w:p>
    <w:p w:rsidR="0043185E" w:rsidRDefault="0043185E" w:rsidP="0043185E">
      <w:pPr>
        <w:ind w:left="1304" w:hanging="1304"/>
      </w:pPr>
    </w:p>
    <w:p w:rsidR="0043185E" w:rsidRDefault="0043185E" w:rsidP="0043185E">
      <w:pPr>
        <w:ind w:left="1304" w:hanging="1304"/>
      </w:pPr>
    </w:p>
    <w:p w:rsidR="0043185E" w:rsidRDefault="0043185E" w:rsidP="0043185E">
      <w:pPr>
        <w:ind w:left="1304" w:hanging="1304"/>
      </w:pPr>
      <w:r>
        <w:tab/>
      </w:r>
    </w:p>
    <w:p w:rsidR="0043185E" w:rsidRDefault="0043185E" w:rsidP="0043185E">
      <w:pPr>
        <w:ind w:left="1304"/>
      </w:pPr>
      <w:r>
        <w:t>Kimmo Mikkola</w:t>
      </w:r>
    </w:p>
    <w:p w:rsidR="0043185E" w:rsidRDefault="0043185E" w:rsidP="0043185E">
      <w:pPr>
        <w:ind w:left="1304" w:hanging="1304"/>
      </w:pPr>
      <w:r>
        <w:tab/>
        <w:t>Markkinaoikeuden ylituomari</w:t>
      </w:r>
    </w:p>
    <w:p w:rsidR="00C510BB" w:rsidRDefault="00C510BB"/>
    <w:sectPr w:rsidR="00C510BB" w:rsidSect="00207402">
      <w:headerReference w:type="default" r:id="rId7"/>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02" w:rsidRDefault="00207402" w:rsidP="00207402">
      <w:r>
        <w:separator/>
      </w:r>
    </w:p>
  </w:endnote>
  <w:endnote w:type="continuationSeparator" w:id="0">
    <w:p w:rsidR="00207402" w:rsidRDefault="00207402" w:rsidP="0020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02" w:rsidRDefault="00207402" w:rsidP="00207402">
      <w:r>
        <w:separator/>
      </w:r>
    </w:p>
  </w:footnote>
  <w:footnote w:type="continuationSeparator" w:id="0">
    <w:p w:rsidR="00207402" w:rsidRDefault="00207402" w:rsidP="0020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45826"/>
      <w:docPartObj>
        <w:docPartGallery w:val="Page Numbers (Top of Page)"/>
        <w:docPartUnique/>
      </w:docPartObj>
    </w:sdtPr>
    <w:sdtEndPr/>
    <w:sdtContent>
      <w:p w:rsidR="00207402" w:rsidRDefault="00207402">
        <w:pPr>
          <w:pStyle w:val="Yltunniste"/>
          <w:jc w:val="right"/>
        </w:pPr>
        <w:r>
          <w:fldChar w:fldCharType="begin"/>
        </w:r>
        <w:r>
          <w:instrText>PAGE   \* MERGEFORMAT</w:instrText>
        </w:r>
        <w:r>
          <w:fldChar w:fldCharType="separate"/>
        </w:r>
        <w:r w:rsidR="00294AF4">
          <w:rPr>
            <w:noProof/>
          </w:rPr>
          <w:t>2</w:t>
        </w:r>
        <w:r>
          <w:fldChar w:fldCharType="end"/>
        </w:r>
      </w:p>
    </w:sdtContent>
  </w:sdt>
  <w:p w:rsidR="00207402" w:rsidRDefault="00207402">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5E"/>
    <w:rsid w:val="00207402"/>
    <w:rsid w:val="0026658A"/>
    <w:rsid w:val="00294AF4"/>
    <w:rsid w:val="0043185E"/>
    <w:rsid w:val="00601805"/>
    <w:rsid w:val="006F0EA5"/>
    <w:rsid w:val="00713A66"/>
    <w:rsid w:val="007948B4"/>
    <w:rsid w:val="009072FF"/>
    <w:rsid w:val="00B27ABF"/>
    <w:rsid w:val="00C510BB"/>
    <w:rsid w:val="00D44DE4"/>
    <w:rsid w:val="00EB36CD"/>
    <w:rsid w:val="00F231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3185E"/>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07402"/>
    <w:pPr>
      <w:tabs>
        <w:tab w:val="center" w:pos="4819"/>
        <w:tab w:val="right" w:pos="9638"/>
      </w:tabs>
    </w:pPr>
  </w:style>
  <w:style w:type="character" w:customStyle="1" w:styleId="YltunnisteChar">
    <w:name w:val="Ylätunniste Char"/>
    <w:basedOn w:val="Kappaleenoletusfontti"/>
    <w:link w:val="Yltunniste"/>
    <w:uiPriority w:val="99"/>
    <w:rsid w:val="00207402"/>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207402"/>
    <w:pPr>
      <w:tabs>
        <w:tab w:val="center" w:pos="4819"/>
        <w:tab w:val="right" w:pos="9638"/>
      </w:tabs>
    </w:pPr>
  </w:style>
  <w:style w:type="character" w:customStyle="1" w:styleId="AlatunnisteChar">
    <w:name w:val="Alatunniste Char"/>
    <w:basedOn w:val="Kappaleenoletusfontti"/>
    <w:link w:val="Alatunniste"/>
    <w:uiPriority w:val="99"/>
    <w:rsid w:val="00207402"/>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3185E"/>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07402"/>
    <w:pPr>
      <w:tabs>
        <w:tab w:val="center" w:pos="4819"/>
        <w:tab w:val="right" w:pos="9638"/>
      </w:tabs>
    </w:pPr>
  </w:style>
  <w:style w:type="character" w:customStyle="1" w:styleId="YltunnisteChar">
    <w:name w:val="Ylätunniste Char"/>
    <w:basedOn w:val="Kappaleenoletusfontti"/>
    <w:link w:val="Yltunniste"/>
    <w:uiPriority w:val="99"/>
    <w:rsid w:val="00207402"/>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207402"/>
    <w:pPr>
      <w:tabs>
        <w:tab w:val="center" w:pos="4819"/>
        <w:tab w:val="right" w:pos="9638"/>
      </w:tabs>
    </w:pPr>
  </w:style>
  <w:style w:type="character" w:customStyle="1" w:styleId="AlatunnisteChar">
    <w:name w:val="Alatunniste Char"/>
    <w:basedOn w:val="Kappaleenoletusfontti"/>
    <w:link w:val="Alatunniste"/>
    <w:uiPriority w:val="99"/>
    <w:rsid w:val="00207402"/>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2205</Characters>
  <Application>Microsoft Office Word</Application>
  <DocSecurity>4</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Mikkola Kimmo</dc:creator>
  <cp:lastModifiedBy>Lakka Mari</cp:lastModifiedBy>
  <cp:revision>2</cp:revision>
  <cp:lastPrinted>2015-04-29T06:55:00Z</cp:lastPrinted>
  <dcterms:created xsi:type="dcterms:W3CDTF">2015-04-30T09:54:00Z</dcterms:created>
  <dcterms:modified xsi:type="dcterms:W3CDTF">2015-04-30T09:54:00Z</dcterms:modified>
</cp:coreProperties>
</file>