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4" w:rsidRPr="00401091" w:rsidRDefault="00401091" w:rsidP="003618FB">
      <w:pPr>
        <w:pStyle w:val="AVIjaELYNormaaliSisentmtn"/>
        <w:ind w:right="305"/>
        <w:jc w:val="both"/>
        <w:rPr>
          <w:rFonts w:cs="Arial"/>
        </w:rPr>
      </w:pPr>
      <w:bookmarkStart w:id="0" w:name="_GoBack"/>
      <w:bookmarkEnd w:id="0"/>
      <w:r w:rsidRPr="00401091">
        <w:rPr>
          <w:rFonts w:cs="Arial"/>
        </w:rPr>
        <w:t>OIKEUSMINISTERIÖ  </w:t>
      </w:r>
    </w:p>
    <w:p w:rsidR="00EB48B6" w:rsidRPr="00401091" w:rsidRDefault="00EB48B6" w:rsidP="003618FB">
      <w:pPr>
        <w:pStyle w:val="AVIjaELYNormaaliSisentmtn"/>
        <w:jc w:val="both"/>
        <w:rPr>
          <w:rFonts w:cs="Arial"/>
        </w:rPr>
      </w:pPr>
    </w:p>
    <w:p w:rsidR="00EB48B6" w:rsidRPr="00401091" w:rsidRDefault="00EB48B6" w:rsidP="003618FB">
      <w:pPr>
        <w:pStyle w:val="AVIjaELYNormaaliSisentmtn"/>
        <w:jc w:val="both"/>
        <w:rPr>
          <w:rFonts w:cs="Arial"/>
        </w:rPr>
      </w:pPr>
    </w:p>
    <w:p w:rsidR="00EB48B6" w:rsidRPr="00401091" w:rsidRDefault="00EB48B6" w:rsidP="003618FB">
      <w:pPr>
        <w:pStyle w:val="AVIjaELYNormaaliSisentmtn"/>
        <w:jc w:val="both"/>
        <w:rPr>
          <w:rFonts w:cs="Arial"/>
        </w:rPr>
      </w:pPr>
    </w:p>
    <w:p w:rsidR="00401091" w:rsidRPr="00401091" w:rsidRDefault="000E5A15" w:rsidP="003618FB">
      <w:pPr>
        <w:pStyle w:val="AVIjaELYNormaaliSisentmtn"/>
        <w:jc w:val="both"/>
        <w:rPr>
          <w:rFonts w:cs="Arial"/>
          <w:lang w:eastAsia="en-US"/>
        </w:rPr>
      </w:pPr>
      <w:r w:rsidRPr="00401091">
        <w:rPr>
          <w:rFonts w:cs="Arial"/>
        </w:rPr>
        <w:t xml:space="preserve">Lausuntopyyntö </w:t>
      </w:r>
      <w:r w:rsidR="00401091" w:rsidRPr="00401091">
        <w:rPr>
          <w:rFonts w:cs="Arial"/>
        </w:rPr>
        <w:t>4.3.2015 (OM 1/471/2014)</w:t>
      </w:r>
    </w:p>
    <w:p w:rsidR="00401091" w:rsidRPr="00401091" w:rsidRDefault="00401091" w:rsidP="003618FB">
      <w:pPr>
        <w:jc w:val="both"/>
        <w:rPr>
          <w:rFonts w:cs="Arial"/>
        </w:rPr>
      </w:pPr>
    </w:p>
    <w:p w:rsidR="00401091" w:rsidRPr="00696398" w:rsidRDefault="003618FB" w:rsidP="003618FB">
      <w:pPr>
        <w:pStyle w:val="akpasia"/>
        <w:jc w:val="both"/>
        <w:rPr>
          <w:rFonts w:ascii="Arial" w:hAnsi="Arial" w:cs="Arial"/>
          <w:b/>
          <w:sz w:val="22"/>
          <w:szCs w:val="22"/>
        </w:rPr>
      </w:pPr>
      <w:r w:rsidRPr="00696398">
        <w:rPr>
          <w:rFonts w:ascii="Arial" w:hAnsi="Arial" w:cs="Arial"/>
          <w:b/>
          <w:sz w:val="22"/>
          <w:szCs w:val="22"/>
        </w:rPr>
        <w:t>KULUTTAJANSUOJAVIRANOMAISTEN TOIMIVALTUUDET</w:t>
      </w:r>
      <w:r w:rsidR="00CB0ED9">
        <w:rPr>
          <w:rFonts w:ascii="Arial" w:hAnsi="Arial" w:cs="Arial"/>
          <w:b/>
          <w:sz w:val="22"/>
          <w:szCs w:val="22"/>
        </w:rPr>
        <w:t xml:space="preserve"> </w:t>
      </w:r>
    </w:p>
    <w:p w:rsidR="00401091" w:rsidRPr="00401091" w:rsidRDefault="00401091" w:rsidP="003618FB">
      <w:pPr>
        <w:pStyle w:val="AKPleipteksti"/>
        <w:jc w:val="both"/>
        <w:rPr>
          <w:rFonts w:ascii="Arial" w:hAnsi="Arial" w:cs="Arial"/>
          <w:sz w:val="22"/>
          <w:szCs w:val="22"/>
        </w:rPr>
      </w:pPr>
    </w:p>
    <w:p w:rsidR="00E84D5B" w:rsidRDefault="00E84D5B" w:rsidP="003618FB">
      <w:pPr>
        <w:jc w:val="both"/>
        <w:rPr>
          <w:rFonts w:cs="Arial"/>
        </w:rPr>
      </w:pPr>
    </w:p>
    <w:p w:rsidR="00871BE1" w:rsidRDefault="00401091" w:rsidP="00871BE1">
      <w:pPr>
        <w:pStyle w:val="AVIjaELYleipteksti"/>
        <w:spacing w:after="0"/>
        <w:ind w:left="1304" w:firstLine="4"/>
        <w:jc w:val="both"/>
        <w:rPr>
          <w:rFonts w:cs="Arial"/>
          <w:szCs w:val="22"/>
        </w:rPr>
      </w:pPr>
      <w:r w:rsidRPr="00401091">
        <w:rPr>
          <w:rFonts w:cs="Arial"/>
          <w:szCs w:val="22"/>
        </w:rPr>
        <w:t xml:space="preserve">Oikeusministeriö </w:t>
      </w:r>
      <w:r w:rsidR="00E84D5B">
        <w:rPr>
          <w:rFonts w:cs="Arial"/>
        </w:rPr>
        <w:t xml:space="preserve">on </w:t>
      </w:r>
      <w:r w:rsidRPr="00401091">
        <w:rPr>
          <w:rFonts w:cs="Arial"/>
          <w:szCs w:val="22"/>
        </w:rPr>
        <w:t>pyytä</w:t>
      </w:r>
      <w:r w:rsidR="00E84D5B">
        <w:rPr>
          <w:rFonts w:cs="Arial"/>
        </w:rPr>
        <w:t>nyt</w:t>
      </w:r>
      <w:r w:rsidRPr="00401091">
        <w:rPr>
          <w:rFonts w:cs="Arial"/>
          <w:szCs w:val="22"/>
        </w:rPr>
        <w:t xml:space="preserve"> lausuntoa kuluttajansuojaviranomaisten toimivaltuuksia selvittäneen työryhmän mietinnöstä. Lausunnossa pyydetään mahdollisuuksien mukaan ottamaan kantaa myös ehdotuksen vaikutuksiin. </w:t>
      </w:r>
    </w:p>
    <w:p w:rsidR="00871BE1" w:rsidRDefault="00871BE1" w:rsidP="00871BE1">
      <w:pPr>
        <w:pStyle w:val="AVIjaELYleipteksti"/>
        <w:spacing w:after="0"/>
        <w:ind w:left="1304" w:firstLine="4"/>
        <w:jc w:val="both"/>
        <w:rPr>
          <w:rFonts w:cs="Arial"/>
          <w:szCs w:val="22"/>
        </w:rPr>
      </w:pPr>
    </w:p>
    <w:p w:rsidR="005778E0" w:rsidRDefault="00871BE1" w:rsidP="003618FB">
      <w:pPr>
        <w:pStyle w:val="AVIjaELYleipteksti"/>
        <w:spacing w:after="0"/>
        <w:ind w:left="1304" w:firstLine="4"/>
        <w:jc w:val="both"/>
        <w:rPr>
          <w:rFonts w:cs="Arial"/>
          <w:szCs w:val="22"/>
        </w:rPr>
      </w:pPr>
      <w:r w:rsidRPr="00401091">
        <w:rPr>
          <w:rFonts w:cs="Arial"/>
          <w:szCs w:val="22"/>
        </w:rPr>
        <w:t>Etelä-Suomen aluehallintovirasto</w:t>
      </w:r>
      <w:r>
        <w:rPr>
          <w:rFonts w:cs="Arial"/>
          <w:szCs w:val="22"/>
        </w:rPr>
        <w:t>n (ESAVI) edustaja osallistui työryhmän työskentelyyn</w:t>
      </w:r>
      <w:r w:rsidR="00CB0ED9">
        <w:rPr>
          <w:rFonts w:cs="Arial"/>
          <w:szCs w:val="22"/>
        </w:rPr>
        <w:t xml:space="preserve"> ja a</w:t>
      </w:r>
      <w:r w:rsidR="0042125F">
        <w:rPr>
          <w:rFonts w:cs="Arial"/>
          <w:szCs w:val="22"/>
        </w:rPr>
        <w:t>luehallintoviraston näkemykset</w:t>
      </w:r>
      <w:r>
        <w:rPr>
          <w:rFonts w:cs="Arial"/>
          <w:szCs w:val="22"/>
        </w:rPr>
        <w:t xml:space="preserve"> </w:t>
      </w:r>
      <w:r w:rsidR="008968CB" w:rsidRPr="0042125F">
        <w:rPr>
          <w:rFonts w:cs="Arial"/>
          <w:szCs w:val="22"/>
        </w:rPr>
        <w:t>on</w:t>
      </w:r>
      <w:r w:rsidR="008968C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h</w:t>
      </w:r>
      <w:r w:rsidR="00CB0ED9">
        <w:rPr>
          <w:rFonts w:cs="Arial"/>
          <w:szCs w:val="22"/>
        </w:rPr>
        <w:t>uomioitu mietinnössä</w:t>
      </w:r>
      <w:r>
        <w:rPr>
          <w:rFonts w:cs="Arial"/>
          <w:szCs w:val="22"/>
        </w:rPr>
        <w:t xml:space="preserve">. </w:t>
      </w:r>
    </w:p>
    <w:p w:rsidR="00E84D5B" w:rsidRDefault="00E84D5B" w:rsidP="003618FB">
      <w:pPr>
        <w:pStyle w:val="AVIjaELYleipteksti"/>
        <w:spacing w:after="0"/>
        <w:ind w:left="1304" w:firstLine="4"/>
        <w:jc w:val="both"/>
        <w:rPr>
          <w:rFonts w:cs="Arial"/>
          <w:szCs w:val="22"/>
        </w:rPr>
      </w:pPr>
    </w:p>
    <w:p w:rsidR="003618FB" w:rsidRDefault="00E84D5B" w:rsidP="003618FB">
      <w:pPr>
        <w:pStyle w:val="AVIjaELYleipteksti"/>
        <w:spacing w:after="0"/>
        <w:ind w:left="1304" w:firstLine="4"/>
        <w:jc w:val="both"/>
        <w:rPr>
          <w:rFonts w:cs="Arial"/>
          <w:szCs w:val="22"/>
        </w:rPr>
      </w:pPr>
      <w:r>
        <w:rPr>
          <w:rFonts w:cs="Arial"/>
          <w:szCs w:val="22"/>
        </w:rPr>
        <w:t>Ensisijaisena</w:t>
      </w:r>
      <w:r w:rsidR="003618FB">
        <w:rPr>
          <w:rFonts w:cs="Arial"/>
          <w:szCs w:val="22"/>
        </w:rPr>
        <w:t xml:space="preserve"> tavoitteena ehdotetuilla lailla on parantaa kuluttaja-asiamiehen käytettävissä olevia keinoja puuttua elinkeinonharjoittajien kuluttajansuoja</w:t>
      </w:r>
      <w:r w:rsidR="00830C5D">
        <w:rPr>
          <w:rFonts w:cs="Arial"/>
          <w:szCs w:val="22"/>
        </w:rPr>
        <w:t>-</w:t>
      </w:r>
      <w:r w:rsidR="003618FB">
        <w:rPr>
          <w:rFonts w:cs="Arial"/>
          <w:szCs w:val="22"/>
        </w:rPr>
        <w:t xml:space="preserve">lainsäädännön vastaisiin toimiin. </w:t>
      </w:r>
      <w:r>
        <w:rPr>
          <w:rFonts w:cs="Arial"/>
          <w:szCs w:val="22"/>
        </w:rPr>
        <w:t xml:space="preserve"> </w:t>
      </w:r>
      <w:r w:rsidR="003618FB">
        <w:rPr>
          <w:rFonts w:cs="Arial"/>
          <w:szCs w:val="22"/>
        </w:rPr>
        <w:t>Toissijaisena tavoitteena on mahdollistaa käytettävissä olevien viranomaisresurssien tehokkaampi käyttö. Aluehallintovirastojen toimivaltaa kuluttajansuojalainsäädännön valvonnassa ehdotetaan laajennettavaksi. Aluehallintovirastot valvoisivat kulutushyödykkeen hinnan ilmoittamisen lisäksi myös muita markkinointia ja menettelyjä asiakassuhteessa koskevia kuluttajansuojalain 2 luvun säännöksiä. Tällä pyritään edistämään sitä, että myös pelkästään paikallisesti tai alueellisesti toimivia elinkeinonharjoittajia voidaan valvoa nykyistä tehokkaammin. Aluehallintovirastot toimisivat tässä valvontatehtävässä kuluttaja-asiamiehen alaisina viranomaisina.</w:t>
      </w:r>
    </w:p>
    <w:p w:rsidR="003618FB" w:rsidRDefault="003618FB" w:rsidP="003618FB">
      <w:pPr>
        <w:pStyle w:val="AVIjaELYleipteksti"/>
        <w:spacing w:after="0"/>
        <w:ind w:left="1304" w:firstLine="4"/>
        <w:jc w:val="both"/>
        <w:rPr>
          <w:rFonts w:cs="Arial"/>
          <w:szCs w:val="22"/>
        </w:rPr>
      </w:pPr>
    </w:p>
    <w:p w:rsidR="00871BE1" w:rsidRDefault="00871BE1" w:rsidP="00BA5E0C">
      <w:pPr>
        <w:pStyle w:val="AVIjaELYleipteksti"/>
        <w:spacing w:after="0"/>
        <w:ind w:left="1304" w:firstLine="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Tällä hetkellä aluehallintovirastojen markkinoinnin valvonta rajoittuu kulutushyödykkeiden hinnan ilmoittamiseen sekä kuluttajaluottoja koskevien säännösten noudattamiseen. </w:t>
      </w:r>
      <w:r w:rsidR="003618FB">
        <w:rPr>
          <w:rFonts w:cs="Arial"/>
          <w:szCs w:val="22"/>
        </w:rPr>
        <w:t>Aluehallintovirasto pitää ehdotusta aluehallintovirastojen toimivaltuuksien laajentamisesta kannatettavana.</w:t>
      </w:r>
      <w:r>
        <w:rPr>
          <w:rFonts w:cs="Arial"/>
          <w:szCs w:val="22"/>
        </w:rPr>
        <w:t xml:space="preserve"> Aluehallintovirastolle annettaisiin myös laajempi oikeus määrätä kielto niiltä osin kuin säännöksiä koskeva soveltamiskäytäntö on vakiintunutta.</w:t>
      </w:r>
      <w:r w:rsidR="003618FB">
        <w:rPr>
          <w:rFonts w:cs="Arial"/>
          <w:szCs w:val="22"/>
        </w:rPr>
        <w:t xml:space="preserve"> </w:t>
      </w:r>
    </w:p>
    <w:p w:rsidR="00871BE1" w:rsidRDefault="00871BE1" w:rsidP="00BA5E0C">
      <w:pPr>
        <w:pStyle w:val="AVIjaELYleipteksti"/>
        <w:spacing w:after="0"/>
        <w:ind w:left="1304" w:firstLine="4"/>
        <w:jc w:val="both"/>
        <w:rPr>
          <w:rFonts w:cs="Arial"/>
          <w:szCs w:val="22"/>
        </w:rPr>
      </w:pPr>
    </w:p>
    <w:p w:rsidR="00871BE1" w:rsidRDefault="00BA5E0C" w:rsidP="00BA5E0C">
      <w:pPr>
        <w:pStyle w:val="AVIjaELYleipteksti"/>
        <w:spacing w:after="0"/>
        <w:ind w:left="1304" w:firstLine="4"/>
        <w:jc w:val="both"/>
        <w:rPr>
          <w:rFonts w:cs="Arial"/>
          <w:szCs w:val="22"/>
        </w:rPr>
      </w:pPr>
      <w:r>
        <w:rPr>
          <w:rFonts w:cs="Arial"/>
          <w:szCs w:val="22"/>
        </w:rPr>
        <w:t>Aluehallintoviraston toimivallan laajennuksella voidaan tehostaa valvontatoimintaa, kun samalla kertaa voidaan puuttua</w:t>
      </w:r>
      <w:r w:rsidR="00871BE1">
        <w:rPr>
          <w:rFonts w:cs="Arial"/>
          <w:szCs w:val="22"/>
        </w:rPr>
        <w:t xml:space="preserve"> tehokkaasti</w:t>
      </w:r>
      <w:r>
        <w:rPr>
          <w:rFonts w:cs="Arial"/>
          <w:szCs w:val="22"/>
        </w:rPr>
        <w:t xml:space="preserve"> useampiin kuluttajansuojalain 2 luvun rikkomuksiin. </w:t>
      </w:r>
      <w:r w:rsidR="003618FB">
        <w:rPr>
          <w:rFonts w:cs="Arial"/>
          <w:szCs w:val="22"/>
        </w:rPr>
        <w:t>Aluehallintovirasto toimisi hinnan ilmoittamisen valvon</w:t>
      </w:r>
      <w:r w:rsidR="00871BE1">
        <w:rPr>
          <w:rFonts w:cs="Arial"/>
          <w:szCs w:val="22"/>
        </w:rPr>
        <w:t>nan</w:t>
      </w:r>
      <w:r w:rsidR="003618FB">
        <w:rPr>
          <w:rFonts w:cs="Arial"/>
          <w:szCs w:val="22"/>
        </w:rPr>
        <w:t xml:space="preserve"> tavoin kuluttaja-asiamiehe</w:t>
      </w:r>
      <w:r>
        <w:rPr>
          <w:rFonts w:cs="Arial"/>
          <w:szCs w:val="22"/>
        </w:rPr>
        <w:t>n alaise</w:t>
      </w:r>
      <w:r w:rsidR="003618FB">
        <w:rPr>
          <w:rFonts w:cs="Arial"/>
          <w:szCs w:val="22"/>
        </w:rPr>
        <w:t>na viranomais</w:t>
      </w:r>
      <w:r w:rsidR="00871BE1">
        <w:rPr>
          <w:rFonts w:cs="Arial"/>
          <w:szCs w:val="22"/>
        </w:rPr>
        <w:t>e</w:t>
      </w:r>
      <w:r w:rsidR="003618FB">
        <w:rPr>
          <w:rFonts w:cs="Arial"/>
          <w:szCs w:val="22"/>
        </w:rPr>
        <w:t>na. Aluehallintovirasto pitää tärkeänä, että</w:t>
      </w:r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lastRenderedPageBreak/>
        <w:t>ratkaisukäytännön yhtenäisyy</w:t>
      </w:r>
      <w:r w:rsidR="00871BE1">
        <w:rPr>
          <w:rFonts w:cs="Arial"/>
          <w:szCs w:val="22"/>
        </w:rPr>
        <w:t>s varmistetaan eri aluehallintovirastoissa.</w:t>
      </w:r>
      <w:r>
        <w:rPr>
          <w:rFonts w:cs="Arial"/>
          <w:szCs w:val="22"/>
        </w:rPr>
        <w:t xml:space="preserve"> </w:t>
      </w:r>
      <w:r w:rsidR="00871BE1">
        <w:rPr>
          <w:rFonts w:cs="Arial"/>
          <w:szCs w:val="22"/>
        </w:rPr>
        <w:t>Tämä edellyttää</w:t>
      </w:r>
      <w:r w:rsidR="00075C7C">
        <w:rPr>
          <w:rFonts w:cs="Arial"/>
          <w:szCs w:val="22"/>
        </w:rPr>
        <w:t xml:space="preserve"> koulutusta ja</w:t>
      </w:r>
      <w:r w:rsidR="00871BE1">
        <w:rPr>
          <w:rFonts w:cs="Arial"/>
          <w:szCs w:val="22"/>
        </w:rPr>
        <w:t xml:space="preserve"> </w:t>
      </w:r>
      <w:r w:rsidR="00830C5D">
        <w:rPr>
          <w:rFonts w:cs="Arial"/>
          <w:szCs w:val="22"/>
        </w:rPr>
        <w:t xml:space="preserve">tehokasta ohjausta </w:t>
      </w:r>
      <w:r w:rsidR="00871BE1">
        <w:rPr>
          <w:rFonts w:cs="Arial"/>
          <w:szCs w:val="22"/>
        </w:rPr>
        <w:t>kuluttaja-asiamiehe</w:t>
      </w:r>
      <w:r w:rsidR="00830C5D">
        <w:rPr>
          <w:rFonts w:cs="Arial"/>
          <w:szCs w:val="22"/>
        </w:rPr>
        <w:t>ltä</w:t>
      </w:r>
      <w:r w:rsidR="00871BE1">
        <w:rPr>
          <w:rFonts w:cs="Arial"/>
          <w:szCs w:val="22"/>
        </w:rPr>
        <w:t>.</w:t>
      </w:r>
    </w:p>
    <w:p w:rsidR="00871BE1" w:rsidRDefault="00871BE1" w:rsidP="00BA5E0C">
      <w:pPr>
        <w:pStyle w:val="AVIjaELYleipteksti"/>
        <w:spacing w:after="0"/>
        <w:ind w:left="1304" w:firstLine="4"/>
        <w:jc w:val="both"/>
        <w:rPr>
          <w:rFonts w:cs="Arial"/>
          <w:szCs w:val="22"/>
        </w:rPr>
      </w:pPr>
    </w:p>
    <w:p w:rsidR="00BA5E0C" w:rsidRDefault="00075C7C" w:rsidP="00BA5E0C">
      <w:pPr>
        <w:pStyle w:val="AVIjaELYleipteksti"/>
        <w:spacing w:after="0"/>
        <w:ind w:left="1304" w:firstLine="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Aluehallintoviraston kuluttajahallinnon resurssit ovat viime vuosina olleet voimakkaiden säästötoimenpiteiden kohteena. ESAVI:lla on työvoima- ja elinkeinoministeriön alaisissa tehtävissä, joihin kuluttajahallinnon tehtävät kuuluvat, tällä hetkellä yli kolmen </w:t>
      </w:r>
      <w:r w:rsidRPr="0042125F">
        <w:rPr>
          <w:rFonts w:cs="Arial"/>
          <w:szCs w:val="22"/>
        </w:rPr>
        <w:t xml:space="preserve">henkilötyövuoden </w:t>
      </w:r>
      <w:r w:rsidR="008968CB" w:rsidRPr="0042125F">
        <w:rPr>
          <w:rFonts w:cs="Arial"/>
          <w:szCs w:val="22"/>
        </w:rPr>
        <w:t xml:space="preserve">suhteellinen </w:t>
      </w:r>
      <w:r w:rsidRPr="0042125F">
        <w:rPr>
          <w:rFonts w:cs="Arial"/>
          <w:szCs w:val="22"/>
        </w:rPr>
        <w:t xml:space="preserve">vajaus valtionvarainministeriön </w:t>
      </w:r>
      <w:r w:rsidR="008968CB" w:rsidRPr="0042125F">
        <w:rPr>
          <w:rFonts w:cs="Arial"/>
          <w:szCs w:val="22"/>
        </w:rPr>
        <w:t xml:space="preserve">aluehallintovirastoja koskevan resurssivertailun </w:t>
      </w:r>
      <w:r w:rsidRPr="0042125F">
        <w:rPr>
          <w:rFonts w:cs="Arial"/>
          <w:szCs w:val="22"/>
        </w:rPr>
        <w:t>mukaan</w:t>
      </w:r>
      <w:r>
        <w:rPr>
          <w:rFonts w:cs="Arial"/>
          <w:szCs w:val="22"/>
        </w:rPr>
        <w:t xml:space="preserve">. </w:t>
      </w:r>
      <w:r w:rsidR="00BA5E0C">
        <w:rPr>
          <w:rFonts w:cs="Arial"/>
          <w:szCs w:val="22"/>
        </w:rPr>
        <w:t>Esityksen mukaan uudet tehtävät eivät lisää aluehallintovirastojen työmäärää eikä siinä esitetä tehtäviin lisäresursseja. Aluehallintovirasto pitää tärkeänä</w:t>
      </w:r>
      <w:r w:rsidR="00676542">
        <w:rPr>
          <w:rFonts w:cs="Arial"/>
          <w:szCs w:val="22"/>
        </w:rPr>
        <w:t xml:space="preserve"> sen varmistamista,</w:t>
      </w:r>
      <w:r w:rsidR="00BA5E0C">
        <w:rPr>
          <w:rFonts w:cs="Arial"/>
          <w:szCs w:val="22"/>
        </w:rPr>
        <w:t xml:space="preserve"> </w:t>
      </w:r>
      <w:r w:rsidR="00676542">
        <w:rPr>
          <w:rFonts w:cs="Arial"/>
          <w:szCs w:val="22"/>
        </w:rPr>
        <w:t>ette</w:t>
      </w:r>
      <w:r w:rsidR="00871BE1">
        <w:rPr>
          <w:rFonts w:cs="Arial"/>
          <w:szCs w:val="22"/>
        </w:rPr>
        <w:t xml:space="preserve">i </w:t>
      </w:r>
      <w:r w:rsidR="00BA5E0C">
        <w:rPr>
          <w:rFonts w:cs="Arial"/>
          <w:szCs w:val="22"/>
        </w:rPr>
        <w:t>työmäärä tosiasiassa myöskään kasva.</w:t>
      </w:r>
      <w:r w:rsidR="00871BE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Nykyisillä resursseilla ei voida ottaa hoidettavaksi lisätehtäviä.</w:t>
      </w:r>
    </w:p>
    <w:p w:rsidR="00BA5E0C" w:rsidRDefault="00BA5E0C" w:rsidP="00BA5E0C">
      <w:pPr>
        <w:pStyle w:val="AVIjaELYleipteksti"/>
        <w:spacing w:after="0"/>
        <w:ind w:left="1304" w:firstLine="4"/>
        <w:jc w:val="both"/>
        <w:rPr>
          <w:rFonts w:cs="Arial"/>
          <w:szCs w:val="22"/>
        </w:rPr>
      </w:pPr>
    </w:p>
    <w:p w:rsidR="00E84D5B" w:rsidRDefault="00E84D5B" w:rsidP="003618FB">
      <w:pPr>
        <w:pStyle w:val="AVIjaELYleipteksti"/>
        <w:spacing w:after="0"/>
        <w:ind w:left="1304" w:firstLine="4"/>
        <w:jc w:val="both"/>
        <w:rPr>
          <w:rFonts w:cs="Arial"/>
          <w:szCs w:val="22"/>
        </w:rPr>
      </w:pPr>
    </w:p>
    <w:p w:rsidR="00332807" w:rsidRPr="00401091" w:rsidRDefault="00332807" w:rsidP="003618FB">
      <w:pPr>
        <w:pStyle w:val="AVIjaELYleipteksti"/>
        <w:spacing w:after="0"/>
        <w:ind w:left="1304"/>
        <w:jc w:val="both"/>
        <w:rPr>
          <w:rFonts w:cs="Arial"/>
          <w:szCs w:val="22"/>
        </w:rPr>
      </w:pPr>
    </w:p>
    <w:p w:rsidR="00EE036B" w:rsidRDefault="00E84D5B" w:rsidP="003618FB">
      <w:pPr>
        <w:pStyle w:val="AVIjaELYleipteksti"/>
        <w:spacing w:after="0"/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EE036B">
        <w:rPr>
          <w:rFonts w:cs="Arial"/>
          <w:szCs w:val="22"/>
        </w:rPr>
        <w:t xml:space="preserve">Peruspalvelut, oikeusturva ja luvat </w:t>
      </w:r>
    </w:p>
    <w:p w:rsidR="000A4E60" w:rsidRPr="00401091" w:rsidRDefault="00EE036B" w:rsidP="00EE036B">
      <w:pPr>
        <w:pStyle w:val="AVIjaELYleipteksti"/>
        <w:spacing w:after="0"/>
        <w:ind w:left="0" w:firstLine="1304"/>
        <w:jc w:val="both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E84D5B">
        <w:rPr>
          <w:rFonts w:cs="Arial"/>
          <w:szCs w:val="22"/>
        </w:rPr>
        <w:t>astuualueen johtaja</w:t>
      </w:r>
      <w:r w:rsidR="00E84D5B">
        <w:rPr>
          <w:rFonts w:cs="Arial"/>
          <w:szCs w:val="22"/>
        </w:rPr>
        <w:tab/>
      </w:r>
      <w:r w:rsidR="00E84D5B">
        <w:rPr>
          <w:rFonts w:cs="Arial"/>
          <w:szCs w:val="22"/>
        </w:rPr>
        <w:tab/>
      </w:r>
      <w:r w:rsidR="00E84D5B">
        <w:rPr>
          <w:rFonts w:cs="Arial"/>
          <w:szCs w:val="22"/>
        </w:rPr>
        <w:tab/>
        <w:t>Satu Koskela</w:t>
      </w:r>
    </w:p>
    <w:p w:rsidR="000A4E60" w:rsidRDefault="000A4E60" w:rsidP="003618FB">
      <w:pPr>
        <w:pStyle w:val="AVIjaELYleipteksti"/>
        <w:spacing w:after="0"/>
        <w:ind w:left="0"/>
        <w:jc w:val="both"/>
        <w:rPr>
          <w:rFonts w:cs="Arial"/>
          <w:szCs w:val="22"/>
        </w:rPr>
      </w:pPr>
    </w:p>
    <w:p w:rsidR="00EE036B" w:rsidRPr="00401091" w:rsidRDefault="00EE036B" w:rsidP="003618FB">
      <w:pPr>
        <w:pStyle w:val="AVIjaELYleipteksti"/>
        <w:spacing w:after="0"/>
        <w:ind w:left="0"/>
        <w:jc w:val="both"/>
        <w:rPr>
          <w:rFonts w:cs="Arial"/>
          <w:szCs w:val="22"/>
        </w:rPr>
      </w:pPr>
    </w:p>
    <w:p w:rsidR="000A4E60" w:rsidRPr="00401091" w:rsidRDefault="000A4E60" w:rsidP="003618FB">
      <w:pPr>
        <w:pStyle w:val="AVIjaELYleipteksti"/>
        <w:spacing w:after="0"/>
        <w:ind w:left="0"/>
        <w:jc w:val="both"/>
        <w:rPr>
          <w:rFonts w:cs="Arial"/>
          <w:szCs w:val="22"/>
        </w:rPr>
      </w:pPr>
    </w:p>
    <w:p w:rsidR="001253AE" w:rsidRPr="00401091" w:rsidRDefault="000A4E60" w:rsidP="003618FB">
      <w:pPr>
        <w:pStyle w:val="AVIjaELYleipteksti"/>
        <w:spacing w:after="0"/>
        <w:ind w:left="0"/>
        <w:jc w:val="both"/>
        <w:rPr>
          <w:rFonts w:cs="Arial"/>
          <w:szCs w:val="22"/>
        </w:rPr>
      </w:pPr>
      <w:r w:rsidRPr="00401091">
        <w:rPr>
          <w:rFonts w:cs="Arial"/>
          <w:szCs w:val="22"/>
        </w:rPr>
        <w:tab/>
        <w:t>Elinkeinovalvon</w:t>
      </w:r>
      <w:r w:rsidR="00E84D5B">
        <w:rPr>
          <w:rFonts w:cs="Arial"/>
          <w:szCs w:val="22"/>
        </w:rPr>
        <w:t>tayksikön päällikkö</w:t>
      </w:r>
      <w:r w:rsidRPr="00401091">
        <w:rPr>
          <w:rFonts w:cs="Arial"/>
          <w:szCs w:val="22"/>
        </w:rPr>
        <w:tab/>
      </w:r>
      <w:r w:rsidRPr="00401091">
        <w:rPr>
          <w:rFonts w:cs="Arial"/>
          <w:szCs w:val="22"/>
        </w:rPr>
        <w:tab/>
      </w:r>
      <w:r w:rsidR="001253AE" w:rsidRPr="00401091">
        <w:rPr>
          <w:rFonts w:cs="Arial"/>
          <w:szCs w:val="22"/>
        </w:rPr>
        <w:t>Marko Peltonen</w:t>
      </w:r>
    </w:p>
    <w:p w:rsidR="00CC2F34" w:rsidRPr="00401091" w:rsidRDefault="00CC2F34" w:rsidP="003618FB">
      <w:pPr>
        <w:pStyle w:val="AVIjaELYleipteksti"/>
        <w:jc w:val="both"/>
        <w:rPr>
          <w:rFonts w:cs="Arial"/>
          <w:szCs w:val="22"/>
        </w:rPr>
      </w:pPr>
    </w:p>
    <w:p w:rsidR="00CC2F34" w:rsidRPr="00401091" w:rsidRDefault="00CC2F34" w:rsidP="003618FB">
      <w:pPr>
        <w:pStyle w:val="AVIjaELYleipteksti"/>
        <w:jc w:val="both"/>
        <w:rPr>
          <w:rFonts w:cs="Arial"/>
          <w:szCs w:val="22"/>
        </w:rPr>
      </w:pPr>
    </w:p>
    <w:p w:rsidR="00CC2F34" w:rsidRPr="00401091" w:rsidRDefault="00CC2F34" w:rsidP="003618FB">
      <w:pPr>
        <w:pStyle w:val="AVIjaELYleipteksti"/>
        <w:jc w:val="both"/>
        <w:rPr>
          <w:rFonts w:cs="Arial"/>
          <w:szCs w:val="22"/>
        </w:rPr>
      </w:pPr>
    </w:p>
    <w:p w:rsidR="00CC2F34" w:rsidRPr="00401091" w:rsidRDefault="00CC2F34" w:rsidP="003618FB">
      <w:pPr>
        <w:pStyle w:val="AVIjaELYleipteksti"/>
        <w:jc w:val="both"/>
        <w:rPr>
          <w:rFonts w:cs="Arial"/>
          <w:szCs w:val="22"/>
        </w:rPr>
      </w:pPr>
    </w:p>
    <w:p w:rsidR="00CC2F34" w:rsidRPr="00401091" w:rsidRDefault="00CC2F34" w:rsidP="003618FB">
      <w:pPr>
        <w:jc w:val="both"/>
        <w:rPr>
          <w:rFonts w:cs="Arial"/>
        </w:rPr>
      </w:pPr>
    </w:p>
    <w:p w:rsidR="00CC2F34" w:rsidRPr="00401091" w:rsidRDefault="00CC2F34" w:rsidP="003618FB">
      <w:pPr>
        <w:jc w:val="both"/>
        <w:rPr>
          <w:rFonts w:cs="Arial"/>
        </w:rPr>
      </w:pPr>
    </w:p>
    <w:p w:rsidR="00CC2F34" w:rsidRPr="00401091" w:rsidRDefault="00CC2F34" w:rsidP="003618FB">
      <w:pPr>
        <w:jc w:val="both"/>
        <w:rPr>
          <w:rFonts w:cs="Arial"/>
        </w:rPr>
      </w:pPr>
    </w:p>
    <w:p w:rsidR="00280D7F" w:rsidRPr="00401091" w:rsidRDefault="00280D7F" w:rsidP="003618FB">
      <w:pPr>
        <w:jc w:val="both"/>
        <w:rPr>
          <w:rStyle w:val="Erottuvaviittaus"/>
          <w:rFonts w:cs="Arial"/>
          <w:b w:val="0"/>
          <w:bCs w:val="0"/>
          <w:smallCaps w:val="0"/>
          <w:color w:val="auto"/>
          <w:spacing w:val="0"/>
          <w:u w:val="none"/>
        </w:rPr>
      </w:pPr>
    </w:p>
    <w:sectPr w:rsidR="00280D7F" w:rsidRPr="00401091" w:rsidSect="00F61C40">
      <w:head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A9" w:rsidRDefault="007F01A9" w:rsidP="00CC2F34">
      <w:pPr>
        <w:spacing w:after="0" w:line="240" w:lineRule="auto"/>
      </w:pPr>
      <w:r>
        <w:separator/>
      </w:r>
    </w:p>
  </w:endnote>
  <w:endnote w:type="continuationSeparator" w:id="0">
    <w:p w:rsidR="007F01A9" w:rsidRDefault="007F01A9" w:rsidP="00CC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A0" w:rsidRPr="00850505" w:rsidRDefault="007C3BA0" w:rsidP="00334EE9">
    <w:pPr>
      <w:pStyle w:val="AVIalatunniste"/>
      <w:rPr>
        <w:sz w:val="16"/>
      </w:rPr>
    </w:pPr>
    <w:r w:rsidRPr="00850505">
      <w:rPr>
        <w:sz w:val="16"/>
      </w:rPr>
      <w:t>ETELÄ-SUOMEN ALUEHALLINTOVIRASTO</w:t>
    </w:r>
  </w:p>
  <w:tbl>
    <w:tblPr>
      <w:tblW w:w="0" w:type="auto"/>
      <w:tblLook w:val="04A0" w:firstRow="1" w:lastRow="0" w:firstColumn="1" w:lastColumn="0" w:noHBand="0" w:noVBand="1"/>
    </w:tblPr>
    <w:tblGrid>
      <w:gridCol w:w="2444"/>
      <w:gridCol w:w="2444"/>
      <w:gridCol w:w="2445"/>
      <w:gridCol w:w="2445"/>
    </w:tblGrid>
    <w:tr w:rsidR="007C3BA0" w:rsidRPr="00850505" w:rsidTr="00F00405">
      <w:trPr>
        <w:trHeight w:hRule="exact" w:val="907"/>
      </w:trPr>
      <w:tc>
        <w:tcPr>
          <w:tcW w:w="2444" w:type="dxa"/>
        </w:tcPr>
        <w:p w:rsidR="007C3BA0" w:rsidRPr="00334EE9" w:rsidRDefault="007C3BA0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puh. 020 636 1040</w:t>
          </w:r>
        </w:p>
        <w:p w:rsidR="007C3BA0" w:rsidRPr="00334EE9" w:rsidRDefault="007C3BA0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fax 03 570 8002</w:t>
          </w:r>
        </w:p>
        <w:p w:rsidR="007C3BA0" w:rsidRPr="00334EE9" w:rsidRDefault="007C3BA0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kirjaamo.etela@avi.fi</w:t>
          </w:r>
        </w:p>
        <w:p w:rsidR="007C3BA0" w:rsidRPr="00334EE9" w:rsidRDefault="007C3BA0" w:rsidP="00F00405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www.avi.fi/etela</w:t>
          </w:r>
        </w:p>
      </w:tc>
      <w:tc>
        <w:tcPr>
          <w:tcW w:w="2444" w:type="dxa"/>
        </w:tcPr>
        <w:p w:rsidR="007C3BA0" w:rsidRPr="00334EE9" w:rsidRDefault="007C3BA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Hämeenlinnan päätoimipaikka</w:t>
          </w:r>
        </w:p>
        <w:p w:rsidR="007C3BA0" w:rsidRPr="00334EE9" w:rsidRDefault="007C3BA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Birger Jaarlin katu 15</w:t>
          </w:r>
        </w:p>
        <w:p w:rsidR="007C3BA0" w:rsidRPr="00334EE9" w:rsidRDefault="007C3BA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150, 13101 Hämeenlinna</w:t>
          </w:r>
        </w:p>
      </w:tc>
      <w:tc>
        <w:tcPr>
          <w:tcW w:w="2445" w:type="dxa"/>
        </w:tcPr>
        <w:p w:rsidR="007C3BA0" w:rsidRPr="00334EE9" w:rsidRDefault="007C3BA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Helsingin toimipaikka</w:t>
          </w:r>
        </w:p>
        <w:p w:rsidR="007C3BA0" w:rsidRPr="00334EE9" w:rsidRDefault="007C3BA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Ratapihantie 9</w:t>
          </w:r>
        </w:p>
        <w:p w:rsidR="007C3BA0" w:rsidRPr="00334EE9" w:rsidRDefault="007C3BA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110, 00521 Helsinki</w:t>
          </w:r>
        </w:p>
      </w:tc>
      <w:tc>
        <w:tcPr>
          <w:tcW w:w="2445" w:type="dxa"/>
        </w:tcPr>
        <w:p w:rsidR="007C3BA0" w:rsidRPr="00334EE9" w:rsidRDefault="007C3BA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Kouvolan toimipaikka</w:t>
          </w:r>
        </w:p>
        <w:p w:rsidR="007C3BA0" w:rsidRPr="000E5A15" w:rsidRDefault="007C3BA0" w:rsidP="00E447F1">
          <w:pPr>
            <w:pStyle w:val="AVIalatunniste"/>
            <w:rPr>
              <w:sz w:val="16"/>
            </w:rPr>
          </w:pPr>
          <w:r w:rsidRPr="000E5A15">
            <w:rPr>
              <w:sz w:val="16"/>
            </w:rPr>
            <w:t>Kauppamiehenkatu 4</w:t>
          </w:r>
        </w:p>
        <w:p w:rsidR="007C3BA0" w:rsidRPr="00334EE9" w:rsidRDefault="007C3BA0" w:rsidP="00F00405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301, 45101 Kouvola</w:t>
          </w:r>
        </w:p>
      </w:tc>
    </w:tr>
  </w:tbl>
  <w:p w:rsidR="007C3BA0" w:rsidRDefault="007C3BA0" w:rsidP="00F61C40">
    <w:pPr>
      <w:pStyle w:val="AVI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A9" w:rsidRDefault="007F01A9" w:rsidP="00CC2F34">
      <w:pPr>
        <w:spacing w:after="0" w:line="240" w:lineRule="auto"/>
      </w:pPr>
      <w:r>
        <w:separator/>
      </w:r>
    </w:p>
  </w:footnote>
  <w:footnote w:type="continuationSeparator" w:id="0">
    <w:p w:rsidR="007F01A9" w:rsidRDefault="007F01A9" w:rsidP="00CC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A0" w:rsidRDefault="007C3BA0" w:rsidP="00CC2F34">
    <w:pPr>
      <w:tabs>
        <w:tab w:val="left" w:pos="6237"/>
        <w:tab w:val="right" w:pos="9498"/>
      </w:tabs>
      <w:ind w:right="-1" w:firstLine="6237"/>
    </w:pPr>
    <w:r w:rsidRPr="00CD1C06">
      <w:rPr>
        <w:color w:val="1F497D"/>
        <w:sz w:val="18"/>
        <w:szCs w:val="18"/>
      </w:rPr>
      <w:t xml:space="preserve"> </w:t>
    </w:r>
    <w:r>
      <w:rPr>
        <w:color w:val="1F497D"/>
        <w:sz w:val="18"/>
        <w:szCs w:val="18"/>
      </w:rPr>
      <w:tab/>
    </w:r>
    <w:r w:rsidRPr="00E82BF7">
      <w:rPr>
        <w:color w:val="1F497D"/>
        <w:sz w:val="18"/>
        <w:szCs w:val="18"/>
      </w:rPr>
      <w:fldChar w:fldCharType="begin"/>
    </w:r>
    <w:r w:rsidRPr="00E82BF7">
      <w:rPr>
        <w:color w:val="1F497D"/>
        <w:sz w:val="18"/>
        <w:szCs w:val="18"/>
      </w:rPr>
      <w:instrText xml:space="preserve"> PAGE </w:instrText>
    </w:r>
    <w:r w:rsidRPr="00E82BF7">
      <w:rPr>
        <w:color w:val="1F497D"/>
        <w:sz w:val="18"/>
        <w:szCs w:val="18"/>
      </w:rPr>
      <w:fldChar w:fldCharType="separate"/>
    </w:r>
    <w:r w:rsidR="00436D8D">
      <w:rPr>
        <w:noProof/>
        <w:color w:val="1F497D"/>
        <w:sz w:val="18"/>
        <w:szCs w:val="18"/>
      </w:rPr>
      <w:t>2</w:t>
    </w:r>
    <w:r w:rsidRPr="00E82BF7">
      <w:rPr>
        <w:color w:val="1F497D"/>
        <w:sz w:val="18"/>
        <w:szCs w:val="18"/>
      </w:rPr>
      <w:fldChar w:fldCharType="end"/>
    </w:r>
    <w:r w:rsidRPr="00E82BF7">
      <w:rPr>
        <w:color w:val="1F497D"/>
        <w:sz w:val="18"/>
        <w:szCs w:val="18"/>
      </w:rPr>
      <w:t>/</w:t>
    </w:r>
    <w:r w:rsidRPr="00E82BF7">
      <w:rPr>
        <w:color w:val="1F497D"/>
        <w:sz w:val="18"/>
        <w:szCs w:val="18"/>
      </w:rPr>
      <w:fldChar w:fldCharType="begin"/>
    </w:r>
    <w:r w:rsidRPr="00E82BF7">
      <w:rPr>
        <w:color w:val="1F497D"/>
        <w:sz w:val="18"/>
        <w:szCs w:val="18"/>
      </w:rPr>
      <w:instrText xml:space="preserve"> NUMPAGES  </w:instrText>
    </w:r>
    <w:r w:rsidRPr="00E82BF7">
      <w:rPr>
        <w:color w:val="1F497D"/>
        <w:sz w:val="18"/>
        <w:szCs w:val="18"/>
      </w:rPr>
      <w:fldChar w:fldCharType="separate"/>
    </w:r>
    <w:r w:rsidR="00436D8D">
      <w:rPr>
        <w:noProof/>
        <w:color w:val="1F497D"/>
        <w:sz w:val="18"/>
        <w:szCs w:val="18"/>
      </w:rPr>
      <w:t>2</w:t>
    </w:r>
    <w:r w:rsidRPr="00E82BF7">
      <w:rPr>
        <w:color w:val="1F497D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5" w:type="dxa"/>
      <w:tblInd w:w="-318" w:type="dxa"/>
      <w:tblLook w:val="01E0" w:firstRow="1" w:lastRow="1" w:firstColumn="1" w:lastColumn="1" w:noHBand="0" w:noVBand="0"/>
    </w:tblPr>
    <w:tblGrid>
      <w:gridCol w:w="10594"/>
      <w:gridCol w:w="222"/>
    </w:tblGrid>
    <w:tr w:rsidR="007C3BA0" w:rsidRPr="007C770B" w:rsidTr="00F00405">
      <w:trPr>
        <w:trHeight w:val="1951"/>
      </w:trPr>
      <w:tc>
        <w:tcPr>
          <w:tcW w:w="10549" w:type="dxa"/>
          <w:tcMar>
            <w:top w:w="28" w:type="dxa"/>
            <w:bottom w:w="28" w:type="dxa"/>
          </w:tcMar>
        </w:tcPr>
        <w:tbl>
          <w:tblPr>
            <w:tblW w:w="1037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853"/>
            <w:gridCol w:w="2192"/>
            <w:gridCol w:w="3333"/>
          </w:tblGrid>
          <w:tr w:rsidR="007C3BA0" w:rsidRPr="007C770B" w:rsidTr="00F00405">
            <w:trPr>
              <w:trHeight w:hRule="exact" w:val="510"/>
            </w:trPr>
            <w:tc>
              <w:tcPr>
                <w:tcW w:w="4853" w:type="dxa"/>
                <w:vMerge w:val="restart"/>
              </w:tcPr>
              <w:p w:rsidR="007C3BA0" w:rsidRPr="00EE1935" w:rsidRDefault="00401091" w:rsidP="00F00405">
                <w:pPr>
                  <w:pStyle w:val="Yltunniste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fi-FI"/>
                  </w:rPr>
                  <mc:AlternateContent>
                    <mc:Choice Requires="wps">
                      <w:drawing>
                        <wp:anchor distT="0" distB="0" distL="114300" distR="114300" simplePos="0" relativeHeight="251657216" behindDoc="0" locked="0" layoutInCell="1" allowOverlap="1">
                          <wp:simplePos x="0" y="0"/>
                          <wp:positionH relativeFrom="column">
                            <wp:posOffset>663575</wp:posOffset>
                          </wp:positionH>
                          <wp:positionV relativeFrom="paragraph">
                            <wp:posOffset>580390</wp:posOffset>
                          </wp:positionV>
                          <wp:extent cx="2447925" cy="276225"/>
                          <wp:effectExtent l="0" t="0" r="0" b="635"/>
                          <wp:wrapNone/>
                          <wp:docPr id="1" name="Text Box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447925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C3BA0" w:rsidRPr="00CD1C06" w:rsidRDefault="007C3BA0" w:rsidP="00CC2F34">
                                      <w:pPr>
                                        <w:pStyle w:val="AVIalatunniste"/>
                                      </w:pPr>
                                      <w:r>
                                        <w:t>Etelä-Suomi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5="http://schemas.microsoft.com/office/word/2012/wordml"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26" type="#_x0000_t202" style="position:absolute;margin-left:52.25pt;margin-top:45.7pt;width:192.75pt;height:21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uQsgIAALk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" filled="f" stroked="f">
                          <v:textbox>
                            <w:txbxContent>
                              <w:p w:rsidR="007C3BA0" w:rsidRPr="00CD1C06" w:rsidRDefault="007C3BA0" w:rsidP="00CC2F34">
                                <w:pPr>
                                  <w:pStyle w:val="AVIalatunniste"/>
                                </w:pPr>
                                <w:r>
                                  <w:t>Etelä-Suomi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7C3BA0" w:rsidRPr="00EE1935">
                  <w:rPr>
                    <w:noProof/>
                    <w:sz w:val="20"/>
                    <w:szCs w:val="20"/>
                    <w:lang w:eastAsia="fi-FI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18415</wp:posOffset>
                      </wp:positionV>
                      <wp:extent cx="3482975" cy="676275"/>
                      <wp:effectExtent l="19050" t="0" r="3175" b="0"/>
                      <wp:wrapNone/>
                      <wp:docPr id="6" name="Kuva 0" descr="AVI en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va 0" descr="AVI en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2975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192" w:type="dxa"/>
              </w:tcPr>
              <w:p w:rsidR="007C3BA0" w:rsidRPr="00EE1935" w:rsidRDefault="007C3BA0" w:rsidP="00F00405">
                <w:pPr>
                  <w:pStyle w:val="Yltunniste"/>
                  <w:rPr>
                    <w:sz w:val="20"/>
                    <w:szCs w:val="20"/>
                  </w:rPr>
                </w:pPr>
              </w:p>
            </w:tc>
            <w:tc>
              <w:tcPr>
                <w:tcW w:w="3333" w:type="dxa"/>
              </w:tcPr>
              <w:p w:rsidR="007C3BA0" w:rsidRPr="00424AD6" w:rsidRDefault="007C3BA0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</w:tr>
          <w:tr w:rsidR="007C3BA0" w:rsidRPr="007C770B" w:rsidTr="00F00405">
            <w:trPr>
              <w:trHeight w:hRule="exact" w:val="510"/>
            </w:trPr>
            <w:tc>
              <w:tcPr>
                <w:tcW w:w="4853" w:type="dxa"/>
                <w:vMerge/>
              </w:tcPr>
              <w:p w:rsidR="007C3BA0" w:rsidRPr="00EE1935" w:rsidRDefault="007C3BA0" w:rsidP="00F00405">
                <w:pPr>
                  <w:pStyle w:val="Yltunniste"/>
                  <w:rPr>
                    <w:sz w:val="20"/>
                    <w:szCs w:val="20"/>
                  </w:rPr>
                </w:pPr>
              </w:p>
            </w:tc>
            <w:tc>
              <w:tcPr>
                <w:tcW w:w="2192" w:type="dxa"/>
                <w:vMerge w:val="restart"/>
              </w:tcPr>
              <w:p w:rsidR="007C3BA0" w:rsidRPr="00EE1935" w:rsidRDefault="007C3BA0" w:rsidP="00EE1935">
                <w:pPr>
                  <w:pStyle w:val="AVIalatunniste"/>
                  <w:rPr>
                    <w:color w:val="auto"/>
                  </w:rPr>
                </w:pPr>
                <w:r w:rsidRPr="00EE1935">
                  <w:rPr>
                    <w:color w:val="auto"/>
                  </w:rPr>
                  <w:t>LAUSUNTO</w:t>
                </w:r>
              </w:p>
            </w:tc>
            <w:tc>
              <w:tcPr>
                <w:tcW w:w="3333" w:type="dxa"/>
              </w:tcPr>
              <w:p w:rsidR="007C3BA0" w:rsidRPr="00401091" w:rsidRDefault="00401091" w:rsidP="002202F0">
                <w:pPr>
                  <w:pStyle w:val="Yltunniste"/>
                  <w:rPr>
                    <w:sz w:val="18"/>
                    <w:szCs w:val="18"/>
                  </w:rPr>
                </w:pPr>
                <w:r w:rsidRPr="00401091">
                  <w:rPr>
                    <w:sz w:val="18"/>
                    <w:szCs w:val="18"/>
                  </w:rPr>
                  <w:t>ESAVI/2228/00.02.00/2015</w:t>
                </w:r>
              </w:p>
            </w:tc>
          </w:tr>
          <w:tr w:rsidR="007C3BA0" w:rsidRPr="007C770B" w:rsidTr="00F00405">
            <w:trPr>
              <w:trHeight w:hRule="exact" w:val="510"/>
            </w:trPr>
            <w:tc>
              <w:tcPr>
                <w:tcW w:w="4853" w:type="dxa"/>
                <w:vMerge/>
              </w:tcPr>
              <w:p w:rsidR="007C3BA0" w:rsidRPr="00424AD6" w:rsidRDefault="007C3BA0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2192" w:type="dxa"/>
                <w:vMerge/>
              </w:tcPr>
              <w:p w:rsidR="007C3BA0" w:rsidRPr="00EE1935" w:rsidRDefault="007C3BA0" w:rsidP="00F00405">
                <w:pPr>
                  <w:pStyle w:val="Yltunniste"/>
                  <w:rPr>
                    <w:sz w:val="18"/>
                    <w:szCs w:val="18"/>
                  </w:rPr>
                </w:pPr>
              </w:p>
            </w:tc>
            <w:tc>
              <w:tcPr>
                <w:tcW w:w="3333" w:type="dxa"/>
              </w:tcPr>
              <w:p w:rsidR="007C3BA0" w:rsidRPr="00EE1935" w:rsidRDefault="007C3BA0" w:rsidP="00F00405">
                <w:pPr>
                  <w:pStyle w:val="Yltunniste"/>
                  <w:rPr>
                    <w:sz w:val="18"/>
                    <w:szCs w:val="18"/>
                  </w:rPr>
                </w:pPr>
              </w:p>
            </w:tc>
          </w:tr>
          <w:tr w:rsidR="007C3BA0" w:rsidRPr="007C770B" w:rsidTr="00F00405">
            <w:trPr>
              <w:trHeight w:hRule="exact" w:val="1021"/>
            </w:trPr>
            <w:tc>
              <w:tcPr>
                <w:tcW w:w="4853" w:type="dxa"/>
              </w:tcPr>
              <w:p w:rsidR="007C3BA0" w:rsidRPr="00424AD6" w:rsidRDefault="007C3BA0" w:rsidP="00F00405">
                <w:pPr>
                  <w:pStyle w:val="Yltunniste"/>
                  <w:rPr>
                    <w:color w:val="1F497D"/>
                    <w:sz w:val="20"/>
                    <w:szCs w:val="20"/>
                  </w:rPr>
                </w:pPr>
              </w:p>
            </w:tc>
            <w:tc>
              <w:tcPr>
                <w:tcW w:w="2192" w:type="dxa"/>
              </w:tcPr>
              <w:p w:rsidR="007C3BA0" w:rsidRPr="00EE1935" w:rsidRDefault="00401091" w:rsidP="00F34D40">
                <w:pPr>
                  <w:pStyle w:val="Yltunniste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</w:t>
                </w:r>
                <w:r w:rsidR="00F34D40">
                  <w:rPr>
                    <w:sz w:val="18"/>
                    <w:szCs w:val="18"/>
                  </w:rPr>
                  <w:t>8</w:t>
                </w:r>
                <w:r w:rsidR="007C3BA0" w:rsidRPr="00EE1935">
                  <w:rPr>
                    <w:sz w:val="18"/>
                    <w:szCs w:val="18"/>
                  </w:rPr>
                  <w:t>.</w:t>
                </w:r>
                <w:r>
                  <w:rPr>
                    <w:sz w:val="18"/>
                    <w:szCs w:val="18"/>
                  </w:rPr>
                  <w:t>4</w:t>
                </w:r>
                <w:r w:rsidR="007C3BA0" w:rsidRPr="00EE1935">
                  <w:rPr>
                    <w:sz w:val="18"/>
                    <w:szCs w:val="18"/>
                  </w:rPr>
                  <w:t>.201</w:t>
                </w:r>
                <w:r>
                  <w:rPr>
                    <w:sz w:val="18"/>
                    <w:szCs w:val="18"/>
                  </w:rPr>
                  <w:t>5</w:t>
                </w:r>
              </w:p>
            </w:tc>
            <w:tc>
              <w:tcPr>
                <w:tcW w:w="3333" w:type="dxa"/>
              </w:tcPr>
              <w:p w:rsidR="007C3BA0" w:rsidRPr="00EE1935" w:rsidRDefault="007C3BA0" w:rsidP="00E810EB">
                <w:pPr>
                  <w:pStyle w:val="Yltunniste"/>
                  <w:rPr>
                    <w:sz w:val="18"/>
                    <w:szCs w:val="18"/>
                  </w:rPr>
                </w:pPr>
              </w:p>
            </w:tc>
          </w:tr>
        </w:tbl>
        <w:p w:rsidR="007C3BA0" w:rsidRPr="007C770B" w:rsidRDefault="007C3BA0" w:rsidP="00F00405">
          <w:pPr>
            <w:pStyle w:val="Yltunniste"/>
            <w:rPr>
              <w:rFonts w:cs="Arial"/>
            </w:rPr>
          </w:pPr>
        </w:p>
      </w:tc>
      <w:tc>
        <w:tcPr>
          <w:tcW w:w="236" w:type="dxa"/>
          <w:tcMar>
            <w:top w:w="28" w:type="dxa"/>
            <w:bottom w:w="28" w:type="dxa"/>
          </w:tcMar>
        </w:tcPr>
        <w:p w:rsidR="007C3BA0" w:rsidRPr="007C770B" w:rsidRDefault="007C3BA0" w:rsidP="00F00405">
          <w:pPr>
            <w:jc w:val="right"/>
            <w:rPr>
              <w:rFonts w:cs="Arial"/>
            </w:rPr>
          </w:pPr>
        </w:p>
        <w:p w:rsidR="007C3BA0" w:rsidRPr="007C770B" w:rsidRDefault="007C3BA0" w:rsidP="00F00405">
          <w:pPr>
            <w:pStyle w:val="Yltunniste"/>
            <w:jc w:val="right"/>
            <w:rPr>
              <w:rFonts w:cs="Arial"/>
            </w:rPr>
          </w:pPr>
        </w:p>
      </w:tc>
    </w:tr>
  </w:tbl>
  <w:p w:rsidR="007C3BA0" w:rsidRDefault="007C3BA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863A8"/>
    <w:multiLevelType w:val="hybridMultilevel"/>
    <w:tmpl w:val="3FF27AF4"/>
    <w:lvl w:ilvl="0" w:tplc="9FF4F658">
      <w:start w:val="6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05"/>
    <w:rsid w:val="0001703A"/>
    <w:rsid w:val="00024BDD"/>
    <w:rsid w:val="000309F5"/>
    <w:rsid w:val="00044219"/>
    <w:rsid w:val="00050BFD"/>
    <w:rsid w:val="00062093"/>
    <w:rsid w:val="00075C7C"/>
    <w:rsid w:val="000A4E60"/>
    <w:rsid w:val="000E5A15"/>
    <w:rsid w:val="001253AE"/>
    <w:rsid w:val="0017292A"/>
    <w:rsid w:val="001F66BE"/>
    <w:rsid w:val="00203806"/>
    <w:rsid w:val="002202F0"/>
    <w:rsid w:val="00246EA2"/>
    <w:rsid w:val="00280D7F"/>
    <w:rsid w:val="002E555F"/>
    <w:rsid w:val="002E5CA5"/>
    <w:rsid w:val="00307D28"/>
    <w:rsid w:val="00317F67"/>
    <w:rsid w:val="00324DEB"/>
    <w:rsid w:val="00332807"/>
    <w:rsid w:val="00334EE9"/>
    <w:rsid w:val="003618FB"/>
    <w:rsid w:val="00374C27"/>
    <w:rsid w:val="003E71F3"/>
    <w:rsid w:val="00401091"/>
    <w:rsid w:val="00417FD7"/>
    <w:rsid w:val="0042125F"/>
    <w:rsid w:val="00436D8D"/>
    <w:rsid w:val="0049250D"/>
    <w:rsid w:val="005214D1"/>
    <w:rsid w:val="00531B04"/>
    <w:rsid w:val="00561B3B"/>
    <w:rsid w:val="005778E0"/>
    <w:rsid w:val="005C6831"/>
    <w:rsid w:val="005D2A89"/>
    <w:rsid w:val="006558C5"/>
    <w:rsid w:val="00676542"/>
    <w:rsid w:val="00692688"/>
    <w:rsid w:val="00696398"/>
    <w:rsid w:val="006D058C"/>
    <w:rsid w:val="007056C9"/>
    <w:rsid w:val="007C3BA0"/>
    <w:rsid w:val="007D0897"/>
    <w:rsid w:val="007F01A9"/>
    <w:rsid w:val="008203F2"/>
    <w:rsid w:val="00830C5D"/>
    <w:rsid w:val="00837426"/>
    <w:rsid w:val="00842714"/>
    <w:rsid w:val="00844461"/>
    <w:rsid w:val="0085716A"/>
    <w:rsid w:val="00871BE1"/>
    <w:rsid w:val="008862F2"/>
    <w:rsid w:val="008968CB"/>
    <w:rsid w:val="008A65E0"/>
    <w:rsid w:val="008C2530"/>
    <w:rsid w:val="00982321"/>
    <w:rsid w:val="009917C8"/>
    <w:rsid w:val="009C5988"/>
    <w:rsid w:val="009E5D2A"/>
    <w:rsid w:val="009F33B2"/>
    <w:rsid w:val="009F5401"/>
    <w:rsid w:val="00A16FD2"/>
    <w:rsid w:val="00A20D1F"/>
    <w:rsid w:val="00A562ED"/>
    <w:rsid w:val="00AA6B26"/>
    <w:rsid w:val="00AD2CA3"/>
    <w:rsid w:val="00B00991"/>
    <w:rsid w:val="00B766B3"/>
    <w:rsid w:val="00B93FCD"/>
    <w:rsid w:val="00BA5E0C"/>
    <w:rsid w:val="00BD3C1D"/>
    <w:rsid w:val="00BF333A"/>
    <w:rsid w:val="00C37F2A"/>
    <w:rsid w:val="00C45143"/>
    <w:rsid w:val="00C8064F"/>
    <w:rsid w:val="00C924AF"/>
    <w:rsid w:val="00CB0ED9"/>
    <w:rsid w:val="00CC2F34"/>
    <w:rsid w:val="00D03546"/>
    <w:rsid w:val="00D06396"/>
    <w:rsid w:val="00D11537"/>
    <w:rsid w:val="00D14941"/>
    <w:rsid w:val="00D450B8"/>
    <w:rsid w:val="00D56BCF"/>
    <w:rsid w:val="00D873CB"/>
    <w:rsid w:val="00DA5C0A"/>
    <w:rsid w:val="00DE5C0F"/>
    <w:rsid w:val="00E447F1"/>
    <w:rsid w:val="00E73CEA"/>
    <w:rsid w:val="00E810EB"/>
    <w:rsid w:val="00E84D5B"/>
    <w:rsid w:val="00E950EA"/>
    <w:rsid w:val="00EB48B6"/>
    <w:rsid w:val="00EE036B"/>
    <w:rsid w:val="00EE1935"/>
    <w:rsid w:val="00EE591D"/>
    <w:rsid w:val="00F00405"/>
    <w:rsid w:val="00F339C1"/>
    <w:rsid w:val="00F34D40"/>
    <w:rsid w:val="00F36437"/>
    <w:rsid w:val="00F36CFC"/>
    <w:rsid w:val="00F61C40"/>
    <w:rsid w:val="00FD37A4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CC2F3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nhideWhenUsed/>
    <w:qFormat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CC2F34"/>
  </w:style>
  <w:style w:type="paragraph" w:styleId="Alatunniste">
    <w:name w:val="footer"/>
    <w:basedOn w:val="Normaali"/>
    <w:link w:val="AlatunnisteChar"/>
    <w:uiPriority w:val="99"/>
    <w:unhideWhenUsed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F34"/>
  </w:style>
  <w:style w:type="character" w:styleId="Korostus">
    <w:name w:val="Emphasis"/>
    <w:basedOn w:val="Kappaleenoletusfontti"/>
    <w:uiPriority w:val="20"/>
    <w:rsid w:val="00CC2F34"/>
    <w:rPr>
      <w:i/>
      <w:iCs/>
    </w:rPr>
  </w:style>
  <w:style w:type="character" w:styleId="Erottuvaviittaus">
    <w:name w:val="Intense Reference"/>
    <w:basedOn w:val="Kappaleenoletusfontti"/>
    <w:uiPriority w:val="32"/>
    <w:rsid w:val="00CC2F34"/>
    <w:rPr>
      <w:b/>
      <w:bCs/>
      <w:smallCaps/>
      <w:color w:val="C0504D"/>
      <w:spacing w:val="5"/>
      <w:u w:val="single"/>
    </w:rPr>
  </w:style>
  <w:style w:type="paragraph" w:customStyle="1" w:styleId="AVIjaELYRiippuva">
    <w:name w:val="AVI ja ELY_Riippuva"/>
    <w:basedOn w:val="Normaali"/>
    <w:next w:val="Normaali"/>
    <w:qFormat/>
    <w:rsid w:val="00CC2F34"/>
    <w:pPr>
      <w:ind w:left="2608" w:right="305"/>
    </w:pPr>
    <w:rPr>
      <w:rFonts w:eastAsia="Times New Roman" w:cs="Arial"/>
      <w:lang w:eastAsia="fi-FI"/>
    </w:rPr>
  </w:style>
  <w:style w:type="paragraph" w:customStyle="1" w:styleId="AVIjaELYNormaaliSisentmtn">
    <w:name w:val="AVI ja ELY_Normaali_Sisentämätön"/>
    <w:link w:val="AVIjaELYNormaaliSisentmtnChar"/>
    <w:qFormat/>
    <w:rsid w:val="00CC2F34"/>
    <w:rPr>
      <w:rFonts w:eastAsia="Times New Roman"/>
      <w:sz w:val="22"/>
      <w:szCs w:val="22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CC2F34"/>
    <w:rPr>
      <w:rFonts w:eastAsia="Times New Roman"/>
      <w:sz w:val="22"/>
      <w:szCs w:val="22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CC2F34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CC2F34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paragraph" w:customStyle="1" w:styleId="AVIalatunniste">
    <w:name w:val="AVI alatunniste"/>
    <w:basedOn w:val="AVIjaELYNormaaliSisentmtn"/>
    <w:link w:val="AVIalatunnisteChar"/>
    <w:qFormat/>
    <w:rsid w:val="00CC2F34"/>
    <w:pPr>
      <w:tabs>
        <w:tab w:val="left" w:pos="3969"/>
        <w:tab w:val="left" w:pos="6521"/>
      </w:tabs>
    </w:pPr>
    <w:rPr>
      <w:rFonts w:cs="Arial"/>
      <w:color w:val="1F497D"/>
      <w:sz w:val="18"/>
    </w:rPr>
  </w:style>
  <w:style w:type="character" w:customStyle="1" w:styleId="AVIalatunnisteChar">
    <w:name w:val="AVI alatunniste Char"/>
    <w:basedOn w:val="AVIjaELYNormaaliSisentmtnChar"/>
    <w:link w:val="AVIalatunniste"/>
    <w:rsid w:val="00CC2F34"/>
    <w:rPr>
      <w:rFonts w:eastAsia="Times New Roman" w:cs="Arial"/>
      <w:color w:val="1F497D"/>
      <w:sz w:val="18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CC2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y">
    <w:name w:val="py"/>
    <w:basedOn w:val="Normaali"/>
    <w:rsid w:val="0001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akpasia">
    <w:name w:val="akpasia"/>
    <w:basedOn w:val="Normaali"/>
    <w:rsid w:val="00401091"/>
    <w:pPr>
      <w:spacing w:after="0" w:line="240" w:lineRule="auto"/>
    </w:pPr>
    <w:rPr>
      <w:rFonts w:ascii="Calibri" w:eastAsiaTheme="minorHAnsi" w:hAnsi="Calibri" w:cs="Calibri"/>
      <w:color w:val="000000"/>
      <w:sz w:val="30"/>
      <w:szCs w:val="30"/>
    </w:rPr>
  </w:style>
  <w:style w:type="paragraph" w:customStyle="1" w:styleId="AKPleipteksti">
    <w:name w:val="AKP leipäteksti"/>
    <w:basedOn w:val="Normaali"/>
    <w:rsid w:val="00401091"/>
    <w:pPr>
      <w:spacing w:after="0" w:line="240" w:lineRule="auto"/>
      <w:ind w:left="2608"/>
    </w:pPr>
    <w:rPr>
      <w:rFonts w:ascii="Calibri" w:eastAsiaTheme="minorHAnsi" w:hAnsi="Calibri" w:cs="Calibri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639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CC2F34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unhideWhenUsed/>
    <w:qFormat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"/>
    <w:basedOn w:val="Kappaleenoletusfontti"/>
    <w:link w:val="Yltunniste"/>
    <w:uiPriority w:val="99"/>
    <w:rsid w:val="00CC2F34"/>
  </w:style>
  <w:style w:type="paragraph" w:styleId="Alatunniste">
    <w:name w:val="footer"/>
    <w:basedOn w:val="Normaali"/>
    <w:link w:val="AlatunnisteChar"/>
    <w:uiPriority w:val="99"/>
    <w:unhideWhenUsed/>
    <w:rsid w:val="00CC2F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F34"/>
  </w:style>
  <w:style w:type="character" w:styleId="Korostus">
    <w:name w:val="Emphasis"/>
    <w:basedOn w:val="Kappaleenoletusfontti"/>
    <w:uiPriority w:val="20"/>
    <w:rsid w:val="00CC2F34"/>
    <w:rPr>
      <w:i/>
      <w:iCs/>
    </w:rPr>
  </w:style>
  <w:style w:type="character" w:styleId="Erottuvaviittaus">
    <w:name w:val="Intense Reference"/>
    <w:basedOn w:val="Kappaleenoletusfontti"/>
    <w:uiPriority w:val="32"/>
    <w:rsid w:val="00CC2F34"/>
    <w:rPr>
      <w:b/>
      <w:bCs/>
      <w:smallCaps/>
      <w:color w:val="C0504D"/>
      <w:spacing w:val="5"/>
      <w:u w:val="single"/>
    </w:rPr>
  </w:style>
  <w:style w:type="paragraph" w:customStyle="1" w:styleId="AVIjaELYRiippuva">
    <w:name w:val="AVI ja ELY_Riippuva"/>
    <w:basedOn w:val="Normaali"/>
    <w:next w:val="Normaali"/>
    <w:qFormat/>
    <w:rsid w:val="00CC2F34"/>
    <w:pPr>
      <w:ind w:left="2608" w:right="305"/>
    </w:pPr>
    <w:rPr>
      <w:rFonts w:eastAsia="Times New Roman" w:cs="Arial"/>
      <w:lang w:eastAsia="fi-FI"/>
    </w:rPr>
  </w:style>
  <w:style w:type="paragraph" w:customStyle="1" w:styleId="AVIjaELYNormaaliSisentmtn">
    <w:name w:val="AVI ja ELY_Normaali_Sisentämätön"/>
    <w:link w:val="AVIjaELYNormaaliSisentmtnChar"/>
    <w:qFormat/>
    <w:rsid w:val="00CC2F34"/>
    <w:rPr>
      <w:rFonts w:eastAsia="Times New Roman"/>
      <w:sz w:val="22"/>
      <w:szCs w:val="22"/>
    </w:rPr>
  </w:style>
  <w:style w:type="character" w:customStyle="1" w:styleId="AVIjaELYNormaaliSisentmtnChar">
    <w:name w:val="AVI ja ELY_Normaali_Sisentämätön Char"/>
    <w:basedOn w:val="Kappaleenoletusfontti"/>
    <w:link w:val="AVIjaELYNormaaliSisentmtn"/>
    <w:rsid w:val="00CC2F34"/>
    <w:rPr>
      <w:rFonts w:eastAsia="Times New Roman"/>
      <w:sz w:val="22"/>
      <w:szCs w:val="22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CC2F34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CC2F34"/>
    <w:pPr>
      <w:keepNext/>
      <w:spacing w:before="320" w:after="200"/>
      <w:ind w:right="305"/>
      <w:outlineLvl w:val="0"/>
    </w:pPr>
    <w:rPr>
      <w:rFonts w:eastAsia="Times New Roman" w:cs="Arial"/>
      <w:b/>
      <w:bCs/>
      <w:kern w:val="32"/>
      <w:sz w:val="26"/>
      <w:szCs w:val="26"/>
    </w:rPr>
  </w:style>
  <w:style w:type="paragraph" w:customStyle="1" w:styleId="AVIalatunniste">
    <w:name w:val="AVI alatunniste"/>
    <w:basedOn w:val="AVIjaELYNormaaliSisentmtn"/>
    <w:link w:val="AVIalatunnisteChar"/>
    <w:qFormat/>
    <w:rsid w:val="00CC2F34"/>
    <w:pPr>
      <w:tabs>
        <w:tab w:val="left" w:pos="3969"/>
        <w:tab w:val="left" w:pos="6521"/>
      </w:tabs>
    </w:pPr>
    <w:rPr>
      <w:rFonts w:cs="Arial"/>
      <w:color w:val="1F497D"/>
      <w:sz w:val="18"/>
    </w:rPr>
  </w:style>
  <w:style w:type="character" w:customStyle="1" w:styleId="AVIalatunnisteChar">
    <w:name w:val="AVI alatunniste Char"/>
    <w:basedOn w:val="AVIjaELYNormaaliSisentmtnChar"/>
    <w:link w:val="AVIalatunniste"/>
    <w:rsid w:val="00CC2F34"/>
    <w:rPr>
      <w:rFonts w:eastAsia="Times New Roman" w:cs="Arial"/>
      <w:color w:val="1F497D"/>
      <w:sz w:val="18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CC2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y">
    <w:name w:val="py"/>
    <w:basedOn w:val="Normaali"/>
    <w:rsid w:val="0001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akpasia">
    <w:name w:val="akpasia"/>
    <w:basedOn w:val="Normaali"/>
    <w:rsid w:val="00401091"/>
    <w:pPr>
      <w:spacing w:after="0" w:line="240" w:lineRule="auto"/>
    </w:pPr>
    <w:rPr>
      <w:rFonts w:ascii="Calibri" w:eastAsiaTheme="minorHAnsi" w:hAnsi="Calibri" w:cs="Calibri"/>
      <w:color w:val="000000"/>
      <w:sz w:val="30"/>
      <w:szCs w:val="30"/>
    </w:rPr>
  </w:style>
  <w:style w:type="paragraph" w:customStyle="1" w:styleId="AKPleipteksti">
    <w:name w:val="AKP leipäteksti"/>
    <w:basedOn w:val="Normaali"/>
    <w:rsid w:val="00401091"/>
    <w:pPr>
      <w:spacing w:after="0" w:line="240" w:lineRule="auto"/>
      <w:ind w:left="2608"/>
    </w:pPr>
    <w:rPr>
      <w:rFonts w:ascii="Calibri" w:eastAsiaTheme="minorHAnsi" w:hAnsi="Calibri" w:cs="Calibri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6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63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3583">
      <w:bodyDiv w:val="1"/>
      <w:marLeft w:val="1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lh.Kayhko.Eeva\Local%20Settings\Temporary%20Internet%20Files\Content.Outlook\EB7DG9Q6\AVI_kirjelomake_2007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6270B716B5C85478DC0F2085B6FFF1E" ma:contentTypeVersion="1" ma:contentTypeDescription="Luo uusi asiakirja." ma:contentTypeScope="" ma:versionID="1c04eadb8276f74903ca34347c81826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40a008e99365d80b71206bae22299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87E1-385C-44A7-8E3A-A877E9FF8512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5EC7B1-5629-49C8-B906-4DCEC04FE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8E7D5-0890-4186-98B0-AAFB86989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2D7F0A-4344-4D02-94C4-2DE953C3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AVI_kirjelomake_2007 (2).dotx</Template>
  <TotalTime>1</TotalTime>
  <Pages>2</Pages>
  <Words>333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CoDoG ry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eslh.Kayhko.Eeva</dc:creator>
  <cp:lastModifiedBy>Lakka Mari</cp:lastModifiedBy>
  <cp:revision>2</cp:revision>
  <cp:lastPrinted>2015-04-29T12:09:00Z</cp:lastPrinted>
  <dcterms:created xsi:type="dcterms:W3CDTF">2015-04-29T12:10:00Z</dcterms:created>
  <dcterms:modified xsi:type="dcterms:W3CDTF">2015-04-29T12:10:00Z</dcterms:modified>
</cp:coreProperties>
</file>