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76" w:rsidRPr="00045A76" w:rsidRDefault="00045A76" w:rsidP="00045A76">
      <w:pPr>
        <w:spacing w:after="120" w:line="240" w:lineRule="auto"/>
        <w:outlineLvl w:val="2"/>
        <w:rPr>
          <w:rFonts w:ascii="Arial" w:eastAsia="Times New Roman" w:hAnsi="Arial" w:cs="Arial"/>
          <w:color w:val="222222"/>
          <w:sz w:val="24"/>
          <w:szCs w:val="24"/>
          <w:lang w:eastAsia="fi-FI"/>
        </w:rPr>
      </w:pPr>
      <w:r w:rsidRPr="00045A76">
        <w:rPr>
          <w:rFonts w:ascii="Arial" w:eastAsia="Times New Roman" w:hAnsi="Arial" w:cs="Arial"/>
          <w:color w:val="222222"/>
          <w:sz w:val="24"/>
          <w:szCs w:val="24"/>
          <w:lang w:eastAsia="fi-FI"/>
        </w:rPr>
        <w:t>2/2002</w:t>
      </w:r>
    </w:p>
    <w:p w:rsidR="00045A76" w:rsidRPr="00045A76" w:rsidRDefault="00045A76" w:rsidP="00045A76">
      <w:pPr>
        <w:spacing w:after="0" w:line="240" w:lineRule="atLeast"/>
        <w:rPr>
          <w:rFonts w:ascii="Arial" w:eastAsia="Times New Roman" w:hAnsi="Arial" w:cs="Arial"/>
          <w:color w:val="222222"/>
          <w:sz w:val="18"/>
          <w:szCs w:val="18"/>
          <w:lang w:eastAsia="fi-FI"/>
        </w:rPr>
      </w:pPr>
      <w:r w:rsidRPr="00045A76">
        <w:rPr>
          <w:rFonts w:ascii="Arial" w:eastAsia="Times New Roman" w:hAnsi="Arial" w:cs="Arial"/>
          <w:color w:val="222222"/>
          <w:sz w:val="18"/>
          <w:szCs w:val="18"/>
          <w:lang w:eastAsia="fi-FI"/>
        </w:rPr>
        <w:t>Oikeudesta työntekijän tekemiin keksintöihin annetun lain (jäljempänä työsuhdekeksintölaki) 1 §:n 1 momentin mukaan kyseistä lakia sovelletaan toisen työssä olevan henkilön, työntekijän, tekemiin Suomessa patentilla suojattavissa oleviin keksintöihin.</w:t>
      </w:r>
    </w:p>
    <w:p w:rsidR="00045A76" w:rsidRPr="00045A76" w:rsidRDefault="00045A76" w:rsidP="00045A76">
      <w:pPr>
        <w:spacing w:after="0" w:line="240" w:lineRule="atLeast"/>
        <w:rPr>
          <w:rFonts w:ascii="Arial" w:eastAsia="Times New Roman" w:hAnsi="Arial" w:cs="Arial"/>
          <w:color w:val="222222"/>
          <w:sz w:val="18"/>
          <w:szCs w:val="18"/>
          <w:lang w:eastAsia="fi-FI"/>
        </w:rPr>
      </w:pPr>
      <w:r w:rsidRPr="00045A76">
        <w:rPr>
          <w:rFonts w:ascii="Arial" w:eastAsia="Times New Roman" w:hAnsi="Arial" w:cs="Arial"/>
          <w:color w:val="222222"/>
          <w:sz w:val="18"/>
          <w:szCs w:val="18"/>
          <w:lang w:eastAsia="fi-FI"/>
        </w:rPr>
        <w:t> </w:t>
      </w:r>
    </w:p>
    <w:p w:rsidR="00045A76" w:rsidRPr="00045A76" w:rsidRDefault="00045A76" w:rsidP="00045A76">
      <w:pPr>
        <w:spacing w:after="0" w:line="240" w:lineRule="atLeast"/>
        <w:rPr>
          <w:rFonts w:ascii="Arial" w:eastAsia="Times New Roman" w:hAnsi="Arial" w:cs="Arial"/>
          <w:color w:val="222222"/>
          <w:sz w:val="18"/>
          <w:szCs w:val="18"/>
          <w:lang w:eastAsia="fi-FI"/>
        </w:rPr>
      </w:pPr>
      <w:r w:rsidRPr="00045A76">
        <w:rPr>
          <w:rFonts w:ascii="Arial" w:eastAsia="Times New Roman" w:hAnsi="Arial" w:cs="Arial"/>
          <w:color w:val="222222"/>
          <w:sz w:val="18"/>
          <w:szCs w:val="18"/>
          <w:lang w:eastAsia="fi-FI"/>
        </w:rPr>
        <w:t xml:space="preserve">Keksinnön patentoitavuutta koskevan edellytyksen osalta lain 1 §:n 2 momenttiin on sisällytetty olettamasäännös. </w:t>
      </w:r>
      <w:proofErr w:type="gramStart"/>
      <w:r w:rsidRPr="00045A76">
        <w:rPr>
          <w:rFonts w:ascii="Arial" w:eastAsia="Times New Roman" w:hAnsi="Arial" w:cs="Arial"/>
          <w:color w:val="222222"/>
          <w:sz w:val="18"/>
          <w:szCs w:val="18"/>
          <w:lang w:eastAsia="fi-FI"/>
        </w:rPr>
        <w:t>Sen mukaan, jos työnantaja ottaa sellaisen oikeuden työntekijän tekemään keksintöön, joka rajoittaa työntekijän oikeutta hakea tai saada siihen patentti, pidetään keksintöä tältä osin Suomessa patentilla suojattavissa olevana keksintönä, jollei työnantaja esitä todennäköisiä syitä, joiden mukaan patentin myöntämiselle olisi esteitä.</w:t>
      </w:r>
      <w:proofErr w:type="gramEnd"/>
      <w:r w:rsidRPr="00045A76">
        <w:rPr>
          <w:rFonts w:ascii="Arial" w:eastAsia="Times New Roman" w:hAnsi="Arial" w:cs="Arial"/>
          <w:color w:val="222222"/>
          <w:sz w:val="18"/>
          <w:szCs w:val="18"/>
          <w:lang w:eastAsia="fi-FI"/>
        </w:rPr>
        <w:t xml:space="preserve"> </w:t>
      </w:r>
    </w:p>
    <w:p w:rsidR="00045A76" w:rsidRPr="00045A76" w:rsidRDefault="00045A76" w:rsidP="00045A76">
      <w:pPr>
        <w:spacing w:after="0" w:line="240" w:lineRule="atLeast"/>
        <w:rPr>
          <w:rFonts w:ascii="Arial" w:eastAsia="Times New Roman" w:hAnsi="Arial" w:cs="Arial"/>
          <w:color w:val="222222"/>
          <w:sz w:val="18"/>
          <w:szCs w:val="18"/>
          <w:lang w:eastAsia="fi-FI"/>
        </w:rPr>
      </w:pPr>
      <w:r w:rsidRPr="00045A76">
        <w:rPr>
          <w:rFonts w:ascii="Arial" w:eastAsia="Times New Roman" w:hAnsi="Arial" w:cs="Arial"/>
          <w:color w:val="222222"/>
          <w:sz w:val="18"/>
          <w:szCs w:val="18"/>
          <w:lang w:eastAsia="fi-FI"/>
        </w:rPr>
        <w:t> </w:t>
      </w:r>
    </w:p>
    <w:p w:rsidR="00045A76" w:rsidRPr="00045A76" w:rsidRDefault="00045A76" w:rsidP="00045A76">
      <w:pPr>
        <w:spacing w:after="0" w:line="240" w:lineRule="atLeast"/>
        <w:rPr>
          <w:rFonts w:ascii="Arial" w:eastAsia="Times New Roman" w:hAnsi="Arial" w:cs="Arial"/>
          <w:color w:val="222222"/>
          <w:sz w:val="18"/>
          <w:szCs w:val="18"/>
          <w:lang w:eastAsia="fi-FI"/>
        </w:rPr>
      </w:pPr>
      <w:r w:rsidRPr="00045A76">
        <w:rPr>
          <w:rFonts w:ascii="Arial" w:eastAsia="Times New Roman" w:hAnsi="Arial" w:cs="Arial"/>
          <w:color w:val="222222"/>
          <w:sz w:val="18"/>
          <w:szCs w:val="18"/>
          <w:lang w:eastAsia="fi-FI"/>
        </w:rPr>
        <w:t>Käsillä olevassa tapauksessa on esitetty, ettei X Oy:n taholta ole ilmoitettu oikeuksien ottamisesta A:n lausuntopyynnössä tarkoitettuun keksintöön eikä oikeuksien siirtämisestä X Oy:lle ole muutoinkaan sovittu A:n ja X Oy:n kesken. Näin ollen edellä mainittu työsuhdekeksintölain 1 §:n 2 momentin olettamasäännös ei ole sovellettavissa lausuntopyynnössä tarkoitettuun keksintöön.</w:t>
      </w:r>
    </w:p>
    <w:p w:rsidR="00045A76" w:rsidRPr="00045A76" w:rsidRDefault="00045A76" w:rsidP="00045A76">
      <w:pPr>
        <w:spacing w:after="0" w:line="240" w:lineRule="atLeast"/>
        <w:rPr>
          <w:rFonts w:ascii="Arial" w:eastAsia="Times New Roman" w:hAnsi="Arial" w:cs="Arial"/>
          <w:color w:val="222222"/>
          <w:sz w:val="18"/>
          <w:szCs w:val="18"/>
          <w:lang w:eastAsia="fi-FI"/>
        </w:rPr>
      </w:pPr>
      <w:r w:rsidRPr="00045A76">
        <w:rPr>
          <w:rFonts w:ascii="Arial" w:eastAsia="Times New Roman" w:hAnsi="Arial" w:cs="Arial"/>
          <w:color w:val="222222"/>
          <w:sz w:val="18"/>
          <w:szCs w:val="18"/>
          <w:lang w:eastAsia="fi-FI"/>
        </w:rPr>
        <w:t> </w:t>
      </w:r>
    </w:p>
    <w:p w:rsidR="00045A76" w:rsidRPr="00045A76" w:rsidRDefault="00045A76" w:rsidP="00045A76">
      <w:pPr>
        <w:spacing w:after="0" w:line="240" w:lineRule="atLeast"/>
        <w:rPr>
          <w:rFonts w:ascii="Arial" w:eastAsia="Times New Roman" w:hAnsi="Arial" w:cs="Arial"/>
          <w:color w:val="222222"/>
          <w:sz w:val="18"/>
          <w:szCs w:val="18"/>
          <w:lang w:eastAsia="fi-FI"/>
        </w:rPr>
      </w:pPr>
      <w:r w:rsidRPr="00045A76">
        <w:rPr>
          <w:rFonts w:ascii="Arial" w:eastAsia="Times New Roman" w:hAnsi="Arial" w:cs="Arial"/>
          <w:color w:val="222222"/>
          <w:sz w:val="18"/>
          <w:szCs w:val="18"/>
          <w:lang w:eastAsia="fi-FI"/>
        </w:rPr>
        <w:t xml:space="preserve">Koska A:n lausuntopyynnössä tarkoitettuun keksintöön ei ole myönnetty patenttia, sen ratkaiseminen, onko keksintöä pidettävä patentilla suojattavissa olevana, ei käsillä olevassa tapauksessa ole mahdollista ilman kannanottoa patenttilain 1 ja 2 §:n soveltamiseen, jonka mukaan keksinnön patentoitavuus Suomessa määräytyy. </w:t>
      </w:r>
    </w:p>
    <w:p w:rsidR="00045A76" w:rsidRPr="00045A76" w:rsidRDefault="00045A76" w:rsidP="00045A76">
      <w:pPr>
        <w:spacing w:after="0" w:line="240" w:lineRule="atLeast"/>
        <w:rPr>
          <w:rFonts w:ascii="Arial" w:eastAsia="Times New Roman" w:hAnsi="Arial" w:cs="Arial"/>
          <w:color w:val="222222"/>
          <w:sz w:val="18"/>
          <w:szCs w:val="18"/>
          <w:lang w:eastAsia="fi-FI"/>
        </w:rPr>
      </w:pPr>
      <w:r w:rsidRPr="00045A76">
        <w:rPr>
          <w:rFonts w:ascii="Arial" w:eastAsia="Times New Roman" w:hAnsi="Arial" w:cs="Arial"/>
          <w:color w:val="222222"/>
          <w:sz w:val="18"/>
          <w:szCs w:val="18"/>
          <w:lang w:eastAsia="fi-FI"/>
        </w:rPr>
        <w:t> </w:t>
      </w:r>
    </w:p>
    <w:p w:rsidR="00045A76" w:rsidRPr="00045A76" w:rsidRDefault="00045A76" w:rsidP="00045A76">
      <w:pPr>
        <w:spacing w:after="150" w:line="240" w:lineRule="atLeast"/>
        <w:rPr>
          <w:rFonts w:ascii="Arial" w:eastAsia="Times New Roman" w:hAnsi="Arial" w:cs="Arial"/>
          <w:color w:val="222222"/>
          <w:sz w:val="18"/>
          <w:szCs w:val="18"/>
          <w:lang w:eastAsia="fi-FI"/>
        </w:rPr>
      </w:pPr>
      <w:r w:rsidRPr="00045A76">
        <w:rPr>
          <w:rFonts w:ascii="Arial" w:eastAsia="Times New Roman" w:hAnsi="Arial" w:cs="Arial"/>
          <w:color w:val="222222"/>
          <w:sz w:val="18"/>
          <w:szCs w:val="18"/>
          <w:lang w:eastAsia="fi-FI"/>
        </w:rPr>
        <w:t xml:space="preserve">Työsuhdekeksintölain 11 §:n mukaan lautakunnan tehtävänä on antaa lausuntoja ainoastaan työsuhdekeksintölain soveltamista koskevissa asioissa. Tämän johdosta, ottaen huomioon, että työsuhdekeksintölain 1 §:n mukaan lain soveltamisen edellytyksenä on se, että keksintö on Suomessa patentilla suojattavissa oleva, lautakunta ei ole toimivaltainen lausumaan enemmälti asiassa. </w:t>
      </w:r>
    </w:p>
    <w:p w:rsidR="00CF1014" w:rsidRDefault="00CF1014">
      <w:bookmarkStart w:id="0" w:name="_GoBack"/>
      <w:bookmarkEnd w:id="0"/>
    </w:p>
    <w:sectPr w:rsidR="00CF1014"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11357C"/>
    <w:rsid w:val="00133A46"/>
    <w:rsid w:val="00182C72"/>
    <w:rsid w:val="00295D61"/>
    <w:rsid w:val="00471D37"/>
    <w:rsid w:val="00486725"/>
    <w:rsid w:val="004D19F7"/>
    <w:rsid w:val="005B78DE"/>
    <w:rsid w:val="006D0AED"/>
    <w:rsid w:val="00727B7F"/>
    <w:rsid w:val="00BA65A7"/>
    <w:rsid w:val="00BE6FC1"/>
    <w:rsid w:val="00C424A7"/>
    <w:rsid w:val="00C9073F"/>
    <w:rsid w:val="00CD7E4F"/>
    <w:rsid w:val="00CE256E"/>
    <w:rsid w:val="00CF1014"/>
    <w:rsid w:val="00DF333A"/>
    <w:rsid w:val="00E208DC"/>
    <w:rsid w:val="00E65323"/>
    <w:rsid w:val="00F44005"/>
    <w:rsid w:val="00F446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1599</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2016-11-25T08:47:00Z</dcterms:created>
  <dcterms:modified xsi:type="dcterms:W3CDTF">2016-11-25T08:47:00Z</dcterms:modified>
</cp:coreProperties>
</file>