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5F" w:rsidRPr="008E135F" w:rsidRDefault="008E135F" w:rsidP="008E135F">
      <w:pPr>
        <w:spacing w:after="0" w:line="192" w:lineRule="atLeast"/>
        <w:rPr>
          <w:rFonts w:ascii="Arial" w:eastAsia="Times New Roman" w:hAnsi="Arial" w:cs="Arial"/>
          <w:b/>
          <w:color w:val="222222"/>
          <w:lang w:eastAsia="fi-FI"/>
        </w:rPr>
      </w:pPr>
      <w:r w:rsidRPr="008E135F">
        <w:rPr>
          <w:rFonts w:ascii="Arial" w:eastAsia="Times New Roman" w:hAnsi="Arial" w:cs="Arial"/>
          <w:b/>
          <w:color w:val="222222"/>
          <w:lang w:eastAsia="fi-FI"/>
        </w:rPr>
        <w:t>TYÖSUHDEKEKSINTÖLAUTAKUNTA</w:t>
      </w:r>
      <w:r w:rsidRPr="008E135F">
        <w:rPr>
          <w:rFonts w:ascii="Arial" w:eastAsia="Times New Roman" w:hAnsi="Arial" w:cs="Arial"/>
          <w:b/>
          <w:color w:val="222222"/>
          <w:lang w:eastAsia="fi-FI"/>
        </w:rPr>
        <w:tab/>
        <w:t>LAUSUNTO 6/2006</w:t>
      </w:r>
      <w:r w:rsidRPr="008E135F">
        <w:rPr>
          <w:rFonts w:ascii="Arial" w:eastAsia="Times New Roman" w:hAnsi="Arial" w:cs="Arial"/>
          <w:b/>
          <w:color w:val="222222"/>
          <w:lang w:eastAsia="fi-FI"/>
        </w:rPr>
        <w:tab/>
        <w:t>Osaratkaisu julkinen</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Hakija</w:t>
      </w:r>
      <w:r>
        <w:rPr>
          <w:rFonts w:ascii="Arial" w:eastAsia="Times New Roman" w:hAnsi="Arial" w:cs="Arial"/>
          <w:color w:val="222222"/>
          <w:lang w:eastAsia="fi-FI"/>
        </w:rPr>
        <w:tab/>
      </w:r>
      <w:r w:rsidRPr="008E135F">
        <w:rPr>
          <w:rFonts w:ascii="Arial" w:eastAsia="Times New Roman" w:hAnsi="Arial" w:cs="Arial"/>
          <w:color w:val="222222"/>
          <w:lang w:eastAsia="fi-FI"/>
        </w:rPr>
        <w:t xml:space="preserve">TT </w:t>
      </w: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Vastapuoli</w:t>
      </w:r>
      <w:r>
        <w:rPr>
          <w:rFonts w:ascii="Arial" w:eastAsia="Times New Roman" w:hAnsi="Arial" w:cs="Arial"/>
          <w:color w:val="222222"/>
          <w:lang w:eastAsia="fi-FI"/>
        </w:rPr>
        <w:tab/>
      </w:r>
      <w:r w:rsidRPr="008E135F">
        <w:rPr>
          <w:rFonts w:ascii="Arial" w:eastAsia="Times New Roman" w:hAnsi="Arial" w:cs="Arial"/>
          <w:color w:val="222222"/>
          <w:lang w:eastAsia="fi-FI"/>
        </w:rPr>
        <w:t>TA</w:t>
      </w: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Asia</w:t>
      </w:r>
      <w:r>
        <w:rPr>
          <w:rFonts w:ascii="Arial" w:eastAsia="Times New Roman" w:hAnsi="Arial" w:cs="Arial"/>
          <w:color w:val="222222"/>
          <w:lang w:eastAsia="fi-FI"/>
        </w:rPr>
        <w:tab/>
      </w:r>
      <w:r w:rsidRPr="008E135F">
        <w:rPr>
          <w:rFonts w:ascii="Arial" w:eastAsia="Times New Roman" w:hAnsi="Arial" w:cs="Arial"/>
          <w:color w:val="222222"/>
          <w:lang w:eastAsia="fi-FI"/>
        </w:rPr>
        <w:t xml:space="preserve">Kohtuullinen korvaus </w:t>
      </w:r>
    </w:p>
    <w:p w:rsidR="008E135F" w:rsidRPr="008E135F" w:rsidRDefault="008E135F" w:rsidP="008E135F">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Vireille</w:t>
      </w:r>
      <w:r>
        <w:rPr>
          <w:rFonts w:ascii="Arial" w:eastAsia="Times New Roman" w:hAnsi="Arial" w:cs="Arial"/>
          <w:color w:val="222222"/>
          <w:lang w:eastAsia="fi-FI"/>
        </w:rPr>
        <w:tab/>
      </w:r>
      <w:r w:rsidRPr="008E135F">
        <w:rPr>
          <w:rFonts w:ascii="Arial" w:eastAsia="Times New Roman" w:hAnsi="Arial" w:cs="Arial"/>
          <w:color w:val="222222"/>
          <w:lang w:eastAsia="fi-FI"/>
        </w:rPr>
        <w:t>12.7.2004</w:t>
      </w:r>
    </w:p>
    <w:p w:rsidR="008E135F" w:rsidRPr="008E135F" w:rsidRDefault="008E135F" w:rsidP="008E135F">
      <w:pPr>
        <w:spacing w:after="0" w:line="192" w:lineRule="atLeast"/>
        <w:rPr>
          <w:rFonts w:ascii="Arial" w:eastAsia="Times New Roman" w:hAnsi="Arial" w:cs="Arial"/>
          <w:color w:val="222222"/>
          <w:lang w:eastAsia="fi-FI"/>
        </w:rPr>
      </w:pPr>
      <w:proofErr w:type="gramStart"/>
      <w:r w:rsidRPr="008E135F">
        <w:rPr>
          <w:rFonts w:ascii="Arial" w:eastAsia="Times New Roman" w:hAnsi="Arial" w:cs="Arial"/>
          <w:color w:val="222222"/>
          <w:lang w:eastAsia="fi-FI"/>
        </w:rPr>
        <w:t>Annettu</w:t>
      </w:r>
      <w:r>
        <w:rPr>
          <w:rFonts w:ascii="Arial" w:eastAsia="Times New Roman" w:hAnsi="Arial" w:cs="Arial"/>
          <w:color w:val="222222"/>
          <w:lang w:eastAsia="fi-FI"/>
        </w:rPr>
        <w:tab/>
      </w:r>
      <w:r w:rsidRPr="008E135F">
        <w:rPr>
          <w:rFonts w:ascii="Arial" w:eastAsia="Times New Roman" w:hAnsi="Arial" w:cs="Arial"/>
          <w:color w:val="222222"/>
          <w:lang w:eastAsia="fi-FI"/>
        </w:rPr>
        <w:t>29.9.2006</w:t>
      </w:r>
      <w:proofErr w:type="gramEnd"/>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SELOSTUS ASIASTA</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TT on tehnyt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palveluksessa ollessaan menetelmäkeksinnön. TA on syksyllä 1994 ottanut kaikki oikeudet keksintöön ja hakenut sille patentin.</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Työsuhdekeksintölautakunta on antanut asiassa osaratkaisun 9.9.2005 (Lausunto 4/2005) koskien kanneoikeuden vanhentumista. </w:t>
      </w:r>
      <w:proofErr w:type="gramStart"/>
      <w:r w:rsidRPr="008E135F">
        <w:rPr>
          <w:rFonts w:ascii="Arial" w:eastAsia="Times New Roman" w:hAnsi="Arial" w:cs="Arial"/>
          <w:color w:val="222222"/>
          <w:lang w:eastAsia="fi-FI"/>
        </w:rPr>
        <w:t>Lautakunta on lausunnosta ilmenevin perustein katsonut, että TT on katkaissut työsuhdekeksintölain 7 §:n 3 momentin mukaisen kannemääräajan saattamalla kohtuullista korvausta koskevan hakemuksen vireille lautakunnassa ja ettei TT ole siten menettänyt kanneoikeuttaan ja että siitä ajankohdasta, kun lautakunta antaa asiassa lausuntonsa, alkaa kulua vanhentumislain 13 §:n nojalla uusi enti</w:t>
      </w:r>
      <w:r>
        <w:rPr>
          <w:rFonts w:ascii="Arial" w:eastAsia="Times New Roman" w:hAnsi="Arial" w:cs="Arial"/>
          <w:color w:val="222222"/>
          <w:lang w:eastAsia="fi-FI"/>
        </w:rPr>
        <w:t>sen pituinen vanhentumisaika.</w:t>
      </w:r>
      <w:proofErr w:type="gramEnd"/>
    </w:p>
    <w:p w:rsidR="008E135F" w:rsidRPr="008E135F" w:rsidRDefault="008E135F" w:rsidP="008E135F">
      <w:pPr>
        <w:spacing w:after="0" w:line="192" w:lineRule="atLeast"/>
        <w:rPr>
          <w:rFonts w:ascii="Arial" w:eastAsia="Times New Roman" w:hAnsi="Arial" w:cs="Arial"/>
          <w:color w:val="222222"/>
          <w:lang w:eastAsia="fi-FI"/>
        </w:rPr>
      </w:pPr>
    </w:p>
    <w:p w:rsidR="008E135F" w:rsidRDefault="008E135F" w:rsidP="008E135F">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ind w:left="720"/>
        <w:rPr>
          <w:rFonts w:ascii="Arial" w:eastAsia="Times New Roman" w:hAnsi="Arial" w:cs="Arial"/>
          <w:color w:val="222222"/>
          <w:lang w:eastAsia="fi-FI"/>
        </w:rPr>
      </w:pPr>
      <w:r w:rsidRPr="008E135F">
        <w:rPr>
          <w:rFonts w:ascii="Arial" w:eastAsia="Times New Roman" w:hAnsi="Arial" w:cs="Arial"/>
          <w:color w:val="222222"/>
          <w:lang w:eastAsia="fi-FI"/>
        </w:rPr>
        <w:t>TT on pyytänyt työsuhdekeksintölautakunnalta laus</w:t>
      </w:r>
      <w:r>
        <w:rPr>
          <w:rFonts w:ascii="Arial" w:eastAsia="Times New Roman" w:hAnsi="Arial" w:cs="Arial"/>
          <w:color w:val="222222"/>
          <w:lang w:eastAsia="fi-FI"/>
        </w:rPr>
        <w:t>untoa seuraavista kysymyksistä:</w:t>
      </w:r>
    </w:p>
    <w:p w:rsidR="008E135F" w:rsidRPr="008E135F" w:rsidRDefault="008E135F" w:rsidP="008E135F">
      <w:pPr>
        <w:numPr>
          <w:ilvl w:val="0"/>
          <w:numId w:val="1"/>
        </w:numPr>
        <w:tabs>
          <w:tab w:val="clear" w:pos="720"/>
          <w:tab w:val="num" w:pos="1440"/>
        </w:tabs>
        <w:spacing w:before="100" w:beforeAutospacing="1" w:after="100" w:afterAutospacing="1" w:line="192" w:lineRule="atLeast"/>
        <w:ind w:left="1800"/>
        <w:rPr>
          <w:rFonts w:ascii="Arial" w:eastAsia="Times New Roman" w:hAnsi="Arial" w:cs="Arial"/>
          <w:color w:val="222222"/>
          <w:lang w:eastAsia="fi-FI"/>
        </w:rPr>
      </w:pPr>
      <w:r w:rsidRPr="008E135F">
        <w:rPr>
          <w:rFonts w:ascii="Arial" w:eastAsia="Times New Roman" w:hAnsi="Arial" w:cs="Arial"/>
          <w:color w:val="222222"/>
          <w:lang w:eastAsia="fi-FI"/>
        </w:rPr>
        <w:t>Mikä on käyttökorvau</w:t>
      </w:r>
      <w:r>
        <w:rPr>
          <w:rFonts w:ascii="Arial" w:eastAsia="Times New Roman" w:hAnsi="Arial" w:cs="Arial"/>
          <w:color w:val="222222"/>
          <w:lang w:eastAsia="fi-FI"/>
        </w:rPr>
        <w:t xml:space="preserve">ksen oikea määrä ja </w:t>
      </w:r>
      <w:proofErr w:type="gramStart"/>
      <w:r>
        <w:rPr>
          <w:rFonts w:ascii="Arial" w:eastAsia="Times New Roman" w:hAnsi="Arial" w:cs="Arial"/>
          <w:color w:val="222222"/>
          <w:lang w:eastAsia="fi-FI"/>
        </w:rPr>
        <w:t>maksutapa ?</w:t>
      </w:r>
      <w:proofErr w:type="gramEnd"/>
    </w:p>
    <w:p w:rsidR="008E135F" w:rsidRPr="008E135F" w:rsidRDefault="008E135F" w:rsidP="008E135F">
      <w:pPr>
        <w:numPr>
          <w:ilvl w:val="0"/>
          <w:numId w:val="1"/>
        </w:numPr>
        <w:tabs>
          <w:tab w:val="clear" w:pos="720"/>
          <w:tab w:val="num" w:pos="1440"/>
        </w:tabs>
        <w:spacing w:before="100" w:beforeAutospacing="1" w:after="100" w:afterAutospacing="1" w:line="192" w:lineRule="atLeast"/>
        <w:ind w:left="1800"/>
        <w:rPr>
          <w:rFonts w:ascii="Arial" w:eastAsia="Times New Roman" w:hAnsi="Arial" w:cs="Arial"/>
          <w:color w:val="222222"/>
          <w:lang w:eastAsia="fi-FI"/>
        </w:rPr>
      </w:pPr>
      <w:r w:rsidRPr="008E135F">
        <w:rPr>
          <w:rFonts w:ascii="Arial" w:eastAsia="Times New Roman" w:hAnsi="Arial" w:cs="Arial"/>
          <w:color w:val="222222"/>
          <w:lang w:eastAsia="fi-FI"/>
        </w:rPr>
        <w:t>Missä laajuudessa työnantajan tulee toimittaa työsuhdekeksintölain 7a §:n mu</w:t>
      </w:r>
      <w:r>
        <w:rPr>
          <w:rFonts w:ascii="Arial" w:eastAsia="Times New Roman" w:hAnsi="Arial" w:cs="Arial"/>
          <w:color w:val="222222"/>
          <w:lang w:eastAsia="fi-FI"/>
        </w:rPr>
        <w:t xml:space="preserve">kaista </w:t>
      </w:r>
      <w:proofErr w:type="gramStart"/>
      <w:r>
        <w:rPr>
          <w:rFonts w:ascii="Arial" w:eastAsia="Times New Roman" w:hAnsi="Arial" w:cs="Arial"/>
          <w:color w:val="222222"/>
          <w:lang w:eastAsia="fi-FI"/>
        </w:rPr>
        <w:t>tietoa ?</w:t>
      </w:r>
      <w:proofErr w:type="gramEnd"/>
    </w:p>
    <w:p w:rsidR="008E135F" w:rsidRPr="008E135F" w:rsidRDefault="008E135F" w:rsidP="008E135F">
      <w:pPr>
        <w:numPr>
          <w:ilvl w:val="0"/>
          <w:numId w:val="1"/>
        </w:numPr>
        <w:tabs>
          <w:tab w:val="clear" w:pos="720"/>
          <w:tab w:val="num" w:pos="1440"/>
        </w:tabs>
        <w:spacing w:before="100" w:beforeAutospacing="1" w:after="100" w:afterAutospacing="1" w:line="192" w:lineRule="atLeast"/>
        <w:ind w:left="1800"/>
        <w:rPr>
          <w:rFonts w:ascii="Arial" w:eastAsia="Times New Roman" w:hAnsi="Arial" w:cs="Arial"/>
          <w:color w:val="222222"/>
          <w:lang w:eastAsia="fi-FI"/>
        </w:rPr>
      </w:pPr>
      <w:r w:rsidRPr="008E135F">
        <w:rPr>
          <w:rFonts w:ascii="Arial" w:eastAsia="Times New Roman" w:hAnsi="Arial" w:cs="Arial"/>
          <w:color w:val="222222"/>
          <w:lang w:eastAsia="fi-FI"/>
        </w:rPr>
        <w:t xml:space="preserve">Mikä on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hallituksen vahvistaman työsuhdekeksintöohjesäännön sitovuus ja mitä s</w:t>
      </w:r>
      <w:r>
        <w:rPr>
          <w:rFonts w:ascii="Arial" w:eastAsia="Times New Roman" w:hAnsi="Arial" w:cs="Arial"/>
          <w:color w:val="222222"/>
          <w:lang w:eastAsia="fi-FI"/>
        </w:rPr>
        <w:t xml:space="preserve">en versioista tulee </w:t>
      </w:r>
      <w:proofErr w:type="gramStart"/>
      <w:r>
        <w:rPr>
          <w:rFonts w:ascii="Arial" w:eastAsia="Times New Roman" w:hAnsi="Arial" w:cs="Arial"/>
          <w:color w:val="222222"/>
          <w:lang w:eastAsia="fi-FI"/>
        </w:rPr>
        <w:t>noudattaa ?</w:t>
      </w:r>
      <w:proofErr w:type="gramEnd"/>
    </w:p>
    <w:p w:rsid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VASTINE</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TA on vaatinut, että </w:t>
      </w:r>
      <w:proofErr w:type="spellStart"/>
      <w:r w:rsidRPr="008E135F">
        <w:rPr>
          <w:rFonts w:ascii="Arial" w:eastAsia="Times New Roman" w:hAnsi="Arial" w:cs="Arial"/>
          <w:color w:val="222222"/>
          <w:lang w:eastAsia="fi-FI"/>
        </w:rPr>
        <w:t>TTin</w:t>
      </w:r>
      <w:proofErr w:type="spellEnd"/>
      <w:r w:rsidRPr="008E135F">
        <w:rPr>
          <w:rFonts w:ascii="Arial" w:eastAsia="Times New Roman" w:hAnsi="Arial" w:cs="Arial"/>
          <w:color w:val="222222"/>
          <w:lang w:eastAsia="fi-FI"/>
        </w:rPr>
        <w:t xml:space="preserve"> lausuntopyyntö jätetään tutkimatta, koska työsuhdekeksintölautakunta ei ole toimivaltainen antamaan asiassa lausuntoa. TT on perustanut vaatimuksensa keksinnöstä maksettavasta korvauksesta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vuonna 1989 voimaan tulleeseen työsuhdekeksintöohjesääntöön ja siten hyväksynyt korvauksen määrittämisen sanotun ohjesäännön perusteella.  Lausuntopyynnössä esitetyt kysymykset koskevat sopimuksen tulkintaa eivätkä kuulu työsuhdekeksintölautakunnan toimivaltaan.  Lisäksi TT:n esittämät kysymykset 2 ja 3 koskevat periaatteellisia tulkintoja, kun taas lausunnon antaminen edellyttää konkreettisen erimielisyyden vireilläoloa k</w:t>
      </w:r>
      <w:r>
        <w:rPr>
          <w:rFonts w:ascii="Arial" w:eastAsia="Times New Roman" w:hAnsi="Arial" w:cs="Arial"/>
          <w:color w:val="222222"/>
          <w:lang w:eastAsia="fi-FI"/>
        </w:rPr>
        <w:t>eksijän ja työnantajan välillä.</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Sen varalta, että työsuhdekeksintölautakunta antaa asiassa lausunnon, TA on pyytänyt, että sille varataan ennen asian ratkaisemista tilais</w:t>
      </w:r>
      <w:r>
        <w:rPr>
          <w:rFonts w:ascii="Arial" w:eastAsia="Times New Roman" w:hAnsi="Arial" w:cs="Arial"/>
          <w:color w:val="222222"/>
          <w:lang w:eastAsia="fi-FI"/>
        </w:rPr>
        <w:t>uus lisäselvityksen antamiseen.</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LISÄLAUSUMA</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TT on toimittanut oma-aloitteisesti työsuhdekeksintölautakunnalle lausuman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vastineen johdosta. Lausuma</w:t>
      </w:r>
      <w:r>
        <w:rPr>
          <w:rFonts w:ascii="Arial" w:eastAsia="Times New Roman" w:hAnsi="Arial" w:cs="Arial"/>
          <w:color w:val="222222"/>
          <w:lang w:eastAsia="fi-FI"/>
        </w:rPr>
        <w:t xml:space="preserve"> on toimitettu </w:t>
      </w:r>
      <w:proofErr w:type="spellStart"/>
      <w:r>
        <w:rPr>
          <w:rFonts w:ascii="Arial" w:eastAsia="Times New Roman" w:hAnsi="Arial" w:cs="Arial"/>
          <w:color w:val="222222"/>
          <w:lang w:eastAsia="fi-FI"/>
        </w:rPr>
        <w:t>TA:lle</w:t>
      </w:r>
      <w:proofErr w:type="spellEnd"/>
      <w:r>
        <w:rPr>
          <w:rFonts w:ascii="Arial" w:eastAsia="Times New Roman" w:hAnsi="Arial" w:cs="Arial"/>
          <w:color w:val="222222"/>
          <w:lang w:eastAsia="fi-FI"/>
        </w:rPr>
        <w:t xml:space="preserve"> tiedoksi.</w:t>
      </w: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w:t>
      </w: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lastRenderedPageBreak/>
        <w:t xml:space="preserve">TT on ilmoittanut hyväksyvänsä kohtuullisen korvauksen määrittämisen perusteeksi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hallituksen vuonna 1989 vahvistaman ohjesäännön, muttei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vastineeseen liitettyä uutta ohjesääntöä. TT on lisäksi pyytänyt, että työsuhdekeksintölautakunta määrittäisi kohtuullisen korvauksen toimivaltansa puitteissa, mikäli sen toimivaltaan ei kuulu korvauksen määrittäminen ohjesäännön perusteella tai mikäli ohjesääntö ei muusta syyst</w:t>
      </w:r>
      <w:r>
        <w:rPr>
          <w:rFonts w:ascii="Arial" w:eastAsia="Times New Roman" w:hAnsi="Arial" w:cs="Arial"/>
          <w:color w:val="222222"/>
          <w:lang w:eastAsia="fi-FI"/>
        </w:rPr>
        <w:t>ä ole oikea määrittämisperuste.</w:t>
      </w:r>
    </w:p>
    <w:p w:rsid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TYÖSUHDEKEKSINTÖLAUTAKUNNAN PYYTÄMÄ LISÄSELVITYS</w:t>
      </w: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 </w:t>
      </w: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Työsuhdekeksintölautakunta on varannut asianosaisille tilaisuuden antaa kirjallinen lausuma siitä, onko heidän välille syntynyt sopimus siitä, että keksintökorvaus määritetään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työsuhdekeksintöohjesäännön perusteella sekä siitä, milloin ja mi</w:t>
      </w:r>
      <w:r>
        <w:rPr>
          <w:rFonts w:ascii="Arial" w:eastAsia="Times New Roman" w:hAnsi="Arial" w:cs="Arial"/>
          <w:color w:val="222222"/>
          <w:lang w:eastAsia="fi-FI"/>
        </w:rPr>
        <w:t>llä tavoin sopimus on syntynyt.</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TT on antanut häneltä pyydetyn lausuman. TT on ilmoittanut, ettei hän ole sopinut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kanssa yleisellä tasolla, työsopimuksessa tai muulla tavoin noudattavansa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työsuhdekeksintöohjesääntöä. TT on kuitenkin pitänyt mahdollisena, että kysymyksessä olevan keksinnön osalta on saattanut syntyä sopimus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hallituksen vuonna 1989 vahvistaman ohjesäännön mukaisesta käyttökorvauksesta. Tätä TT on perustellut sillä, että ohjesääntö on annettu hänelle tiedoksi ja hän on asiasta työnantajalle ilmoittamatta katsonut sen johtavan käypään korvaukseen tehdystä keksinnöstä. Hän on tehnyt ohjesäännön mukaisen keksintöilmoituksen. Työnantaja on tehnyt ohjesäännön mukaisen ilmoituksen oikeuksien ottamisesta ja suorittanut hänelle ohjesäännön mukaisen ilmoitus- ja patenttipalkkion. TT on todennut katsoneensa ohjesäännö</w:t>
      </w:r>
      <w:r>
        <w:rPr>
          <w:rFonts w:ascii="Arial" w:eastAsia="Times New Roman" w:hAnsi="Arial" w:cs="Arial"/>
          <w:color w:val="222222"/>
          <w:lang w:eastAsia="fi-FI"/>
        </w:rPr>
        <w:t>n johtavan käypään korvaukseen.</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TA on antanut siltä pyydetyn lausuman. TA on ilmoittanut tulkitsevansa TT:n lausuntopyyntöä ja lisäkirjelmiä siten, että TT on ensisijaisesti perustanut vaatimuksensa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vuonna 1989 voimaan tulleeseen työsuhdekeksintöohjesääntöön eikä työsuhdekeksintölakiin. TA on katsonut, että TT on kirjelmissään vahvistanut hyväksyvänsä ohjesäännön sitovuuden ja että TT:n mukaan sopimus työsuhdekeksintöohjesäännön soveltamisesta on siten syntynyt keksinnön tekemisen jälkeen. TA on ilmoittanut, ettei sen oman käsityksen mukaan osapuolten välille ole syntynyt sopimusta korvauksen määrittämisestä työsuhdek</w:t>
      </w:r>
      <w:r>
        <w:rPr>
          <w:rFonts w:ascii="Arial" w:eastAsia="Times New Roman" w:hAnsi="Arial" w:cs="Arial"/>
          <w:color w:val="222222"/>
          <w:lang w:eastAsia="fi-FI"/>
        </w:rPr>
        <w:t>eksintöohjesäännön perusteella.</w:t>
      </w:r>
    </w:p>
    <w:p w:rsid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TYÖSUHDEKEKSINTÖLAUTAKUNNAN LAUSUNTO</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rPr>
          <w:rFonts w:ascii="Arial" w:eastAsia="Times New Roman" w:hAnsi="Arial" w:cs="Arial"/>
          <w:color w:val="222222"/>
          <w:lang w:eastAsia="fi-FI"/>
        </w:rPr>
      </w:pPr>
      <w:r w:rsidRPr="008E135F">
        <w:rPr>
          <w:rFonts w:ascii="Arial" w:eastAsia="Times New Roman" w:hAnsi="Arial" w:cs="Arial"/>
          <w:color w:val="222222"/>
          <w:lang w:eastAsia="fi-FI"/>
        </w:rPr>
        <w:t>Työsuhdekeksint</w:t>
      </w:r>
      <w:r>
        <w:rPr>
          <w:rFonts w:ascii="Arial" w:eastAsia="Times New Roman" w:hAnsi="Arial" w:cs="Arial"/>
          <w:color w:val="222222"/>
          <w:lang w:eastAsia="fi-FI"/>
        </w:rPr>
        <w:t>ölautakunnan toimivalta asiassa</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TT on tehnyt kysymyksessä olevan Suomessa patentoidun keksinnön ollessaan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palveluksessa. Asiaan sovelletaan siten oikeudesta työntekijän tekemiin keksintöihin annettua lakia (jä</w:t>
      </w:r>
      <w:r>
        <w:rPr>
          <w:rFonts w:ascii="Arial" w:eastAsia="Times New Roman" w:hAnsi="Arial" w:cs="Arial"/>
          <w:color w:val="222222"/>
          <w:lang w:eastAsia="fi-FI"/>
        </w:rPr>
        <w:t>ljempänä työsuhdekeksintölaki).</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Työsuhdekeksintölain 11 §:n 1 momentin mukaan työsuhdekeksintö- lautakunta on toimivaltainen antamaan lausuntoja työsuhdekeksintölain soveltamista koskevissa asioissa. Työsuhdekeksintölautakunta ei näin ollen ole toimivaltainen antamaan lausuntoa siitä, onko asianosaisten välille syntynyt sitova sopimus kohtuullisen korvauksen määrittämisestä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työsuhdekeksintöohjesäännön perusteella. Mainitun lainkohdan perusteella työsuhdekeksintölautakunnan toimivaltaan ei myöskään kuulu lausunnon antaminen työsuhdekeksintöohjesääntöjen tulkinnasta eikä siten siitä, miten keksijälle tuleva korvaus olisi määriteltävä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työsuhdekeksintöohjesäännön perusteella tai siitä, mitä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työsuhdekeksintöohjesääntöä asiassa on ehkä sovellettava. Toimivalta sanottuja </w:t>
      </w:r>
      <w:r w:rsidRPr="008E135F">
        <w:rPr>
          <w:rFonts w:ascii="Arial" w:eastAsia="Times New Roman" w:hAnsi="Arial" w:cs="Arial"/>
          <w:color w:val="222222"/>
          <w:lang w:eastAsia="fi-FI"/>
        </w:rPr>
        <w:lastRenderedPageBreak/>
        <w:t>seikkoja koskevien riitaisuuksien ratkaisemiseen kuuluu työsuhdekeksintölain 12 §:n noja</w:t>
      </w:r>
      <w:r>
        <w:rPr>
          <w:rFonts w:ascii="Arial" w:eastAsia="Times New Roman" w:hAnsi="Arial" w:cs="Arial"/>
          <w:color w:val="222222"/>
          <w:lang w:eastAsia="fi-FI"/>
        </w:rPr>
        <w:t>lla Helsingin käräjäoikeudelle.</w:t>
      </w:r>
    </w:p>
    <w:p w:rsidR="008E135F" w:rsidRPr="008E135F" w:rsidRDefault="008E135F" w:rsidP="008E135F">
      <w:pPr>
        <w:spacing w:after="0" w:line="192" w:lineRule="atLeast"/>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Sillä seikalla, onko asianosaisten välille syntynyt sopimus kohtuullisen korvauksen määrittämisestä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työsuhdekeksintöohjesäännön perusteella, on kuitenkin ratkaiseva merkitys arvioitaessa työsuhdekeks</w:t>
      </w:r>
      <w:r>
        <w:rPr>
          <w:rFonts w:ascii="Arial" w:eastAsia="Times New Roman" w:hAnsi="Arial" w:cs="Arial"/>
          <w:color w:val="222222"/>
          <w:lang w:eastAsia="fi-FI"/>
        </w:rPr>
        <w:t>intölautakunnan toimivaltaa.</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Tämän vuoksi työsuhdekeksintölautakunta toteaa, ettei asiassa ole esitetty sellaista selvitystä, joka osoittaisi asianosaisten sopineen kohtuullisen korvauksen määrittämisestä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työsuhdekeksintöohjesäännön perusteella.  TA on nimenomaisesti kiistänyt sopineensa TT:n kanssa kohtuullisen korvauksen määrittämisestä työsuhdekeksintöohjesäännön perusteella ja TT on ilmoittanut, ettei asiasta ole sovittu yleisellä tasolla, työsopimuksessa taikka muullakaan tavoin. Se seikka, että TT on työsuhdekeksintölautakunnalle osoittamissaan kirjelmissä pitänyt sopimuksen syntymistä mahdollisena ja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siitä tekemät johtopäätökset eiv</w:t>
      </w:r>
      <w:r>
        <w:rPr>
          <w:rFonts w:ascii="Arial" w:eastAsia="Times New Roman" w:hAnsi="Arial" w:cs="Arial"/>
          <w:color w:val="222222"/>
          <w:lang w:eastAsia="fi-FI"/>
        </w:rPr>
        <w:t>ät osoita sopimuksen syntyneen.</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Työsuhdekeksintölautakunta katsoo näin ollen, että se on toimivaltainen antamaan lausunnon kohtuullisesta korvauksesta. </w:t>
      </w:r>
      <w:proofErr w:type="gramStart"/>
      <w:r w:rsidRPr="008E135F">
        <w:rPr>
          <w:rFonts w:ascii="Arial" w:eastAsia="Times New Roman" w:hAnsi="Arial" w:cs="Arial"/>
          <w:color w:val="222222"/>
          <w:lang w:eastAsia="fi-FI"/>
        </w:rPr>
        <w:t>Se, mitä on pidettävä kohtuullisena korvauksena arvioidaan työsuhdekeksintölain sekä sitä täydentävän työsuhdekeksintöasetuksen säännösten perusteella kysymyksessä olevan tapauk</w:t>
      </w:r>
      <w:r>
        <w:rPr>
          <w:rFonts w:ascii="Arial" w:eastAsia="Times New Roman" w:hAnsi="Arial" w:cs="Arial"/>
          <w:color w:val="222222"/>
          <w:lang w:eastAsia="fi-FI"/>
        </w:rPr>
        <w:t>sen olosuhteet huomioon ottaen.</w:t>
      </w:r>
      <w:proofErr w:type="gramEnd"/>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 xml:space="preserve">Työsuhdekeksintölautakunta jatkaa siten asian käsittelyä varaamalla </w:t>
      </w:r>
      <w:proofErr w:type="spellStart"/>
      <w:r w:rsidRPr="008E135F">
        <w:rPr>
          <w:rFonts w:ascii="Arial" w:eastAsia="Times New Roman" w:hAnsi="Arial" w:cs="Arial"/>
          <w:color w:val="222222"/>
          <w:lang w:eastAsia="fi-FI"/>
        </w:rPr>
        <w:t>TA:lle</w:t>
      </w:r>
      <w:proofErr w:type="spellEnd"/>
      <w:r w:rsidRPr="008E135F">
        <w:rPr>
          <w:rFonts w:ascii="Arial" w:eastAsia="Times New Roman" w:hAnsi="Arial" w:cs="Arial"/>
          <w:color w:val="222222"/>
          <w:lang w:eastAsia="fi-FI"/>
        </w:rPr>
        <w:t xml:space="preserve"> tilaisuuden lausuman antamiseen. </w:t>
      </w:r>
      <w:proofErr w:type="spellStart"/>
      <w:r w:rsidRPr="008E135F">
        <w:rPr>
          <w:rFonts w:ascii="Arial" w:eastAsia="Times New Roman" w:hAnsi="Arial" w:cs="Arial"/>
          <w:color w:val="222222"/>
          <w:lang w:eastAsia="fi-FI"/>
        </w:rPr>
        <w:t>TA:n</w:t>
      </w:r>
      <w:proofErr w:type="spellEnd"/>
      <w:r w:rsidRPr="008E135F">
        <w:rPr>
          <w:rFonts w:ascii="Arial" w:eastAsia="Times New Roman" w:hAnsi="Arial" w:cs="Arial"/>
          <w:color w:val="222222"/>
          <w:lang w:eastAsia="fi-FI"/>
        </w:rPr>
        <w:t xml:space="preserve"> lausuman saavuttua työsuhdekeksintölautakunnalle, TT:lle varataan</w:t>
      </w:r>
      <w:r>
        <w:rPr>
          <w:rFonts w:ascii="Arial" w:eastAsia="Times New Roman" w:hAnsi="Arial" w:cs="Arial"/>
          <w:color w:val="222222"/>
          <w:lang w:eastAsia="fi-FI"/>
        </w:rPr>
        <w:t xml:space="preserve"> tilaisuus lausua sen johdosta.</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Asian jatkokäsittelyssä tulee ratkaistavaksi myös kysymys siitä, onko asiassa riitaista, onko TA tässä tapauksessa täyttänyt työsuhdekeksintölain 7 a §:ssä tarkoitetun tiedonantovel</w:t>
      </w:r>
      <w:r>
        <w:rPr>
          <w:rFonts w:ascii="Arial" w:eastAsia="Times New Roman" w:hAnsi="Arial" w:cs="Arial"/>
          <w:color w:val="222222"/>
          <w:lang w:eastAsia="fi-FI"/>
        </w:rPr>
        <w:t>vollisuutensa keksijää kohtaan.</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Antti Kuningas</w:t>
      </w:r>
      <w:r>
        <w:rPr>
          <w:rFonts w:ascii="Arial" w:eastAsia="Times New Roman" w:hAnsi="Arial" w:cs="Arial"/>
          <w:color w:val="222222"/>
          <w:lang w:eastAsia="fi-FI"/>
        </w:rPr>
        <w:tab/>
      </w:r>
      <w:r w:rsidRPr="008E135F">
        <w:rPr>
          <w:rFonts w:ascii="Arial" w:eastAsia="Times New Roman" w:hAnsi="Arial" w:cs="Arial"/>
          <w:color w:val="222222"/>
          <w:lang w:eastAsia="fi-FI"/>
        </w:rPr>
        <w:t>Katja Mäki</w:t>
      </w: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puheenjohtaja</w:t>
      </w:r>
      <w:r>
        <w:rPr>
          <w:rFonts w:ascii="Arial" w:eastAsia="Times New Roman" w:hAnsi="Arial" w:cs="Arial"/>
          <w:color w:val="222222"/>
          <w:lang w:eastAsia="fi-FI"/>
        </w:rPr>
        <w:tab/>
      </w:r>
      <w:r w:rsidRPr="008E135F">
        <w:rPr>
          <w:rFonts w:ascii="Arial" w:eastAsia="Times New Roman" w:hAnsi="Arial" w:cs="Arial"/>
          <w:color w:val="222222"/>
          <w:lang w:eastAsia="fi-FI"/>
        </w:rPr>
        <w:t>sihteeri</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0" w:line="192" w:lineRule="atLeast"/>
        <w:ind w:left="1304"/>
        <w:rPr>
          <w:rFonts w:ascii="Arial" w:eastAsia="Times New Roman" w:hAnsi="Arial" w:cs="Arial"/>
          <w:color w:val="222222"/>
          <w:lang w:eastAsia="fi-FI"/>
        </w:rPr>
      </w:pPr>
      <w:r w:rsidRPr="008E135F">
        <w:rPr>
          <w:rFonts w:ascii="Arial" w:eastAsia="Times New Roman" w:hAnsi="Arial" w:cs="Arial"/>
          <w:color w:val="222222"/>
          <w:lang w:eastAsia="fi-FI"/>
        </w:rPr>
        <w:t>Asian ratkaisuun ovat osallistuneet: Antti Kuningas, Marjo Aalto-Setälä, Pekka Hukkanen, Toivo Jalonen, Anu-Tuija Lehto, Olli-Pekka Myllynen, Ty</w:t>
      </w:r>
      <w:r>
        <w:rPr>
          <w:rFonts w:ascii="Arial" w:eastAsia="Times New Roman" w:hAnsi="Arial" w:cs="Arial"/>
          <w:color w:val="222222"/>
          <w:lang w:eastAsia="fi-FI"/>
        </w:rPr>
        <w:t>tti Peltonen ja Juha Teerimäki.</w:t>
      </w:r>
    </w:p>
    <w:p w:rsidR="008E135F" w:rsidRPr="008E135F" w:rsidRDefault="008E135F" w:rsidP="008E135F">
      <w:pPr>
        <w:spacing w:after="0" w:line="192" w:lineRule="atLeast"/>
        <w:ind w:left="1304"/>
        <w:rPr>
          <w:rFonts w:ascii="Arial" w:eastAsia="Times New Roman" w:hAnsi="Arial" w:cs="Arial"/>
          <w:color w:val="222222"/>
          <w:lang w:eastAsia="fi-FI"/>
        </w:rPr>
      </w:pPr>
    </w:p>
    <w:p w:rsidR="008E135F" w:rsidRPr="008E135F" w:rsidRDefault="008E135F" w:rsidP="008E135F">
      <w:pPr>
        <w:spacing w:after="12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Ratkaisu on yksimielinen.</w:t>
      </w:r>
    </w:p>
    <w:p w:rsidR="00CF1014" w:rsidRPr="008E135F" w:rsidRDefault="00CF1014">
      <w:pPr>
        <w:rPr>
          <w:rFonts w:ascii="Arial" w:hAnsi="Arial" w:cs="Arial"/>
        </w:rPr>
      </w:pPr>
    </w:p>
    <w:sectPr w:rsidR="00CF1014" w:rsidRPr="008E135F"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E5025"/>
    <w:multiLevelType w:val="multilevel"/>
    <w:tmpl w:val="DBE4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E135F"/>
    <w:rsid w:val="0003590C"/>
    <w:rsid w:val="0011357C"/>
    <w:rsid w:val="00133A46"/>
    <w:rsid w:val="00182C72"/>
    <w:rsid w:val="00295D61"/>
    <w:rsid w:val="00471D37"/>
    <w:rsid w:val="004D19F7"/>
    <w:rsid w:val="005B78DE"/>
    <w:rsid w:val="006D0AED"/>
    <w:rsid w:val="00727B7F"/>
    <w:rsid w:val="008E135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874524">
      <w:bodyDiv w:val="1"/>
      <w:marLeft w:val="0"/>
      <w:marRight w:val="0"/>
      <w:marTop w:val="0"/>
      <w:marBottom w:val="0"/>
      <w:divBdr>
        <w:top w:val="none" w:sz="0" w:space="0" w:color="auto"/>
        <w:left w:val="none" w:sz="0" w:space="0" w:color="auto"/>
        <w:bottom w:val="none" w:sz="0" w:space="0" w:color="auto"/>
        <w:right w:val="none" w:sz="0" w:space="0" w:color="auto"/>
      </w:divBdr>
      <w:divsChild>
        <w:div w:id="1138912498">
          <w:marLeft w:val="120"/>
          <w:marRight w:val="120"/>
          <w:marTop w:val="0"/>
          <w:marBottom w:val="0"/>
          <w:divBdr>
            <w:top w:val="single" w:sz="24" w:space="12" w:color="0151BC"/>
            <w:left w:val="none" w:sz="0" w:space="0" w:color="auto"/>
            <w:bottom w:val="none" w:sz="0" w:space="0" w:color="auto"/>
            <w:right w:val="none" w:sz="0" w:space="0" w:color="auto"/>
          </w:divBdr>
          <w:divsChild>
            <w:div w:id="1988318706">
              <w:marLeft w:val="240"/>
              <w:marRight w:val="240"/>
              <w:marTop w:val="0"/>
              <w:marBottom w:val="120"/>
              <w:divBdr>
                <w:top w:val="none" w:sz="0" w:space="0" w:color="auto"/>
                <w:left w:val="none" w:sz="0" w:space="0" w:color="auto"/>
                <w:bottom w:val="none" w:sz="0" w:space="0" w:color="auto"/>
                <w:right w:val="none" w:sz="0" w:space="0" w:color="auto"/>
              </w:divBdr>
              <w:divsChild>
                <w:div w:id="15137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832</Words>
  <Characters>6747</Characters>
  <Application>Microsoft Office Word</Application>
  <DocSecurity>0</DocSecurity>
  <Lines>56</Lines>
  <Paragraphs>15</Paragraphs>
  <ScaleCrop>false</ScaleCrop>
  <Company>VIP</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2016-10-20T07:32:00Z</dcterms:created>
  <dcterms:modified xsi:type="dcterms:W3CDTF">2016-10-20T07:36:00Z</dcterms:modified>
</cp:coreProperties>
</file>