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93" w:rsidRPr="00CE6BEB" w:rsidRDefault="007C056D" w:rsidP="00603293">
      <w:pPr>
        <w:rPr>
          <w:rFonts w:ascii="Arial" w:hAnsi="Arial" w:cs="Arial"/>
          <w:b/>
          <w:sz w:val="22"/>
          <w:szCs w:val="22"/>
        </w:rPr>
      </w:pPr>
      <w:r w:rsidRPr="00CE6BEB">
        <w:rPr>
          <w:rFonts w:ascii="Arial" w:hAnsi="Arial" w:cs="Arial"/>
          <w:b/>
          <w:sz w:val="22"/>
          <w:szCs w:val="22"/>
        </w:rPr>
        <w:t>TYÖSUHDEKEKSINTÖLAUTAKUNTA</w:t>
      </w:r>
      <w:r w:rsidR="00603293" w:rsidRPr="00CE6BEB">
        <w:rPr>
          <w:rFonts w:ascii="Arial" w:hAnsi="Arial" w:cs="Arial"/>
          <w:sz w:val="22"/>
          <w:szCs w:val="22"/>
        </w:rPr>
        <w:tab/>
      </w:r>
      <w:r w:rsidRPr="00CE6BEB">
        <w:rPr>
          <w:rFonts w:ascii="Arial" w:hAnsi="Arial" w:cs="Arial"/>
          <w:sz w:val="22"/>
          <w:szCs w:val="22"/>
        </w:rPr>
        <w:tab/>
      </w:r>
      <w:r w:rsidRPr="00CE6BEB">
        <w:rPr>
          <w:rFonts w:ascii="Arial" w:hAnsi="Arial" w:cs="Arial"/>
          <w:b/>
          <w:sz w:val="22"/>
          <w:szCs w:val="22"/>
        </w:rPr>
        <w:t xml:space="preserve">Lausunto </w:t>
      </w:r>
      <w:r w:rsidR="00373FF1" w:rsidRPr="00CE6BEB">
        <w:rPr>
          <w:rFonts w:ascii="Arial" w:hAnsi="Arial" w:cs="Arial"/>
          <w:b/>
          <w:sz w:val="22"/>
          <w:szCs w:val="22"/>
        </w:rPr>
        <w:t>3</w:t>
      </w:r>
      <w:r w:rsidRPr="00CE6BEB">
        <w:rPr>
          <w:rFonts w:ascii="Arial" w:hAnsi="Arial" w:cs="Arial"/>
          <w:b/>
          <w:sz w:val="22"/>
          <w:szCs w:val="22"/>
        </w:rPr>
        <w:t>/201</w:t>
      </w:r>
      <w:r w:rsidR="00373FF1" w:rsidRPr="00CE6BEB">
        <w:rPr>
          <w:rFonts w:ascii="Arial" w:hAnsi="Arial" w:cs="Arial"/>
          <w:b/>
          <w:sz w:val="22"/>
          <w:szCs w:val="22"/>
        </w:rPr>
        <w:t>5</w:t>
      </w:r>
    </w:p>
    <w:p w:rsidR="00603293" w:rsidRPr="00CE6BEB" w:rsidRDefault="00603293" w:rsidP="00603293">
      <w:pPr>
        <w:rPr>
          <w:rFonts w:ascii="Arial" w:hAnsi="Arial" w:cs="Arial"/>
          <w:sz w:val="22"/>
          <w:szCs w:val="22"/>
        </w:rPr>
      </w:pPr>
    </w:p>
    <w:p w:rsidR="00706369" w:rsidRPr="00CE6BEB" w:rsidRDefault="007C056D" w:rsidP="005D659C">
      <w:pPr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b/>
          <w:sz w:val="22"/>
          <w:szCs w:val="22"/>
        </w:rPr>
        <w:t>Hakija</w:t>
      </w:r>
      <w:r w:rsidR="00706369" w:rsidRPr="00CE6BEB">
        <w:rPr>
          <w:rFonts w:ascii="Arial" w:hAnsi="Arial" w:cs="Arial"/>
          <w:b/>
          <w:sz w:val="22"/>
          <w:szCs w:val="22"/>
        </w:rPr>
        <w:t>t</w:t>
      </w:r>
      <w:r w:rsidRPr="00CE6BEB">
        <w:rPr>
          <w:rFonts w:ascii="Arial" w:hAnsi="Arial" w:cs="Arial"/>
          <w:b/>
          <w:sz w:val="22"/>
          <w:szCs w:val="22"/>
        </w:rPr>
        <w:tab/>
      </w:r>
      <w:r w:rsidRPr="00CE6BEB">
        <w:rPr>
          <w:rFonts w:ascii="Arial" w:hAnsi="Arial" w:cs="Arial"/>
          <w:b/>
          <w:sz w:val="22"/>
          <w:szCs w:val="22"/>
        </w:rPr>
        <w:tab/>
      </w:r>
      <w:r w:rsidR="005D659C" w:rsidRPr="00CE6BEB">
        <w:rPr>
          <w:rFonts w:ascii="Arial" w:hAnsi="Arial" w:cs="Arial"/>
          <w:sz w:val="22"/>
          <w:szCs w:val="22"/>
        </w:rPr>
        <w:t>A ja B</w:t>
      </w:r>
    </w:p>
    <w:p w:rsidR="00443E2B" w:rsidRPr="00CE6BEB" w:rsidRDefault="00443E2B" w:rsidP="00443E2B">
      <w:pPr>
        <w:rPr>
          <w:rFonts w:ascii="Arial" w:hAnsi="Arial" w:cs="Arial"/>
          <w:sz w:val="22"/>
          <w:szCs w:val="22"/>
        </w:rPr>
      </w:pPr>
    </w:p>
    <w:p w:rsidR="00443E2B" w:rsidRPr="00CE6BEB" w:rsidRDefault="007C056D" w:rsidP="00443E2B">
      <w:pPr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b/>
          <w:sz w:val="22"/>
          <w:szCs w:val="22"/>
        </w:rPr>
        <w:t>Vastapuoli</w:t>
      </w:r>
      <w:r w:rsidRPr="00CE6BEB">
        <w:rPr>
          <w:rFonts w:ascii="Arial" w:hAnsi="Arial" w:cs="Arial"/>
          <w:b/>
          <w:sz w:val="22"/>
          <w:szCs w:val="22"/>
        </w:rPr>
        <w:tab/>
      </w:r>
      <w:r w:rsidR="00443E2B" w:rsidRPr="00CE6BEB">
        <w:rPr>
          <w:rFonts w:ascii="Arial" w:hAnsi="Arial" w:cs="Arial"/>
          <w:sz w:val="22"/>
          <w:szCs w:val="22"/>
        </w:rPr>
        <w:tab/>
      </w:r>
      <w:r w:rsidR="005D659C" w:rsidRPr="00CE6BEB">
        <w:rPr>
          <w:rFonts w:ascii="Arial" w:hAnsi="Arial" w:cs="Arial"/>
          <w:sz w:val="22"/>
          <w:szCs w:val="22"/>
        </w:rPr>
        <w:t>T</w:t>
      </w:r>
      <w:r w:rsidR="00706369" w:rsidRPr="00CE6BEB">
        <w:rPr>
          <w:rFonts w:ascii="Arial" w:hAnsi="Arial" w:cs="Arial"/>
          <w:sz w:val="22"/>
          <w:szCs w:val="22"/>
        </w:rPr>
        <w:t xml:space="preserve"> Oy</w:t>
      </w:r>
      <w:r w:rsidR="009823EC" w:rsidRPr="00CE6BEB">
        <w:rPr>
          <w:rFonts w:ascii="Arial" w:hAnsi="Arial" w:cs="Arial"/>
          <w:sz w:val="22"/>
          <w:szCs w:val="22"/>
        </w:rPr>
        <w:t xml:space="preserve"> (konkurssissa)</w:t>
      </w:r>
    </w:p>
    <w:p w:rsidR="00443E2B" w:rsidRPr="00CE6BEB" w:rsidRDefault="00443E2B" w:rsidP="00443E2B">
      <w:pPr>
        <w:rPr>
          <w:rFonts w:ascii="Arial" w:hAnsi="Arial" w:cs="Arial"/>
          <w:sz w:val="22"/>
          <w:szCs w:val="22"/>
        </w:rPr>
      </w:pPr>
    </w:p>
    <w:p w:rsidR="00443E2B" w:rsidRPr="00CE6BEB" w:rsidRDefault="007C056D" w:rsidP="00443E2B">
      <w:pPr>
        <w:ind w:left="2608" w:hanging="2608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b/>
          <w:sz w:val="22"/>
          <w:szCs w:val="22"/>
        </w:rPr>
        <w:t>Asia</w:t>
      </w:r>
      <w:r w:rsidR="00443E2B" w:rsidRPr="00CE6BEB">
        <w:rPr>
          <w:rFonts w:ascii="Arial" w:hAnsi="Arial" w:cs="Arial"/>
          <w:sz w:val="22"/>
          <w:szCs w:val="22"/>
        </w:rPr>
        <w:tab/>
      </w:r>
      <w:r w:rsidR="00706369" w:rsidRPr="00CE6BEB">
        <w:rPr>
          <w:rFonts w:ascii="Arial" w:hAnsi="Arial" w:cs="Arial"/>
          <w:sz w:val="22"/>
          <w:szCs w:val="22"/>
        </w:rPr>
        <w:t>Lausuntopyynnön tutkiminen</w:t>
      </w:r>
    </w:p>
    <w:p w:rsidR="00924217" w:rsidRPr="00CE6BEB" w:rsidRDefault="00924217" w:rsidP="00443E2B">
      <w:pPr>
        <w:ind w:left="2608" w:hanging="2608"/>
        <w:rPr>
          <w:rFonts w:ascii="Arial" w:hAnsi="Arial" w:cs="Arial"/>
          <w:sz w:val="22"/>
          <w:szCs w:val="22"/>
        </w:rPr>
      </w:pPr>
    </w:p>
    <w:p w:rsidR="00924217" w:rsidRPr="00CE6BEB" w:rsidRDefault="00924217" w:rsidP="00443E2B">
      <w:pPr>
        <w:ind w:left="2608" w:hanging="2608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b/>
          <w:sz w:val="22"/>
          <w:szCs w:val="22"/>
        </w:rPr>
        <w:t>Vireille</w:t>
      </w:r>
      <w:r w:rsidRPr="00CE6BEB">
        <w:rPr>
          <w:rFonts w:ascii="Arial" w:hAnsi="Arial" w:cs="Arial"/>
          <w:sz w:val="22"/>
          <w:szCs w:val="22"/>
        </w:rPr>
        <w:tab/>
      </w:r>
      <w:r w:rsidR="00706369" w:rsidRPr="00CE6BEB">
        <w:rPr>
          <w:rFonts w:ascii="Arial" w:hAnsi="Arial" w:cs="Arial"/>
          <w:sz w:val="22"/>
          <w:szCs w:val="22"/>
        </w:rPr>
        <w:t>7.4</w:t>
      </w:r>
      <w:r w:rsidRPr="00CE6BEB">
        <w:rPr>
          <w:rFonts w:ascii="Arial" w:hAnsi="Arial" w:cs="Arial"/>
          <w:sz w:val="22"/>
          <w:szCs w:val="22"/>
        </w:rPr>
        <w:t>.2014</w:t>
      </w:r>
    </w:p>
    <w:p w:rsidR="00924217" w:rsidRPr="00CE6BEB" w:rsidRDefault="00924217" w:rsidP="00443E2B">
      <w:pPr>
        <w:ind w:left="2608" w:hanging="2608"/>
        <w:rPr>
          <w:rFonts w:ascii="Arial" w:hAnsi="Arial" w:cs="Arial"/>
          <w:sz w:val="22"/>
          <w:szCs w:val="22"/>
        </w:rPr>
      </w:pPr>
    </w:p>
    <w:p w:rsidR="00924217" w:rsidRPr="00CE6BEB" w:rsidRDefault="00924217" w:rsidP="00443E2B">
      <w:pPr>
        <w:ind w:left="2608" w:hanging="2608"/>
        <w:rPr>
          <w:rFonts w:ascii="Arial" w:hAnsi="Arial" w:cs="Arial"/>
          <w:sz w:val="22"/>
          <w:szCs w:val="22"/>
        </w:rPr>
      </w:pPr>
      <w:proofErr w:type="gramStart"/>
      <w:r w:rsidRPr="00CE6BEB">
        <w:rPr>
          <w:rFonts w:ascii="Arial" w:hAnsi="Arial" w:cs="Arial"/>
          <w:b/>
          <w:sz w:val="22"/>
          <w:szCs w:val="22"/>
        </w:rPr>
        <w:t>Annettu</w:t>
      </w:r>
      <w:r w:rsidRPr="00CE6BEB">
        <w:rPr>
          <w:rFonts w:ascii="Arial" w:hAnsi="Arial" w:cs="Arial"/>
          <w:sz w:val="22"/>
          <w:szCs w:val="22"/>
        </w:rPr>
        <w:tab/>
      </w:r>
      <w:r w:rsidR="00B758D0" w:rsidRPr="00CE6BEB">
        <w:rPr>
          <w:rFonts w:ascii="Arial" w:hAnsi="Arial" w:cs="Arial"/>
          <w:sz w:val="22"/>
          <w:szCs w:val="22"/>
        </w:rPr>
        <w:t>9.</w:t>
      </w:r>
      <w:r w:rsidR="00E328AB" w:rsidRPr="00CE6BEB">
        <w:rPr>
          <w:rFonts w:ascii="Arial" w:hAnsi="Arial" w:cs="Arial"/>
          <w:sz w:val="22"/>
          <w:szCs w:val="22"/>
        </w:rPr>
        <w:t>6</w:t>
      </w:r>
      <w:r w:rsidRPr="00CE6BEB">
        <w:rPr>
          <w:rFonts w:ascii="Arial" w:hAnsi="Arial" w:cs="Arial"/>
          <w:sz w:val="22"/>
          <w:szCs w:val="22"/>
        </w:rPr>
        <w:t>.201</w:t>
      </w:r>
      <w:r w:rsidR="00706369" w:rsidRPr="00CE6BEB">
        <w:rPr>
          <w:rFonts w:ascii="Arial" w:hAnsi="Arial" w:cs="Arial"/>
          <w:sz w:val="22"/>
          <w:szCs w:val="22"/>
        </w:rPr>
        <w:t>5</w:t>
      </w:r>
      <w:proofErr w:type="gramEnd"/>
    </w:p>
    <w:p w:rsidR="00443E2B" w:rsidRPr="00CE6BEB" w:rsidRDefault="00443E2B" w:rsidP="00443E2B">
      <w:pPr>
        <w:rPr>
          <w:rFonts w:ascii="Arial" w:hAnsi="Arial" w:cs="Arial"/>
          <w:sz w:val="22"/>
          <w:szCs w:val="22"/>
        </w:rPr>
      </w:pPr>
    </w:p>
    <w:p w:rsidR="00443E2B" w:rsidRPr="00CE6BEB" w:rsidRDefault="00443E2B" w:rsidP="00443E2B">
      <w:pPr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b/>
          <w:sz w:val="22"/>
          <w:szCs w:val="22"/>
        </w:rPr>
        <w:t>ASIAN TAUSTA</w:t>
      </w:r>
    </w:p>
    <w:p w:rsidR="00443E2B" w:rsidRPr="00CE6BEB" w:rsidRDefault="00443E2B" w:rsidP="005B0F9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24217" w:rsidRPr="00CE6BEB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 xml:space="preserve">Hakemus koskee </w:t>
      </w:r>
      <w:r w:rsidR="00F577FE" w:rsidRPr="00CE6BEB">
        <w:rPr>
          <w:rFonts w:ascii="Arial" w:hAnsi="Arial" w:cs="Arial"/>
          <w:sz w:val="22"/>
          <w:szCs w:val="22"/>
        </w:rPr>
        <w:t>hakijoiden kehittämää menetelmää veden tuotantoa ja käsittelemistä varten</w:t>
      </w:r>
      <w:r w:rsidRPr="00CE6BEB">
        <w:rPr>
          <w:rFonts w:ascii="Arial" w:hAnsi="Arial" w:cs="Arial"/>
          <w:sz w:val="22"/>
          <w:szCs w:val="22"/>
        </w:rPr>
        <w:t>.</w:t>
      </w:r>
    </w:p>
    <w:p w:rsidR="00924217" w:rsidRPr="00CE6BEB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24217" w:rsidRPr="00CE6BEB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>Hakija</w:t>
      </w:r>
      <w:r w:rsidR="00706369" w:rsidRPr="00CE6BEB">
        <w:rPr>
          <w:rFonts w:ascii="Arial" w:hAnsi="Arial" w:cs="Arial"/>
          <w:sz w:val="22"/>
          <w:szCs w:val="22"/>
        </w:rPr>
        <w:t>t</w:t>
      </w:r>
      <w:r w:rsidRPr="00CE6BEB">
        <w:rPr>
          <w:rFonts w:ascii="Arial" w:hAnsi="Arial" w:cs="Arial"/>
          <w:sz w:val="22"/>
          <w:szCs w:val="22"/>
        </w:rPr>
        <w:t xml:space="preserve"> o</w:t>
      </w:r>
      <w:r w:rsidR="00706369" w:rsidRPr="00CE6BEB">
        <w:rPr>
          <w:rFonts w:ascii="Arial" w:hAnsi="Arial" w:cs="Arial"/>
          <w:sz w:val="22"/>
          <w:szCs w:val="22"/>
        </w:rPr>
        <w:t xml:space="preserve">vat </w:t>
      </w:r>
      <w:r w:rsidRPr="00CE6BEB">
        <w:rPr>
          <w:rFonts w:ascii="Arial" w:hAnsi="Arial" w:cs="Arial"/>
          <w:sz w:val="22"/>
          <w:szCs w:val="22"/>
        </w:rPr>
        <w:t>oll</w:t>
      </w:r>
      <w:r w:rsidR="00706369" w:rsidRPr="00CE6BEB">
        <w:rPr>
          <w:rFonts w:ascii="Arial" w:hAnsi="Arial" w:cs="Arial"/>
          <w:sz w:val="22"/>
          <w:szCs w:val="22"/>
        </w:rPr>
        <w:t>ee</w:t>
      </w:r>
      <w:r w:rsidRPr="00CE6BEB">
        <w:rPr>
          <w:rFonts w:ascii="Arial" w:hAnsi="Arial" w:cs="Arial"/>
          <w:sz w:val="22"/>
          <w:szCs w:val="22"/>
        </w:rPr>
        <w:t xml:space="preserve">t työnantajan palveluksessa </w:t>
      </w:r>
      <w:r w:rsidR="00706369" w:rsidRPr="00CE6BEB">
        <w:rPr>
          <w:rFonts w:ascii="Arial" w:hAnsi="Arial" w:cs="Arial"/>
          <w:sz w:val="22"/>
          <w:szCs w:val="22"/>
        </w:rPr>
        <w:t>2011 tehdessään</w:t>
      </w:r>
      <w:r w:rsidRPr="00CE6BEB">
        <w:rPr>
          <w:rFonts w:ascii="Arial" w:hAnsi="Arial" w:cs="Arial"/>
          <w:sz w:val="22"/>
          <w:szCs w:val="22"/>
        </w:rPr>
        <w:t xml:space="preserve"> työsuhdekeksintöä koskeneen ilmoituksen. Työnantaja </w:t>
      </w:r>
      <w:r w:rsidR="00706369" w:rsidRPr="00CE6BEB">
        <w:rPr>
          <w:rFonts w:ascii="Arial" w:hAnsi="Arial" w:cs="Arial"/>
          <w:sz w:val="22"/>
          <w:szCs w:val="22"/>
        </w:rPr>
        <w:t xml:space="preserve">ei ole neljän kuukauden sisällä </w:t>
      </w:r>
      <w:r w:rsidRPr="00CE6BEB">
        <w:rPr>
          <w:rFonts w:ascii="Arial" w:hAnsi="Arial" w:cs="Arial"/>
          <w:sz w:val="22"/>
          <w:szCs w:val="22"/>
        </w:rPr>
        <w:t>ilmoittanut otta</w:t>
      </w:r>
      <w:r w:rsidR="00F577FE" w:rsidRPr="00CE6BEB">
        <w:rPr>
          <w:rFonts w:ascii="Arial" w:hAnsi="Arial" w:cs="Arial"/>
          <w:sz w:val="22"/>
          <w:szCs w:val="22"/>
        </w:rPr>
        <w:t>vansa keksintöön oikeuksia, mutta t</w:t>
      </w:r>
      <w:r w:rsidR="00706369" w:rsidRPr="00CE6BEB">
        <w:rPr>
          <w:rFonts w:ascii="Arial" w:hAnsi="Arial" w:cs="Arial"/>
          <w:sz w:val="22"/>
          <w:szCs w:val="22"/>
        </w:rPr>
        <w:t xml:space="preserve">yönantaja on </w:t>
      </w:r>
      <w:r w:rsidR="0086569F" w:rsidRPr="00CE6BEB">
        <w:rPr>
          <w:rFonts w:ascii="Arial" w:hAnsi="Arial" w:cs="Arial"/>
          <w:sz w:val="22"/>
          <w:szCs w:val="22"/>
        </w:rPr>
        <w:t xml:space="preserve">[pvm] </w:t>
      </w:r>
      <w:r w:rsidR="00706369" w:rsidRPr="00CE6BEB">
        <w:rPr>
          <w:rFonts w:ascii="Arial" w:hAnsi="Arial" w:cs="Arial"/>
          <w:sz w:val="22"/>
          <w:szCs w:val="22"/>
        </w:rPr>
        <w:t xml:space="preserve">2013 hakenut keksinnölle patenttia. Hakijat eivät ole hyväksyneet tarjottua </w:t>
      </w:r>
      <w:r w:rsidRPr="00CE6BEB">
        <w:rPr>
          <w:rFonts w:ascii="Arial" w:hAnsi="Arial" w:cs="Arial"/>
          <w:sz w:val="22"/>
          <w:szCs w:val="22"/>
        </w:rPr>
        <w:t>korvaus</w:t>
      </w:r>
      <w:r w:rsidR="00706369" w:rsidRPr="00CE6BEB">
        <w:rPr>
          <w:rFonts w:ascii="Arial" w:hAnsi="Arial" w:cs="Arial"/>
          <w:sz w:val="22"/>
          <w:szCs w:val="22"/>
        </w:rPr>
        <w:t>ta keksinnön käyttöönottamisesta</w:t>
      </w:r>
      <w:r w:rsidRPr="00CE6BEB">
        <w:rPr>
          <w:rFonts w:ascii="Arial" w:hAnsi="Arial" w:cs="Arial"/>
          <w:sz w:val="22"/>
          <w:szCs w:val="22"/>
        </w:rPr>
        <w:t>.</w:t>
      </w:r>
    </w:p>
    <w:p w:rsidR="00706369" w:rsidRPr="00CE6BEB" w:rsidRDefault="00706369" w:rsidP="00924217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706369" w:rsidRPr="00CE6BEB" w:rsidRDefault="00706369" w:rsidP="00924217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 xml:space="preserve">Työnantaja on asetettu konkurssiin </w:t>
      </w:r>
      <w:r w:rsidR="0086569F" w:rsidRPr="00CE6BEB">
        <w:rPr>
          <w:rFonts w:ascii="Arial" w:hAnsi="Arial" w:cs="Arial"/>
          <w:sz w:val="22"/>
          <w:szCs w:val="22"/>
        </w:rPr>
        <w:t xml:space="preserve">[pvm] </w:t>
      </w:r>
      <w:r w:rsidRPr="00CE6BEB">
        <w:rPr>
          <w:rFonts w:ascii="Arial" w:hAnsi="Arial" w:cs="Arial"/>
          <w:sz w:val="22"/>
          <w:szCs w:val="22"/>
        </w:rPr>
        <w:t>2013.</w:t>
      </w:r>
    </w:p>
    <w:p w:rsidR="00924217" w:rsidRPr="00CE6BEB" w:rsidRDefault="00924217" w:rsidP="00924217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443E2B" w:rsidRPr="00CE6BEB" w:rsidRDefault="00443E2B" w:rsidP="00443E2B">
      <w:pPr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b/>
          <w:sz w:val="22"/>
          <w:szCs w:val="22"/>
        </w:rPr>
        <w:t>ASIAN KÄSITTELY</w:t>
      </w:r>
    </w:p>
    <w:p w:rsidR="00443E2B" w:rsidRPr="00CE6BEB" w:rsidRDefault="00443E2B" w:rsidP="00443E2B">
      <w:pPr>
        <w:jc w:val="both"/>
        <w:rPr>
          <w:rFonts w:ascii="Arial" w:hAnsi="Arial" w:cs="Arial"/>
          <w:sz w:val="22"/>
          <w:szCs w:val="22"/>
        </w:rPr>
      </w:pPr>
    </w:p>
    <w:p w:rsidR="005B0F92" w:rsidRPr="00CE6BEB" w:rsidRDefault="00924217" w:rsidP="005B0F92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i/>
          <w:sz w:val="22"/>
          <w:szCs w:val="22"/>
        </w:rPr>
        <w:t>Hakija</w:t>
      </w:r>
      <w:r w:rsidR="00706369" w:rsidRPr="00CE6BEB">
        <w:rPr>
          <w:rFonts w:ascii="Arial" w:hAnsi="Arial" w:cs="Arial"/>
          <w:i/>
          <w:sz w:val="22"/>
          <w:szCs w:val="22"/>
        </w:rPr>
        <w:t>t</w:t>
      </w:r>
      <w:r w:rsidRPr="00CE6BEB">
        <w:rPr>
          <w:rFonts w:ascii="Arial" w:hAnsi="Arial" w:cs="Arial"/>
          <w:sz w:val="22"/>
          <w:szCs w:val="22"/>
        </w:rPr>
        <w:t xml:space="preserve"> o</w:t>
      </w:r>
      <w:r w:rsidR="00706369" w:rsidRPr="00CE6BEB">
        <w:rPr>
          <w:rFonts w:ascii="Arial" w:hAnsi="Arial" w:cs="Arial"/>
          <w:sz w:val="22"/>
          <w:szCs w:val="22"/>
        </w:rPr>
        <w:t>vat</w:t>
      </w:r>
      <w:r w:rsidRPr="00CE6BEB">
        <w:rPr>
          <w:rFonts w:ascii="Arial" w:hAnsi="Arial" w:cs="Arial"/>
          <w:sz w:val="22"/>
          <w:szCs w:val="22"/>
        </w:rPr>
        <w:t xml:space="preserve"> pyytän</w:t>
      </w:r>
      <w:r w:rsidR="00706369" w:rsidRPr="00CE6BEB">
        <w:rPr>
          <w:rFonts w:ascii="Arial" w:hAnsi="Arial" w:cs="Arial"/>
          <w:sz w:val="22"/>
          <w:szCs w:val="22"/>
        </w:rPr>
        <w:t>ee</w:t>
      </w:r>
      <w:r w:rsidRPr="00CE6BEB">
        <w:rPr>
          <w:rFonts w:ascii="Arial" w:hAnsi="Arial" w:cs="Arial"/>
          <w:sz w:val="22"/>
          <w:szCs w:val="22"/>
        </w:rPr>
        <w:t>t työsuhdekeksintölautakuntaa antamaa</w:t>
      </w:r>
      <w:r w:rsidR="00706369" w:rsidRPr="00CE6BEB">
        <w:rPr>
          <w:rFonts w:ascii="Arial" w:hAnsi="Arial" w:cs="Arial"/>
          <w:sz w:val="22"/>
          <w:szCs w:val="22"/>
        </w:rPr>
        <w:t>n lausunnon heille</w:t>
      </w:r>
      <w:r w:rsidRPr="00CE6BEB">
        <w:rPr>
          <w:rFonts w:ascii="Arial" w:hAnsi="Arial" w:cs="Arial"/>
          <w:sz w:val="22"/>
          <w:szCs w:val="22"/>
        </w:rPr>
        <w:t xml:space="preserve"> kuuluvasta kohtuullisesta korvauksesta.</w:t>
      </w:r>
      <w:r w:rsidR="009D4862" w:rsidRPr="00CE6BEB">
        <w:rPr>
          <w:rFonts w:ascii="Arial" w:hAnsi="Arial" w:cs="Arial"/>
          <w:sz w:val="22"/>
          <w:szCs w:val="22"/>
        </w:rPr>
        <w:t xml:space="preserve"> Hakijoiden mukaan heillä olisi parempi oikeus keksintöön, joka pitäisi palauttaa lailliselle omistajalle.</w:t>
      </w:r>
    </w:p>
    <w:p w:rsidR="00443E2B" w:rsidRPr="00CE6BEB" w:rsidRDefault="00443E2B" w:rsidP="00443E2B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443E2B" w:rsidRPr="00CE6BEB" w:rsidRDefault="0086569F" w:rsidP="00706369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i/>
          <w:sz w:val="22"/>
          <w:szCs w:val="22"/>
        </w:rPr>
        <w:t>T</w:t>
      </w:r>
      <w:r w:rsidR="00706369" w:rsidRPr="00CE6BEB">
        <w:rPr>
          <w:rFonts w:ascii="Arial" w:hAnsi="Arial" w:cs="Arial"/>
          <w:i/>
          <w:sz w:val="22"/>
          <w:szCs w:val="22"/>
        </w:rPr>
        <w:t xml:space="preserve"> Oy:n konkurssipesän</w:t>
      </w:r>
      <w:r w:rsidR="00706369" w:rsidRPr="00CE6BEB">
        <w:rPr>
          <w:rFonts w:ascii="Arial" w:hAnsi="Arial" w:cs="Arial"/>
          <w:sz w:val="22"/>
          <w:szCs w:val="22"/>
        </w:rPr>
        <w:t xml:space="preserve"> mukaan </w:t>
      </w:r>
      <w:r w:rsidRPr="00CE6BEB">
        <w:rPr>
          <w:rFonts w:ascii="Arial" w:hAnsi="Arial" w:cs="Arial"/>
          <w:sz w:val="22"/>
          <w:szCs w:val="22"/>
        </w:rPr>
        <w:t>T</w:t>
      </w:r>
      <w:r w:rsidR="00706369" w:rsidRPr="00CE6BEB">
        <w:rPr>
          <w:rFonts w:ascii="Arial" w:hAnsi="Arial" w:cs="Arial"/>
          <w:sz w:val="22"/>
          <w:szCs w:val="22"/>
        </w:rPr>
        <w:t xml:space="preserve"> Oy:n konkurssipesässä on ollut konkurssivalvonta </w:t>
      </w:r>
      <w:r w:rsidRPr="00CE6BEB">
        <w:rPr>
          <w:rFonts w:ascii="Arial" w:hAnsi="Arial" w:cs="Arial"/>
          <w:sz w:val="22"/>
          <w:szCs w:val="22"/>
        </w:rPr>
        <w:t xml:space="preserve">[pvm] </w:t>
      </w:r>
      <w:r w:rsidR="00706369" w:rsidRPr="00CE6BEB">
        <w:rPr>
          <w:rFonts w:ascii="Arial" w:hAnsi="Arial" w:cs="Arial"/>
          <w:sz w:val="22"/>
          <w:szCs w:val="22"/>
        </w:rPr>
        <w:t>2013. Hakijoille on lähetetty konkurssivalvonnasta tieto, mutta he eivät ole valvoneet nyt korvausvaatimuksena esittämäänsä saatavaa. Koska työnantajan toiminta on päättynyt eikä vaatimusta voida kohdistaa konkurssipesään, edellytyksiä kohtuullisen k</w:t>
      </w:r>
      <w:r w:rsidR="009D4862" w:rsidRPr="00CE6BEB">
        <w:rPr>
          <w:rFonts w:ascii="Arial" w:hAnsi="Arial" w:cs="Arial"/>
          <w:sz w:val="22"/>
          <w:szCs w:val="22"/>
        </w:rPr>
        <w:t>orvauksen määräämiselle ei ole.</w:t>
      </w:r>
    </w:p>
    <w:p w:rsidR="009D4862" w:rsidRPr="00CE6BEB" w:rsidRDefault="009D4862" w:rsidP="00706369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D4862" w:rsidRPr="00CE6BEB" w:rsidRDefault="009D4862" w:rsidP="00706369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i/>
          <w:sz w:val="22"/>
          <w:szCs w:val="22"/>
        </w:rPr>
        <w:t>Hakijoiden</w:t>
      </w:r>
      <w:r w:rsidRPr="00CE6BEB">
        <w:rPr>
          <w:rFonts w:ascii="Arial" w:hAnsi="Arial" w:cs="Arial"/>
          <w:sz w:val="22"/>
          <w:szCs w:val="22"/>
        </w:rPr>
        <w:t xml:space="preserve"> mukaan konkurssipesän esittämä selvitys ei ole työsuhdekeksintölain mukainen. Työnantaja ei ole noudattanut lain säännöksiä ottaessaan keksinnön käyttöönsä. Hakijoilla on oikeus kohtuulliseen korvaukseen.</w:t>
      </w:r>
    </w:p>
    <w:p w:rsidR="00924217" w:rsidRPr="00CE6BEB" w:rsidRDefault="00924217" w:rsidP="00443E2B">
      <w:pPr>
        <w:jc w:val="both"/>
        <w:rPr>
          <w:rFonts w:ascii="Arial" w:hAnsi="Arial" w:cs="Arial"/>
          <w:sz w:val="22"/>
          <w:szCs w:val="22"/>
        </w:rPr>
      </w:pPr>
    </w:p>
    <w:p w:rsidR="00924217" w:rsidRPr="00CE6BEB" w:rsidRDefault="00924217" w:rsidP="00924217">
      <w:pPr>
        <w:jc w:val="both"/>
        <w:rPr>
          <w:rFonts w:ascii="Arial" w:hAnsi="Arial" w:cs="Arial"/>
          <w:b/>
          <w:sz w:val="22"/>
          <w:szCs w:val="22"/>
        </w:rPr>
      </w:pPr>
      <w:r w:rsidRPr="00CE6BEB">
        <w:rPr>
          <w:rFonts w:ascii="Arial" w:hAnsi="Arial" w:cs="Arial"/>
          <w:b/>
          <w:sz w:val="22"/>
          <w:szCs w:val="22"/>
        </w:rPr>
        <w:t>TYÖSUHDEKEKSINTÖLAUTAKUNNAN RATKAISU</w:t>
      </w:r>
    </w:p>
    <w:p w:rsidR="00924217" w:rsidRPr="00CE6BEB" w:rsidRDefault="00924217" w:rsidP="00ED1572">
      <w:pPr>
        <w:jc w:val="both"/>
        <w:rPr>
          <w:rFonts w:ascii="Arial" w:hAnsi="Arial" w:cs="Arial"/>
          <w:b/>
          <w:sz w:val="22"/>
          <w:szCs w:val="22"/>
        </w:rPr>
      </w:pPr>
    </w:p>
    <w:p w:rsidR="009D4862" w:rsidRPr="00CE6BEB" w:rsidRDefault="009D4862" w:rsidP="00ED1572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>Työsuhdekeksintölain 11 §:n 1 momentin mukaan työsuhde</w:t>
      </w:r>
      <w:r w:rsidRPr="00CE6BEB">
        <w:rPr>
          <w:rFonts w:ascii="Arial" w:hAnsi="Arial" w:cs="Arial"/>
          <w:sz w:val="22"/>
          <w:szCs w:val="22"/>
        </w:rPr>
        <w:softHyphen/>
        <w:t>keksintölautakunta voi antaa lausuntoja</w:t>
      </w:r>
      <w:r w:rsidR="00ED1572" w:rsidRPr="00CE6BEB">
        <w:rPr>
          <w:rFonts w:ascii="Arial" w:hAnsi="Arial" w:cs="Arial"/>
          <w:sz w:val="22"/>
          <w:szCs w:val="22"/>
        </w:rPr>
        <w:t xml:space="preserve"> ainoastaan</w:t>
      </w:r>
      <w:r w:rsidR="0086569F" w:rsidRPr="00CE6BEB">
        <w:rPr>
          <w:rFonts w:ascii="Arial" w:hAnsi="Arial" w:cs="Arial"/>
          <w:sz w:val="22"/>
          <w:szCs w:val="22"/>
        </w:rPr>
        <w:t xml:space="preserve"> työsuhdekeksintölain </w:t>
      </w:r>
      <w:r w:rsidR="00ED1572" w:rsidRPr="00CE6BEB">
        <w:rPr>
          <w:rFonts w:ascii="Arial" w:hAnsi="Arial" w:cs="Arial"/>
          <w:sz w:val="22"/>
          <w:szCs w:val="22"/>
        </w:rPr>
        <w:t xml:space="preserve">tai oikeudesta korkeakouluissa tehtäviin keksintöihin annetun lain </w:t>
      </w:r>
      <w:r w:rsidRPr="00CE6BEB">
        <w:rPr>
          <w:rFonts w:ascii="Arial" w:hAnsi="Arial" w:cs="Arial"/>
          <w:sz w:val="22"/>
          <w:szCs w:val="22"/>
        </w:rPr>
        <w:t>soveltamista koskevissa asioissa.</w:t>
      </w:r>
    </w:p>
    <w:p w:rsidR="009D4862" w:rsidRPr="00CE6BEB" w:rsidRDefault="009D4862" w:rsidP="00ED157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D4862" w:rsidRPr="00CE6BEB" w:rsidRDefault="009D4862" w:rsidP="00ED1572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>Työsuhdekeksintölain 12 §:n 1 momentin mukaan työnantajalle tai työntekijälle tämän lain mukaan kuuluvia oikeuksia koskevat riita-asiat käsitellään markkinaoikeudessa.</w:t>
      </w:r>
    </w:p>
    <w:p w:rsidR="00ED1572" w:rsidRPr="00CE6BEB" w:rsidRDefault="00ED1572" w:rsidP="009D4862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D4862" w:rsidRPr="00CE6BEB" w:rsidRDefault="00ED1572" w:rsidP="009D4862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lastRenderedPageBreak/>
        <w:t xml:space="preserve">Hakijoiden mukaan heillä olisi parempi oikeus keksintöön, joka pitäisi palauttaa lailliselle omistajalle. </w:t>
      </w:r>
      <w:r w:rsidR="009D4862" w:rsidRPr="00CE6BEB">
        <w:rPr>
          <w:rFonts w:ascii="Arial" w:hAnsi="Arial" w:cs="Arial"/>
          <w:sz w:val="22"/>
          <w:szCs w:val="22"/>
        </w:rPr>
        <w:t xml:space="preserve">Työsuhdekeksintölautakunta </w:t>
      </w:r>
      <w:r w:rsidRPr="00CE6BEB">
        <w:rPr>
          <w:rFonts w:ascii="Arial" w:hAnsi="Arial" w:cs="Arial"/>
          <w:sz w:val="22"/>
          <w:szCs w:val="22"/>
        </w:rPr>
        <w:t xml:space="preserve">kuitenkin </w:t>
      </w:r>
      <w:r w:rsidR="009D4862" w:rsidRPr="00CE6BEB">
        <w:rPr>
          <w:rFonts w:ascii="Arial" w:hAnsi="Arial" w:cs="Arial"/>
          <w:sz w:val="22"/>
          <w:szCs w:val="22"/>
        </w:rPr>
        <w:t xml:space="preserve">katsoo, ettei se ole toimivaltainen ottamaan kantaa hakemuksen kohteena olevan keksinnön perusteella myönnetyn patentin omitusoikeuteen. </w:t>
      </w:r>
      <w:r w:rsidRPr="00CE6BEB">
        <w:rPr>
          <w:rFonts w:ascii="Arial" w:hAnsi="Arial" w:cs="Arial"/>
          <w:sz w:val="22"/>
          <w:szCs w:val="22"/>
        </w:rPr>
        <w:t xml:space="preserve">Patentin omistusoikeutta koskeva riita tulee näin ollen saattaa </w:t>
      </w:r>
      <w:r w:rsidR="00A17CC5" w:rsidRPr="00CE6BEB">
        <w:rPr>
          <w:rFonts w:ascii="Arial" w:hAnsi="Arial" w:cs="Arial"/>
          <w:sz w:val="22"/>
          <w:szCs w:val="22"/>
        </w:rPr>
        <w:t xml:space="preserve">toimivaltaisen tuomioistuimen </w:t>
      </w:r>
      <w:r w:rsidRPr="00CE6BEB">
        <w:rPr>
          <w:rFonts w:ascii="Arial" w:hAnsi="Arial" w:cs="Arial"/>
          <w:sz w:val="22"/>
          <w:szCs w:val="22"/>
        </w:rPr>
        <w:t>käsiteltäväksi.</w:t>
      </w:r>
      <w:r w:rsidR="00A17CC5" w:rsidRPr="00CE6BEB">
        <w:rPr>
          <w:rFonts w:ascii="Arial" w:hAnsi="Arial" w:cs="Arial"/>
          <w:sz w:val="22"/>
          <w:szCs w:val="22"/>
        </w:rPr>
        <w:t xml:space="preserve"> </w:t>
      </w:r>
    </w:p>
    <w:p w:rsidR="00ED1572" w:rsidRPr="00CE6BEB" w:rsidRDefault="00ED1572" w:rsidP="00B93B05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B93B05" w:rsidRPr="00CE6BEB" w:rsidRDefault="00ED1572" w:rsidP="00B93B05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 xml:space="preserve">Hakijat ovat myös vaatineet entiseltä työnantajaltaan </w:t>
      </w:r>
      <w:r w:rsidR="0086569F" w:rsidRPr="00CE6BEB">
        <w:rPr>
          <w:rFonts w:ascii="Arial" w:hAnsi="Arial" w:cs="Arial"/>
          <w:sz w:val="22"/>
          <w:szCs w:val="22"/>
        </w:rPr>
        <w:t>T</w:t>
      </w:r>
      <w:r w:rsidRPr="00CE6BEB">
        <w:rPr>
          <w:rFonts w:ascii="Arial" w:hAnsi="Arial" w:cs="Arial"/>
          <w:sz w:val="22"/>
          <w:szCs w:val="22"/>
        </w:rPr>
        <w:t xml:space="preserve"> Oy:ltä työsuhdekeksintölain mukaista kohtuullista korvausta. </w:t>
      </w:r>
      <w:r w:rsidR="0086569F" w:rsidRPr="00CE6BEB">
        <w:rPr>
          <w:rFonts w:ascii="Arial" w:hAnsi="Arial" w:cs="Arial"/>
          <w:sz w:val="22"/>
          <w:szCs w:val="22"/>
        </w:rPr>
        <w:t>T</w:t>
      </w:r>
      <w:r w:rsidRPr="00CE6BEB">
        <w:rPr>
          <w:rFonts w:ascii="Arial" w:hAnsi="Arial" w:cs="Arial"/>
          <w:sz w:val="22"/>
          <w:szCs w:val="22"/>
        </w:rPr>
        <w:t xml:space="preserve"> Oy </w:t>
      </w:r>
      <w:r w:rsidR="00B93B05" w:rsidRPr="00CE6BEB">
        <w:rPr>
          <w:rFonts w:ascii="Arial" w:hAnsi="Arial" w:cs="Arial"/>
          <w:sz w:val="22"/>
          <w:szCs w:val="22"/>
        </w:rPr>
        <w:t xml:space="preserve">on </w:t>
      </w:r>
      <w:r w:rsidRPr="00CE6BEB">
        <w:rPr>
          <w:rFonts w:ascii="Arial" w:hAnsi="Arial" w:cs="Arial"/>
          <w:sz w:val="22"/>
          <w:szCs w:val="22"/>
        </w:rPr>
        <w:t xml:space="preserve">kuitenkin </w:t>
      </w:r>
      <w:r w:rsidR="00B93B05" w:rsidRPr="00CE6BEB">
        <w:rPr>
          <w:rFonts w:ascii="Arial" w:hAnsi="Arial" w:cs="Arial"/>
          <w:sz w:val="22"/>
          <w:szCs w:val="22"/>
        </w:rPr>
        <w:t xml:space="preserve">asetettu konkurssiin </w:t>
      </w:r>
      <w:r w:rsidR="0086569F" w:rsidRPr="00CE6BEB">
        <w:rPr>
          <w:rFonts w:ascii="Arial" w:hAnsi="Arial" w:cs="Arial"/>
          <w:sz w:val="22"/>
          <w:szCs w:val="22"/>
        </w:rPr>
        <w:t xml:space="preserve">[pvm] </w:t>
      </w:r>
      <w:r w:rsidR="00B93B05" w:rsidRPr="00CE6BEB">
        <w:rPr>
          <w:rFonts w:ascii="Arial" w:hAnsi="Arial" w:cs="Arial"/>
          <w:sz w:val="22"/>
          <w:szCs w:val="22"/>
        </w:rPr>
        <w:t xml:space="preserve">2013. </w:t>
      </w:r>
    </w:p>
    <w:p w:rsidR="009A096D" w:rsidRPr="00CE6BEB" w:rsidRDefault="009A096D" w:rsidP="00B93B05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9A096D" w:rsidRPr="00CE6BEB" w:rsidRDefault="009A096D" w:rsidP="00B93B05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 xml:space="preserve">Työsuhdekeksintölautakunta toteaa, että kohtuullista korvausta koskevat lausunnot ovat luonteeltaan suosituksia, </w:t>
      </w:r>
      <w:r w:rsidR="00E13F16" w:rsidRPr="00CE6BEB">
        <w:rPr>
          <w:rFonts w:ascii="Arial" w:hAnsi="Arial" w:cs="Arial"/>
          <w:sz w:val="22"/>
          <w:szCs w:val="22"/>
        </w:rPr>
        <w:t>eikä</w:t>
      </w:r>
      <w:r w:rsidRPr="00CE6BEB">
        <w:rPr>
          <w:rFonts w:ascii="Arial" w:hAnsi="Arial" w:cs="Arial"/>
          <w:sz w:val="22"/>
          <w:szCs w:val="22"/>
        </w:rPr>
        <w:t xml:space="preserve"> niillä ei ole </w:t>
      </w:r>
      <w:r w:rsidR="00F577FE" w:rsidRPr="00CE6BEB">
        <w:rPr>
          <w:rFonts w:ascii="Arial" w:hAnsi="Arial" w:cs="Arial"/>
          <w:sz w:val="22"/>
          <w:szCs w:val="22"/>
        </w:rPr>
        <w:t xml:space="preserve">osapuolia </w:t>
      </w:r>
      <w:r w:rsidRPr="00CE6BEB">
        <w:rPr>
          <w:rFonts w:ascii="Arial" w:hAnsi="Arial" w:cs="Arial"/>
          <w:sz w:val="22"/>
          <w:szCs w:val="22"/>
        </w:rPr>
        <w:t xml:space="preserve">oikeudellisesti sitovaa vaikutusta. Tällöin lausuntopyynnön tutkimiselle </w:t>
      </w:r>
      <w:r w:rsidR="00F577FE" w:rsidRPr="00CE6BEB">
        <w:rPr>
          <w:rFonts w:ascii="Arial" w:hAnsi="Arial" w:cs="Arial"/>
          <w:sz w:val="22"/>
          <w:szCs w:val="22"/>
        </w:rPr>
        <w:t xml:space="preserve">joudutaan </w:t>
      </w:r>
      <w:r w:rsidRPr="00CE6BEB">
        <w:rPr>
          <w:rFonts w:ascii="Arial" w:hAnsi="Arial" w:cs="Arial"/>
          <w:sz w:val="22"/>
          <w:szCs w:val="22"/>
        </w:rPr>
        <w:t>asetta</w:t>
      </w:r>
      <w:r w:rsidR="00F577FE" w:rsidRPr="00CE6BEB">
        <w:rPr>
          <w:rFonts w:ascii="Arial" w:hAnsi="Arial" w:cs="Arial"/>
          <w:sz w:val="22"/>
          <w:szCs w:val="22"/>
        </w:rPr>
        <w:t>m</w:t>
      </w:r>
      <w:r w:rsidRPr="00CE6BEB">
        <w:rPr>
          <w:rFonts w:ascii="Arial" w:hAnsi="Arial" w:cs="Arial"/>
          <w:sz w:val="22"/>
          <w:szCs w:val="22"/>
        </w:rPr>
        <w:t>a</w:t>
      </w:r>
      <w:r w:rsidR="00F577FE" w:rsidRPr="00CE6BEB">
        <w:rPr>
          <w:rFonts w:ascii="Arial" w:hAnsi="Arial" w:cs="Arial"/>
          <w:sz w:val="22"/>
          <w:szCs w:val="22"/>
        </w:rPr>
        <w:t>an</w:t>
      </w:r>
      <w:r w:rsidRPr="00CE6BEB">
        <w:rPr>
          <w:rFonts w:ascii="Arial" w:hAnsi="Arial" w:cs="Arial"/>
          <w:sz w:val="22"/>
          <w:szCs w:val="22"/>
        </w:rPr>
        <w:t xml:space="preserve"> vaatimuksia </w:t>
      </w:r>
      <w:r w:rsidR="00F577FE" w:rsidRPr="00CE6BEB">
        <w:rPr>
          <w:rFonts w:ascii="Arial" w:hAnsi="Arial" w:cs="Arial"/>
          <w:sz w:val="22"/>
          <w:szCs w:val="22"/>
        </w:rPr>
        <w:t xml:space="preserve">myös </w:t>
      </w:r>
      <w:r w:rsidRPr="00CE6BEB">
        <w:rPr>
          <w:rFonts w:ascii="Arial" w:hAnsi="Arial" w:cs="Arial"/>
          <w:sz w:val="22"/>
          <w:szCs w:val="22"/>
        </w:rPr>
        <w:t xml:space="preserve">sen suhteen, </w:t>
      </w:r>
      <w:r w:rsidR="00141A8F" w:rsidRPr="00CE6BEB">
        <w:rPr>
          <w:rFonts w:ascii="Arial" w:hAnsi="Arial" w:cs="Arial"/>
          <w:sz w:val="22"/>
          <w:szCs w:val="22"/>
        </w:rPr>
        <w:t xml:space="preserve">miten todennäköisenä </w:t>
      </w:r>
      <w:r w:rsidRPr="00CE6BEB">
        <w:rPr>
          <w:rFonts w:ascii="Arial" w:hAnsi="Arial" w:cs="Arial"/>
          <w:sz w:val="22"/>
          <w:szCs w:val="22"/>
        </w:rPr>
        <w:t xml:space="preserve">kohtuullisen korvauksen maksamista </w:t>
      </w:r>
      <w:r w:rsidR="00141A8F" w:rsidRPr="00CE6BEB">
        <w:rPr>
          <w:rFonts w:ascii="Arial" w:hAnsi="Arial" w:cs="Arial"/>
          <w:sz w:val="22"/>
          <w:szCs w:val="22"/>
        </w:rPr>
        <w:t>tulee pitää</w:t>
      </w:r>
      <w:r w:rsidR="00F577FE" w:rsidRPr="00CE6BEB">
        <w:rPr>
          <w:rFonts w:ascii="Arial" w:hAnsi="Arial" w:cs="Arial"/>
          <w:sz w:val="22"/>
          <w:szCs w:val="22"/>
        </w:rPr>
        <w:t xml:space="preserve">, jotta lausuntopyynnön </w:t>
      </w:r>
      <w:r w:rsidR="00141A8F" w:rsidRPr="00CE6BEB">
        <w:rPr>
          <w:rFonts w:ascii="Arial" w:hAnsi="Arial" w:cs="Arial"/>
          <w:sz w:val="22"/>
          <w:szCs w:val="22"/>
        </w:rPr>
        <w:t>tutkimista</w:t>
      </w:r>
      <w:r w:rsidR="00F577FE" w:rsidRPr="00CE6BEB">
        <w:rPr>
          <w:rFonts w:ascii="Arial" w:hAnsi="Arial" w:cs="Arial"/>
          <w:sz w:val="22"/>
          <w:szCs w:val="22"/>
        </w:rPr>
        <w:t xml:space="preserve"> voidaan pitää perusteltuna.</w:t>
      </w:r>
      <w:r w:rsidR="00ED1572" w:rsidRPr="00CE6BEB">
        <w:rPr>
          <w:rFonts w:ascii="Arial" w:hAnsi="Arial" w:cs="Arial"/>
          <w:sz w:val="22"/>
          <w:szCs w:val="22"/>
        </w:rPr>
        <w:t xml:space="preserve"> </w:t>
      </w:r>
      <w:r w:rsidR="00141A8F" w:rsidRPr="00CE6BEB">
        <w:rPr>
          <w:rFonts w:ascii="Arial" w:hAnsi="Arial" w:cs="Arial"/>
          <w:sz w:val="22"/>
          <w:szCs w:val="22"/>
        </w:rPr>
        <w:t>Jos kohtuullisen korvauksen maksaminen olisi</w:t>
      </w:r>
      <w:r w:rsidR="00F577FE" w:rsidRPr="00CE6BEB">
        <w:rPr>
          <w:rFonts w:ascii="Arial" w:hAnsi="Arial" w:cs="Arial"/>
          <w:sz w:val="22"/>
          <w:szCs w:val="22"/>
        </w:rPr>
        <w:t xml:space="preserve"> erittäin epätodennäköistä tai jos korvauksen arvioiminen edellyttäisi </w:t>
      </w:r>
      <w:r w:rsidR="009823EC" w:rsidRPr="00CE6BEB">
        <w:rPr>
          <w:rFonts w:ascii="Arial" w:hAnsi="Arial" w:cs="Arial"/>
          <w:sz w:val="22"/>
          <w:szCs w:val="22"/>
        </w:rPr>
        <w:t xml:space="preserve">muun kuin työsuhdekeksintöjä koskevan lainsäädännön pitkälle menevää </w:t>
      </w:r>
      <w:r w:rsidR="00F577FE" w:rsidRPr="00CE6BEB">
        <w:rPr>
          <w:rFonts w:ascii="Arial" w:hAnsi="Arial" w:cs="Arial"/>
          <w:sz w:val="22"/>
          <w:szCs w:val="22"/>
        </w:rPr>
        <w:t>arviointia</w:t>
      </w:r>
      <w:r w:rsidR="00141A8F" w:rsidRPr="00CE6BEB">
        <w:rPr>
          <w:rFonts w:ascii="Arial" w:hAnsi="Arial" w:cs="Arial"/>
          <w:sz w:val="22"/>
          <w:szCs w:val="22"/>
        </w:rPr>
        <w:t xml:space="preserve">, </w:t>
      </w:r>
      <w:r w:rsidR="009823EC" w:rsidRPr="00CE6BEB">
        <w:rPr>
          <w:rFonts w:ascii="Arial" w:hAnsi="Arial" w:cs="Arial"/>
          <w:sz w:val="22"/>
          <w:szCs w:val="22"/>
        </w:rPr>
        <w:t>edellytyksiä</w:t>
      </w:r>
      <w:r w:rsidR="00141A8F" w:rsidRPr="00CE6BEB">
        <w:rPr>
          <w:rFonts w:ascii="Arial" w:hAnsi="Arial" w:cs="Arial"/>
          <w:sz w:val="22"/>
          <w:szCs w:val="22"/>
        </w:rPr>
        <w:t xml:space="preserve"> lausuntopyynnön tutkimiselle ei </w:t>
      </w:r>
      <w:r w:rsidR="009823EC" w:rsidRPr="00CE6BEB">
        <w:rPr>
          <w:rFonts w:ascii="Arial" w:hAnsi="Arial" w:cs="Arial"/>
          <w:sz w:val="22"/>
          <w:szCs w:val="22"/>
        </w:rPr>
        <w:t xml:space="preserve">välttämättä </w:t>
      </w:r>
      <w:r w:rsidR="00141A8F" w:rsidRPr="00CE6BEB">
        <w:rPr>
          <w:rFonts w:ascii="Arial" w:hAnsi="Arial" w:cs="Arial"/>
          <w:sz w:val="22"/>
          <w:szCs w:val="22"/>
        </w:rPr>
        <w:t>ole</w:t>
      </w:r>
      <w:r w:rsidR="009823EC" w:rsidRPr="00CE6BEB">
        <w:rPr>
          <w:rFonts w:ascii="Arial" w:hAnsi="Arial" w:cs="Arial"/>
          <w:sz w:val="22"/>
          <w:szCs w:val="22"/>
        </w:rPr>
        <w:t>. Jos hakija kaikesta huolimatta katsoisi kohtuullisen korvauksen määräämisen edellytysten olevan käsillä, hänen tulisi tällöin saattaa asia toimivaltaisen tuomioistuimen arvioitavaksi</w:t>
      </w:r>
      <w:r w:rsidR="00141A8F" w:rsidRPr="00CE6BEB">
        <w:rPr>
          <w:rFonts w:ascii="Arial" w:hAnsi="Arial" w:cs="Arial"/>
          <w:sz w:val="22"/>
          <w:szCs w:val="22"/>
        </w:rPr>
        <w:t>.</w:t>
      </w:r>
    </w:p>
    <w:p w:rsidR="00ED1572" w:rsidRPr="00CE6BEB" w:rsidRDefault="00ED1572" w:rsidP="00B93B05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687AB4" w:rsidRPr="00CE6BEB" w:rsidRDefault="00687AB4" w:rsidP="00687AB4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 xml:space="preserve">Asiassa esitetyn selvityksen mukaan </w:t>
      </w:r>
      <w:r w:rsidR="0086569F" w:rsidRPr="00CE6BEB">
        <w:rPr>
          <w:rFonts w:ascii="Arial" w:hAnsi="Arial" w:cs="Arial"/>
          <w:sz w:val="22"/>
          <w:szCs w:val="22"/>
        </w:rPr>
        <w:t>T</w:t>
      </w:r>
      <w:r w:rsidRPr="00CE6BEB">
        <w:rPr>
          <w:rFonts w:ascii="Arial" w:hAnsi="Arial" w:cs="Arial"/>
          <w:sz w:val="22"/>
          <w:szCs w:val="22"/>
        </w:rPr>
        <w:t xml:space="preserve"> Oy:n konkurssi</w:t>
      </w:r>
      <w:r w:rsidRPr="00CE6BEB">
        <w:rPr>
          <w:rFonts w:ascii="Arial" w:hAnsi="Arial" w:cs="Arial"/>
          <w:sz w:val="22"/>
          <w:szCs w:val="22"/>
        </w:rPr>
        <w:softHyphen/>
        <w:t xml:space="preserve">pesässä on ollut </w:t>
      </w:r>
      <w:r w:rsidR="0086569F" w:rsidRPr="00CE6BEB">
        <w:rPr>
          <w:rFonts w:ascii="Arial" w:hAnsi="Arial" w:cs="Arial"/>
          <w:sz w:val="22"/>
          <w:szCs w:val="22"/>
        </w:rPr>
        <w:t xml:space="preserve">[pvm] </w:t>
      </w:r>
      <w:r w:rsidRPr="00CE6BEB">
        <w:rPr>
          <w:rFonts w:ascii="Arial" w:hAnsi="Arial" w:cs="Arial"/>
          <w:sz w:val="22"/>
          <w:szCs w:val="22"/>
        </w:rPr>
        <w:t xml:space="preserve">2013 konkurssivalvonta, josta on asiassa esitetyn selvityksen mukaan lähetetty tieto myös hakijoille. </w:t>
      </w:r>
      <w:r w:rsidR="0086569F" w:rsidRPr="00CE6BEB">
        <w:rPr>
          <w:rFonts w:ascii="Arial" w:hAnsi="Arial" w:cs="Arial"/>
          <w:sz w:val="22"/>
          <w:szCs w:val="22"/>
        </w:rPr>
        <w:t>T</w:t>
      </w:r>
      <w:r w:rsidRPr="00CE6BEB">
        <w:rPr>
          <w:rFonts w:ascii="Arial" w:hAnsi="Arial" w:cs="Arial"/>
          <w:sz w:val="22"/>
          <w:szCs w:val="22"/>
        </w:rPr>
        <w:t xml:space="preserve"> Oy:n konkurssi</w:t>
      </w:r>
      <w:r w:rsidRPr="00CE6BEB">
        <w:rPr>
          <w:rFonts w:ascii="Arial" w:hAnsi="Arial" w:cs="Arial"/>
          <w:sz w:val="22"/>
          <w:szCs w:val="22"/>
        </w:rPr>
        <w:softHyphen/>
        <w:t>pesän pesänhoitajan mukaan hakijat eivät ole valvoneet työsuhdekeksintölain mukaista saatavansa konkurssivalvonnassa, vaikka he ovat tienneet konkurssivalvonnan toimitta</w:t>
      </w:r>
      <w:r w:rsidRPr="00CE6BEB">
        <w:rPr>
          <w:rFonts w:ascii="Arial" w:hAnsi="Arial" w:cs="Arial"/>
          <w:sz w:val="22"/>
          <w:szCs w:val="22"/>
        </w:rPr>
        <w:softHyphen/>
        <w:t>misesta, ja näin ollen hakijat eivät voisi enää tässä vaiheessa esittää konkurssipesälle saata</w:t>
      </w:r>
      <w:r w:rsidR="00C70CA2" w:rsidRPr="00CE6BEB">
        <w:rPr>
          <w:rFonts w:ascii="Arial" w:hAnsi="Arial" w:cs="Arial"/>
          <w:sz w:val="22"/>
          <w:szCs w:val="22"/>
        </w:rPr>
        <w:t>via koskevia uusia vaatimuksia.</w:t>
      </w:r>
    </w:p>
    <w:p w:rsidR="00ED1572" w:rsidRPr="00CE6BEB" w:rsidRDefault="00ED1572" w:rsidP="00B93B05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B758D0" w:rsidRPr="00CE6BEB" w:rsidRDefault="00B758D0" w:rsidP="00B93B05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>Työsuhdekeksintölautakunta toteaa, ettei se ole toimivaltainen tutkimaan konkurssilainsäädännön tulkintaa koskevia kysymyksiä. Näin ollen asiassa saatujen selvitysten perusteella lautakunta katsoo, että lausuntopyynnön tutkimi</w:t>
      </w:r>
      <w:r w:rsidR="00E328AB" w:rsidRPr="00CE6BEB">
        <w:rPr>
          <w:rFonts w:ascii="Arial" w:hAnsi="Arial" w:cs="Arial"/>
          <w:sz w:val="22"/>
          <w:szCs w:val="22"/>
        </w:rPr>
        <w:t>selle ei ole perusteita</w:t>
      </w:r>
      <w:r w:rsidRPr="00CE6BEB">
        <w:rPr>
          <w:rFonts w:ascii="Arial" w:hAnsi="Arial" w:cs="Arial"/>
          <w:sz w:val="22"/>
          <w:szCs w:val="22"/>
        </w:rPr>
        <w:t>.</w:t>
      </w:r>
    </w:p>
    <w:p w:rsidR="009A096D" w:rsidRPr="00CE6BEB" w:rsidRDefault="009A096D" w:rsidP="00B93B05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603293" w:rsidRPr="00CE6BEB" w:rsidRDefault="00924217" w:rsidP="00171EAA">
      <w:pPr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b/>
          <w:sz w:val="22"/>
          <w:szCs w:val="22"/>
        </w:rPr>
        <w:t>Työsuhdekeksintölautakunnan lausunto</w:t>
      </w:r>
    </w:p>
    <w:p w:rsidR="00574CE1" w:rsidRPr="00CE6BEB" w:rsidRDefault="00574CE1" w:rsidP="00574CE1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574CE1" w:rsidRPr="00CE6BEB" w:rsidRDefault="009A096D" w:rsidP="00574CE1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>Työsuhdekeksintölautakunta jättää lausuntopyynnön tutkimatta.</w:t>
      </w:r>
    </w:p>
    <w:p w:rsidR="00924217" w:rsidRPr="00CE6BEB" w:rsidRDefault="00924217" w:rsidP="00574CE1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574CE1" w:rsidRPr="00CE6BEB" w:rsidRDefault="00924217" w:rsidP="00574CE1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>Eero Mantere</w:t>
      </w:r>
      <w:r w:rsidRPr="00CE6BEB">
        <w:rPr>
          <w:rFonts w:ascii="Arial" w:hAnsi="Arial" w:cs="Arial"/>
          <w:sz w:val="22"/>
          <w:szCs w:val="22"/>
        </w:rPr>
        <w:tab/>
      </w:r>
      <w:r w:rsidRPr="00CE6BEB">
        <w:rPr>
          <w:rFonts w:ascii="Arial" w:hAnsi="Arial" w:cs="Arial"/>
          <w:sz w:val="22"/>
          <w:szCs w:val="22"/>
        </w:rPr>
        <w:tab/>
        <w:t>Tomi Rantasaari</w:t>
      </w:r>
    </w:p>
    <w:p w:rsidR="00574CE1" w:rsidRPr="00CE6BEB" w:rsidRDefault="00574CE1" w:rsidP="00574CE1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>Puheenjohtaja</w:t>
      </w:r>
      <w:r w:rsidRPr="00CE6BEB">
        <w:rPr>
          <w:rFonts w:ascii="Arial" w:hAnsi="Arial" w:cs="Arial"/>
          <w:sz w:val="22"/>
          <w:szCs w:val="22"/>
        </w:rPr>
        <w:tab/>
      </w:r>
      <w:r w:rsidRPr="00CE6BEB">
        <w:rPr>
          <w:rFonts w:ascii="Arial" w:hAnsi="Arial" w:cs="Arial"/>
          <w:sz w:val="22"/>
          <w:szCs w:val="22"/>
        </w:rPr>
        <w:tab/>
      </w:r>
      <w:r w:rsidR="00924217" w:rsidRPr="00CE6BEB">
        <w:rPr>
          <w:rFonts w:ascii="Arial" w:hAnsi="Arial" w:cs="Arial"/>
          <w:sz w:val="22"/>
          <w:szCs w:val="22"/>
        </w:rPr>
        <w:t>sihteeri</w:t>
      </w:r>
    </w:p>
    <w:p w:rsidR="00574CE1" w:rsidRPr="00CE6BEB" w:rsidRDefault="00574CE1" w:rsidP="00574CE1">
      <w:pPr>
        <w:ind w:left="2608"/>
        <w:jc w:val="both"/>
        <w:rPr>
          <w:rFonts w:ascii="Arial" w:hAnsi="Arial" w:cs="Arial"/>
          <w:sz w:val="22"/>
          <w:szCs w:val="22"/>
        </w:rPr>
      </w:pPr>
    </w:p>
    <w:p w:rsidR="00ED1572" w:rsidRPr="00CE6BEB" w:rsidRDefault="00924217" w:rsidP="00ED1572">
      <w:pPr>
        <w:ind w:left="2608"/>
        <w:jc w:val="both"/>
        <w:rPr>
          <w:rFonts w:ascii="Arial" w:hAnsi="Arial" w:cs="Arial"/>
          <w:sz w:val="22"/>
          <w:szCs w:val="22"/>
        </w:rPr>
      </w:pPr>
      <w:r w:rsidRPr="00CE6BEB">
        <w:rPr>
          <w:rFonts w:ascii="Arial" w:hAnsi="Arial" w:cs="Arial"/>
          <w:sz w:val="22"/>
          <w:szCs w:val="22"/>
        </w:rPr>
        <w:t xml:space="preserve">Asian ratkaisuun osallistuivat: </w:t>
      </w:r>
      <w:r w:rsidR="00ED1572" w:rsidRPr="00CE6BEB">
        <w:rPr>
          <w:rFonts w:ascii="Arial" w:hAnsi="Arial" w:cs="Arial"/>
          <w:sz w:val="22"/>
          <w:szCs w:val="22"/>
        </w:rPr>
        <w:t xml:space="preserve">Eero Mantere, Ralf </w:t>
      </w:r>
      <w:proofErr w:type="spellStart"/>
      <w:r w:rsidR="00ED1572" w:rsidRPr="00CE6BEB">
        <w:rPr>
          <w:rFonts w:ascii="Arial" w:hAnsi="Arial" w:cs="Arial"/>
          <w:sz w:val="22"/>
          <w:szCs w:val="22"/>
        </w:rPr>
        <w:t>Forsén</w:t>
      </w:r>
      <w:proofErr w:type="spellEnd"/>
      <w:r w:rsidR="00ED1572" w:rsidRPr="00CE6BEB">
        <w:rPr>
          <w:rFonts w:ascii="Arial" w:hAnsi="Arial" w:cs="Arial"/>
          <w:sz w:val="22"/>
          <w:szCs w:val="22"/>
        </w:rPr>
        <w:t xml:space="preserve">, Mari Komulainen, Maunu Korpela, Jaakko Laurila, </w:t>
      </w:r>
      <w:r w:rsidR="00A57493" w:rsidRPr="00CE6BEB">
        <w:rPr>
          <w:rFonts w:ascii="Arial" w:hAnsi="Arial" w:cs="Arial"/>
          <w:sz w:val="22"/>
          <w:szCs w:val="22"/>
        </w:rPr>
        <w:t xml:space="preserve">Anu-Tuija Lehto, </w:t>
      </w:r>
      <w:r w:rsidR="00ED1572" w:rsidRPr="00CE6BEB">
        <w:rPr>
          <w:rFonts w:ascii="Arial" w:hAnsi="Arial" w:cs="Arial"/>
          <w:sz w:val="22"/>
          <w:szCs w:val="22"/>
        </w:rPr>
        <w:t xml:space="preserve">Marja-Leena </w:t>
      </w:r>
      <w:proofErr w:type="spellStart"/>
      <w:r w:rsidR="00ED1572" w:rsidRPr="00CE6BEB">
        <w:rPr>
          <w:rFonts w:ascii="Arial" w:hAnsi="Arial" w:cs="Arial"/>
          <w:sz w:val="22"/>
          <w:szCs w:val="22"/>
        </w:rPr>
        <w:t>Mansala</w:t>
      </w:r>
      <w:proofErr w:type="spellEnd"/>
      <w:r w:rsidR="00ED1572" w:rsidRPr="00CE6BEB">
        <w:rPr>
          <w:rFonts w:ascii="Arial" w:hAnsi="Arial" w:cs="Arial"/>
          <w:sz w:val="22"/>
          <w:szCs w:val="22"/>
        </w:rPr>
        <w:t>, Veli Sinda ja Riikka Tähtivuori.</w:t>
      </w:r>
    </w:p>
    <w:sectPr w:rsidR="00ED1572" w:rsidRPr="00CE6BEB" w:rsidSect="00171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C7" w:rsidRDefault="00A25AC7">
      <w:r>
        <w:separator/>
      </w:r>
    </w:p>
  </w:endnote>
  <w:endnote w:type="continuationSeparator" w:id="0">
    <w:p w:rsidR="00A25AC7" w:rsidRDefault="00A2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AB" w:rsidRDefault="00E328AB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AB" w:rsidRDefault="00E328AB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AB" w:rsidRDefault="00E328AB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C7" w:rsidRDefault="00A25AC7">
      <w:r>
        <w:separator/>
      </w:r>
    </w:p>
  </w:footnote>
  <w:footnote w:type="continuationSeparator" w:id="0">
    <w:p w:rsidR="00A25AC7" w:rsidRDefault="00A25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AB" w:rsidRDefault="00E328AB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84" w:rsidRDefault="00957388" w:rsidP="00171EA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280C84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CE6BEB">
      <w:rPr>
        <w:rStyle w:val="Sivunumero"/>
        <w:noProof/>
      </w:rPr>
      <w:t>2</w:t>
    </w:r>
    <w:r>
      <w:rPr>
        <w:rStyle w:val="Sivunumero"/>
      </w:rPr>
      <w:fldChar w:fldCharType="end"/>
    </w:r>
    <w:r w:rsidR="00280C84">
      <w:rPr>
        <w:rStyle w:val="Sivunumero"/>
      </w:rPr>
      <w:t xml:space="preserve"> (</w:t>
    </w:r>
    <w:r>
      <w:rPr>
        <w:rStyle w:val="Sivunumero"/>
      </w:rPr>
      <w:fldChar w:fldCharType="begin"/>
    </w:r>
    <w:r w:rsidR="00280C84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CE6BEB">
      <w:rPr>
        <w:rStyle w:val="Sivunumero"/>
        <w:noProof/>
      </w:rPr>
      <w:t>2</w:t>
    </w:r>
    <w:r>
      <w:rPr>
        <w:rStyle w:val="Sivunumero"/>
      </w:rPr>
      <w:fldChar w:fldCharType="end"/>
    </w:r>
    <w:r w:rsidR="00280C84">
      <w:rPr>
        <w:rStyle w:val="Sivunumero"/>
      </w:rPr>
      <w:t>)</w:t>
    </w:r>
  </w:p>
  <w:p w:rsidR="00280C84" w:rsidRPr="00691115" w:rsidRDefault="00280C84" w:rsidP="00171EAA">
    <w:pPr>
      <w:pStyle w:val="Yltunniste"/>
      <w:tabs>
        <w:tab w:val="left" w:pos="6825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AB" w:rsidRDefault="00E328AB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5A0B"/>
    <w:multiLevelType w:val="hybridMultilevel"/>
    <w:tmpl w:val="540EF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293"/>
    <w:rsid w:val="000422C2"/>
    <w:rsid w:val="00050C39"/>
    <w:rsid w:val="00053F49"/>
    <w:rsid w:val="000A171B"/>
    <w:rsid w:val="000B4616"/>
    <w:rsid w:val="000D6D73"/>
    <w:rsid w:val="00106547"/>
    <w:rsid w:val="00141A8F"/>
    <w:rsid w:val="00167E1F"/>
    <w:rsid w:val="00171EAA"/>
    <w:rsid w:val="001B3705"/>
    <w:rsid w:val="001C24E1"/>
    <w:rsid w:val="001E1447"/>
    <w:rsid w:val="002148A1"/>
    <w:rsid w:val="00251533"/>
    <w:rsid w:val="002608C1"/>
    <w:rsid w:val="00280C84"/>
    <w:rsid w:val="002873C4"/>
    <w:rsid w:val="002B1B42"/>
    <w:rsid w:val="002D69AD"/>
    <w:rsid w:val="002E449A"/>
    <w:rsid w:val="00301D7A"/>
    <w:rsid w:val="00373FF1"/>
    <w:rsid w:val="00382A1B"/>
    <w:rsid w:val="003B33B0"/>
    <w:rsid w:val="00423129"/>
    <w:rsid w:val="00443E2B"/>
    <w:rsid w:val="00470D76"/>
    <w:rsid w:val="004F5FC7"/>
    <w:rsid w:val="00514C62"/>
    <w:rsid w:val="00550437"/>
    <w:rsid w:val="00567030"/>
    <w:rsid w:val="00567984"/>
    <w:rsid w:val="00574CE1"/>
    <w:rsid w:val="005955E3"/>
    <w:rsid w:val="00596781"/>
    <w:rsid w:val="005A5BD8"/>
    <w:rsid w:val="005B0F92"/>
    <w:rsid w:val="005D659C"/>
    <w:rsid w:val="005E4E97"/>
    <w:rsid w:val="00600821"/>
    <w:rsid w:val="00603293"/>
    <w:rsid w:val="00626A16"/>
    <w:rsid w:val="006537AE"/>
    <w:rsid w:val="00687AB4"/>
    <w:rsid w:val="006E5BDC"/>
    <w:rsid w:val="00706369"/>
    <w:rsid w:val="007156A1"/>
    <w:rsid w:val="00744CC2"/>
    <w:rsid w:val="0079762C"/>
    <w:rsid w:val="007C056D"/>
    <w:rsid w:val="007F3E29"/>
    <w:rsid w:val="007F628A"/>
    <w:rsid w:val="00807A8F"/>
    <w:rsid w:val="008220D9"/>
    <w:rsid w:val="008347DA"/>
    <w:rsid w:val="0086569F"/>
    <w:rsid w:val="008B2D40"/>
    <w:rsid w:val="00924217"/>
    <w:rsid w:val="00932504"/>
    <w:rsid w:val="00957388"/>
    <w:rsid w:val="00975980"/>
    <w:rsid w:val="009823EC"/>
    <w:rsid w:val="009A096D"/>
    <w:rsid w:val="009B124C"/>
    <w:rsid w:val="009B3342"/>
    <w:rsid w:val="009D4862"/>
    <w:rsid w:val="009E142E"/>
    <w:rsid w:val="00A17CC5"/>
    <w:rsid w:val="00A20132"/>
    <w:rsid w:val="00A25AC7"/>
    <w:rsid w:val="00A32D13"/>
    <w:rsid w:val="00A57493"/>
    <w:rsid w:val="00A66DCF"/>
    <w:rsid w:val="00AC1EA8"/>
    <w:rsid w:val="00AC7AC7"/>
    <w:rsid w:val="00B008CC"/>
    <w:rsid w:val="00B122A6"/>
    <w:rsid w:val="00B21AD1"/>
    <w:rsid w:val="00B61C4F"/>
    <w:rsid w:val="00B758D0"/>
    <w:rsid w:val="00B830B4"/>
    <w:rsid w:val="00B93B05"/>
    <w:rsid w:val="00B95B93"/>
    <w:rsid w:val="00BA6900"/>
    <w:rsid w:val="00BB4E1F"/>
    <w:rsid w:val="00C70CA2"/>
    <w:rsid w:val="00C8420E"/>
    <w:rsid w:val="00C97333"/>
    <w:rsid w:val="00CB0FF6"/>
    <w:rsid w:val="00CC65F9"/>
    <w:rsid w:val="00CE1350"/>
    <w:rsid w:val="00CE6BEB"/>
    <w:rsid w:val="00D00B91"/>
    <w:rsid w:val="00D375C7"/>
    <w:rsid w:val="00D51B30"/>
    <w:rsid w:val="00DA364A"/>
    <w:rsid w:val="00DB002B"/>
    <w:rsid w:val="00DB2C35"/>
    <w:rsid w:val="00DB74CE"/>
    <w:rsid w:val="00DD3189"/>
    <w:rsid w:val="00DD4E10"/>
    <w:rsid w:val="00E13F16"/>
    <w:rsid w:val="00E247F1"/>
    <w:rsid w:val="00E328AB"/>
    <w:rsid w:val="00E4419C"/>
    <w:rsid w:val="00E47DB9"/>
    <w:rsid w:val="00E47E89"/>
    <w:rsid w:val="00E50A66"/>
    <w:rsid w:val="00E542AD"/>
    <w:rsid w:val="00E65633"/>
    <w:rsid w:val="00E66AB6"/>
    <w:rsid w:val="00EA5B5C"/>
    <w:rsid w:val="00EC6051"/>
    <w:rsid w:val="00ED1572"/>
    <w:rsid w:val="00F01DFE"/>
    <w:rsid w:val="00F577FE"/>
    <w:rsid w:val="00F938AE"/>
    <w:rsid w:val="00FB2317"/>
    <w:rsid w:val="00FF2AA7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7388"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008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600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008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00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00821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00821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600821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600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0329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03293"/>
  </w:style>
  <w:style w:type="paragraph" w:styleId="Alatunniste">
    <w:name w:val="footer"/>
    <w:basedOn w:val="Normaali"/>
    <w:rsid w:val="001B3705"/>
    <w:pPr>
      <w:tabs>
        <w:tab w:val="center" w:pos="4819"/>
        <w:tab w:val="right" w:pos="9638"/>
      </w:tabs>
    </w:pPr>
  </w:style>
  <w:style w:type="paragraph" w:styleId="Sisennettyleipteksti2">
    <w:name w:val="Body Text Indent 2"/>
    <w:basedOn w:val="Normaali"/>
    <w:rsid w:val="00251533"/>
    <w:pPr>
      <w:ind w:left="2693"/>
      <w:jc w:val="both"/>
    </w:pPr>
    <w:rPr>
      <w:noProof/>
      <w:lang w:eastAsia="en-US"/>
    </w:rPr>
  </w:style>
  <w:style w:type="character" w:styleId="Kommentinviite">
    <w:name w:val="annotation reference"/>
    <w:basedOn w:val="Kappaleenoletusfontti"/>
    <w:semiHidden/>
    <w:unhideWhenUsed/>
    <w:rsid w:val="00687AB4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687AB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687AB4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687A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687AB4"/>
    <w:rPr>
      <w:b/>
      <w:bCs/>
    </w:rPr>
  </w:style>
  <w:style w:type="paragraph" w:styleId="Seliteteksti">
    <w:name w:val="Balloon Text"/>
    <w:basedOn w:val="Normaali"/>
    <w:link w:val="SelitetekstiChar"/>
    <w:semiHidden/>
    <w:unhideWhenUsed/>
    <w:rsid w:val="00687AB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68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741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87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526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57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D1FE-BC53-41EF-A142-D15C0682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3932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MARKKINAOIKEUS</vt:lpstr>
      <vt:lpstr>MARKKINAOIKEUS</vt:lpstr>
    </vt:vector>
  </TitlesOfParts>
  <Company>Oikeusministeriö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MARKKINAOIKEUS</dc:title>
  <dc:creator>O025076</dc:creator>
  <cp:lastModifiedBy>temlahtipa1</cp:lastModifiedBy>
  <cp:revision>9</cp:revision>
  <dcterms:created xsi:type="dcterms:W3CDTF">2015-06-08T07:43:00Z</dcterms:created>
  <dcterms:modified xsi:type="dcterms:W3CDTF">2016-09-26T08:44:00Z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