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C74" w:rsidRPr="00E52C74" w:rsidRDefault="00E52C74" w:rsidP="00E52C74">
      <w:pPr>
        <w:spacing w:after="120" w:line="240" w:lineRule="auto"/>
        <w:outlineLvl w:val="1"/>
        <w:rPr>
          <w:rFonts w:ascii="Arial" w:eastAsia="Times New Roman" w:hAnsi="Arial" w:cs="Arial"/>
          <w:color w:val="222222"/>
          <w:kern w:val="36"/>
          <w:lang w:eastAsia="fi-FI"/>
        </w:rPr>
      </w:pPr>
      <w:r w:rsidRPr="00E52C74">
        <w:rPr>
          <w:rFonts w:ascii="Arial" w:eastAsia="Times New Roman" w:hAnsi="Arial" w:cs="Arial"/>
          <w:color w:val="222222"/>
          <w:kern w:val="36"/>
          <w:lang w:eastAsia="fi-FI"/>
        </w:rPr>
        <w:t>TYÖSUHDEKEKSINTÖLAUTAKUNTA</w:t>
      </w:r>
      <w:r>
        <w:rPr>
          <w:rFonts w:ascii="Arial" w:eastAsia="Times New Roman" w:hAnsi="Arial" w:cs="Arial"/>
          <w:color w:val="222222"/>
          <w:kern w:val="36"/>
          <w:lang w:eastAsia="fi-FI"/>
        </w:rPr>
        <w:tab/>
      </w:r>
      <w:r w:rsidRPr="00E52C74">
        <w:rPr>
          <w:rFonts w:ascii="Arial" w:eastAsia="Times New Roman" w:hAnsi="Arial" w:cs="Arial"/>
          <w:color w:val="222222"/>
          <w:kern w:val="36"/>
          <w:lang w:eastAsia="fi-FI"/>
        </w:rPr>
        <w:t>LAUSUNTO 2/2013</w:t>
      </w:r>
    </w:p>
    <w:p w:rsidR="00E52C74" w:rsidRPr="00E52C74" w:rsidRDefault="00E52C74" w:rsidP="00E52C74">
      <w:pPr>
        <w:spacing w:after="0" w:line="192" w:lineRule="atLeast"/>
        <w:jc w:val="both"/>
        <w:rPr>
          <w:rFonts w:ascii="Arial" w:eastAsia="Times New Roman" w:hAnsi="Arial" w:cs="Arial"/>
          <w:color w:val="222222"/>
          <w:lang w:eastAsia="fi-FI"/>
        </w:rPr>
      </w:pPr>
    </w:p>
    <w:p w:rsidR="00E52C74" w:rsidRPr="00E52C74" w:rsidRDefault="00E52C74" w:rsidP="00E52C74">
      <w:pPr>
        <w:spacing w:after="0" w:line="192" w:lineRule="atLeast"/>
        <w:jc w:val="both"/>
        <w:rPr>
          <w:rFonts w:ascii="Arial" w:eastAsia="Times New Roman" w:hAnsi="Arial" w:cs="Arial"/>
          <w:color w:val="222222"/>
          <w:lang w:eastAsia="fi-FI"/>
        </w:rPr>
      </w:pPr>
      <w:r w:rsidRPr="00E52C74">
        <w:rPr>
          <w:rFonts w:ascii="Arial" w:eastAsia="Times New Roman" w:hAnsi="Arial" w:cs="Arial"/>
          <w:color w:val="222222"/>
          <w:lang w:eastAsia="fi-FI"/>
        </w:rPr>
        <w:t>Hakija</w:t>
      </w:r>
      <w:r>
        <w:rPr>
          <w:rFonts w:ascii="Arial" w:eastAsia="Times New Roman" w:hAnsi="Arial" w:cs="Arial"/>
          <w:color w:val="222222"/>
          <w:lang w:eastAsia="fi-FI"/>
        </w:rPr>
        <w:tab/>
      </w:r>
      <w:r w:rsidRPr="00E52C74">
        <w:rPr>
          <w:rFonts w:ascii="Arial" w:eastAsia="Times New Roman" w:hAnsi="Arial" w:cs="Arial"/>
          <w:color w:val="222222"/>
          <w:lang w:eastAsia="fi-FI"/>
        </w:rPr>
        <w:t>A</w:t>
      </w:r>
    </w:p>
    <w:p w:rsidR="00E52C74" w:rsidRPr="00E52C74" w:rsidRDefault="00E52C74" w:rsidP="00E52C74">
      <w:pPr>
        <w:spacing w:after="0" w:line="192" w:lineRule="atLeast"/>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jc w:val="both"/>
        <w:rPr>
          <w:rFonts w:ascii="Arial" w:eastAsia="Times New Roman" w:hAnsi="Arial" w:cs="Arial"/>
          <w:color w:val="222222"/>
          <w:lang w:eastAsia="fi-FI"/>
        </w:rPr>
      </w:pPr>
      <w:r w:rsidRPr="00E52C74">
        <w:rPr>
          <w:rFonts w:ascii="Arial" w:eastAsia="Times New Roman" w:hAnsi="Arial" w:cs="Arial"/>
          <w:color w:val="222222"/>
          <w:lang w:eastAsia="fi-FI"/>
        </w:rPr>
        <w:t>Vastapuoli</w:t>
      </w:r>
      <w:r>
        <w:rPr>
          <w:rFonts w:ascii="Arial" w:eastAsia="Times New Roman" w:hAnsi="Arial" w:cs="Arial"/>
          <w:color w:val="222222"/>
          <w:lang w:eastAsia="fi-FI"/>
        </w:rPr>
        <w:tab/>
      </w:r>
      <w:r w:rsidRPr="00E52C74">
        <w:rPr>
          <w:rFonts w:ascii="Arial" w:eastAsia="Times New Roman" w:hAnsi="Arial" w:cs="Arial"/>
          <w:color w:val="222222"/>
          <w:lang w:eastAsia="fi-FI"/>
        </w:rPr>
        <w:t>Työnantaja B</w:t>
      </w:r>
    </w:p>
    <w:p w:rsidR="00E52C74" w:rsidRPr="00E52C74" w:rsidRDefault="00E52C74" w:rsidP="00E52C74">
      <w:pPr>
        <w:spacing w:after="0" w:line="192" w:lineRule="atLeast"/>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jc w:val="both"/>
        <w:rPr>
          <w:rFonts w:ascii="Arial" w:eastAsia="Times New Roman" w:hAnsi="Arial" w:cs="Arial"/>
          <w:color w:val="222222"/>
          <w:lang w:eastAsia="fi-FI"/>
        </w:rPr>
      </w:pPr>
      <w:r w:rsidRPr="00E52C74">
        <w:rPr>
          <w:rFonts w:ascii="Arial" w:eastAsia="Times New Roman" w:hAnsi="Arial" w:cs="Arial"/>
          <w:color w:val="222222"/>
          <w:lang w:eastAsia="fi-FI"/>
        </w:rPr>
        <w:t>Asia</w:t>
      </w:r>
      <w:r>
        <w:rPr>
          <w:rFonts w:ascii="Arial" w:eastAsia="Times New Roman" w:hAnsi="Arial" w:cs="Arial"/>
          <w:color w:val="222222"/>
          <w:lang w:eastAsia="fi-FI"/>
        </w:rPr>
        <w:tab/>
      </w:r>
      <w:r w:rsidRPr="00E52C74">
        <w:rPr>
          <w:rFonts w:ascii="Arial" w:eastAsia="Times New Roman" w:hAnsi="Arial" w:cs="Arial"/>
          <w:color w:val="222222"/>
          <w:lang w:eastAsia="fi-FI"/>
        </w:rPr>
        <w:t>Kohtuullinen korvaus</w:t>
      </w:r>
    </w:p>
    <w:p w:rsidR="00E52C74" w:rsidRPr="00E52C74" w:rsidRDefault="00E52C74" w:rsidP="00E52C74">
      <w:pPr>
        <w:spacing w:after="0" w:line="192" w:lineRule="atLeast"/>
        <w:jc w:val="both"/>
        <w:rPr>
          <w:rFonts w:ascii="Arial" w:eastAsia="Times New Roman" w:hAnsi="Arial" w:cs="Arial"/>
          <w:color w:val="222222"/>
          <w:lang w:eastAsia="fi-FI"/>
        </w:rPr>
      </w:pPr>
    </w:p>
    <w:p w:rsidR="00E52C74" w:rsidRPr="00E52C74" w:rsidRDefault="00E52C74" w:rsidP="00E52C74">
      <w:pPr>
        <w:spacing w:after="0" w:line="192" w:lineRule="atLeast"/>
        <w:jc w:val="both"/>
        <w:rPr>
          <w:rFonts w:ascii="Arial" w:eastAsia="Times New Roman" w:hAnsi="Arial" w:cs="Arial"/>
          <w:color w:val="222222"/>
          <w:lang w:eastAsia="fi-FI"/>
        </w:rPr>
      </w:pPr>
      <w:r w:rsidRPr="00E52C74">
        <w:rPr>
          <w:rFonts w:ascii="Arial" w:eastAsia="Times New Roman" w:hAnsi="Arial" w:cs="Arial"/>
          <w:color w:val="222222"/>
          <w:lang w:eastAsia="fi-FI"/>
        </w:rPr>
        <w:t>Vireille</w:t>
      </w:r>
      <w:r>
        <w:rPr>
          <w:rFonts w:ascii="Arial" w:eastAsia="Times New Roman" w:hAnsi="Arial" w:cs="Arial"/>
          <w:color w:val="222222"/>
          <w:lang w:eastAsia="fi-FI"/>
        </w:rPr>
        <w:tab/>
      </w:r>
      <w:r w:rsidRPr="00E52C74">
        <w:rPr>
          <w:rFonts w:ascii="Arial" w:eastAsia="Times New Roman" w:hAnsi="Arial" w:cs="Arial"/>
          <w:color w:val="222222"/>
          <w:lang w:eastAsia="fi-FI"/>
        </w:rPr>
        <w:t>5.3.2013</w:t>
      </w:r>
    </w:p>
    <w:p w:rsidR="00E52C74" w:rsidRPr="00E52C74" w:rsidRDefault="00E52C74" w:rsidP="00E52C74">
      <w:pPr>
        <w:spacing w:after="0" w:line="192" w:lineRule="atLeast"/>
        <w:jc w:val="both"/>
        <w:rPr>
          <w:rFonts w:ascii="Arial" w:eastAsia="Times New Roman" w:hAnsi="Arial" w:cs="Arial"/>
          <w:color w:val="222222"/>
          <w:lang w:eastAsia="fi-FI"/>
        </w:rPr>
      </w:pPr>
    </w:p>
    <w:p w:rsidR="00E52C74" w:rsidRPr="00E52C74" w:rsidRDefault="00E52C74" w:rsidP="00E52C74">
      <w:pPr>
        <w:spacing w:after="0" w:line="192" w:lineRule="atLeast"/>
        <w:jc w:val="both"/>
        <w:rPr>
          <w:rFonts w:ascii="Arial" w:eastAsia="Times New Roman" w:hAnsi="Arial" w:cs="Arial"/>
          <w:color w:val="222222"/>
          <w:lang w:eastAsia="fi-FI"/>
        </w:rPr>
      </w:pPr>
      <w:proofErr w:type="gramStart"/>
      <w:r w:rsidRPr="00E52C74">
        <w:rPr>
          <w:rFonts w:ascii="Arial" w:eastAsia="Times New Roman" w:hAnsi="Arial" w:cs="Arial"/>
          <w:color w:val="222222"/>
          <w:lang w:eastAsia="fi-FI"/>
        </w:rPr>
        <w:t>Annettu</w:t>
      </w:r>
      <w:r>
        <w:rPr>
          <w:rFonts w:ascii="Arial" w:eastAsia="Times New Roman" w:hAnsi="Arial" w:cs="Arial"/>
          <w:color w:val="222222"/>
          <w:lang w:eastAsia="fi-FI"/>
        </w:rPr>
        <w:tab/>
      </w:r>
      <w:r w:rsidRPr="00E52C74">
        <w:rPr>
          <w:rFonts w:ascii="Arial" w:eastAsia="Times New Roman" w:hAnsi="Arial" w:cs="Arial"/>
          <w:color w:val="222222"/>
          <w:lang w:eastAsia="fi-FI"/>
        </w:rPr>
        <w:t>18.6.2013</w:t>
      </w:r>
      <w:proofErr w:type="gramEnd"/>
    </w:p>
    <w:p w:rsidR="00E52C74" w:rsidRPr="00E52C74" w:rsidRDefault="00E52C74" w:rsidP="00E52C74">
      <w:pPr>
        <w:spacing w:after="0" w:line="192" w:lineRule="atLeast"/>
        <w:jc w:val="both"/>
        <w:rPr>
          <w:rFonts w:ascii="Arial" w:eastAsia="Times New Roman" w:hAnsi="Arial" w:cs="Arial"/>
          <w:color w:val="222222"/>
          <w:lang w:eastAsia="fi-FI"/>
        </w:rPr>
      </w:pPr>
      <w:r w:rsidRPr="00E52C74">
        <w:rPr>
          <w:rFonts w:ascii="Arial" w:eastAsia="Times New Roman" w:hAnsi="Arial" w:cs="Arial"/>
          <w:color w:val="222222"/>
          <w:lang w:eastAsia="fi-FI"/>
        </w:rPr>
        <w:t xml:space="preserve"> </w:t>
      </w:r>
    </w:p>
    <w:p w:rsidR="00E52C74" w:rsidRPr="00E52C74" w:rsidRDefault="00E52C74" w:rsidP="00E52C74">
      <w:pPr>
        <w:spacing w:after="0" w:line="192" w:lineRule="atLeast"/>
        <w:jc w:val="both"/>
        <w:rPr>
          <w:rFonts w:ascii="Arial" w:eastAsia="Times New Roman" w:hAnsi="Arial" w:cs="Arial"/>
          <w:color w:val="222222"/>
          <w:lang w:eastAsia="fi-FI"/>
        </w:rPr>
      </w:pPr>
      <w:r w:rsidRPr="00E52C74">
        <w:rPr>
          <w:rFonts w:ascii="Arial" w:eastAsia="Times New Roman" w:hAnsi="Arial" w:cs="Arial"/>
          <w:b/>
          <w:color w:val="222222"/>
          <w:lang w:eastAsia="fi-FI"/>
        </w:rPr>
        <w:t>Asian tausta</w:t>
      </w:r>
    </w:p>
    <w:p w:rsidR="00E52C74" w:rsidRDefault="00E52C74" w:rsidP="00E52C74">
      <w:pPr>
        <w:spacing w:after="0" w:line="192" w:lineRule="atLeast"/>
        <w:jc w:val="both"/>
        <w:rPr>
          <w:rFonts w:ascii="Arial" w:eastAsia="Times New Roman" w:hAnsi="Arial" w:cs="Arial"/>
          <w:color w:val="222222"/>
          <w:lang w:eastAsia="fi-FI"/>
        </w:rPr>
      </w:pPr>
    </w:p>
    <w:p w:rsidR="00E52C74" w:rsidRPr="00E52C74" w:rsidRDefault="00E52C74" w:rsidP="00E52C74">
      <w:pPr>
        <w:spacing w:after="0" w:line="192" w:lineRule="atLeast"/>
        <w:ind w:left="1304"/>
        <w:jc w:val="both"/>
        <w:rPr>
          <w:rFonts w:ascii="Arial" w:eastAsia="Times New Roman" w:hAnsi="Arial" w:cs="Arial"/>
          <w:color w:val="222222"/>
          <w:lang w:eastAsia="fi-FI"/>
        </w:rPr>
      </w:pPr>
      <w:r w:rsidRPr="00E52C74">
        <w:rPr>
          <w:rFonts w:ascii="Arial" w:eastAsia="Times New Roman" w:hAnsi="Arial" w:cs="Arial"/>
          <w:color w:val="222222"/>
          <w:lang w:eastAsia="fi-FI"/>
        </w:rPr>
        <w:t xml:space="preserve">Hakemus koskee [keksinnön lyhyt kuvaus]. </w:t>
      </w:r>
    </w:p>
    <w:p w:rsidR="00E52C74" w:rsidRPr="00E52C74" w:rsidRDefault="00E52C74" w:rsidP="00E52C74">
      <w:pPr>
        <w:spacing w:after="0" w:line="192" w:lineRule="atLeast"/>
        <w:ind w:left="2968"/>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ind w:left="1304"/>
        <w:rPr>
          <w:rFonts w:ascii="Arial" w:eastAsia="Times New Roman" w:hAnsi="Arial" w:cs="Arial"/>
          <w:color w:val="222222"/>
          <w:lang w:eastAsia="fi-FI"/>
        </w:rPr>
      </w:pPr>
      <w:r w:rsidRPr="00E52C74">
        <w:rPr>
          <w:rFonts w:ascii="Arial" w:eastAsia="Times New Roman" w:hAnsi="Arial" w:cs="Arial"/>
          <w:color w:val="222222"/>
          <w:lang w:eastAsia="fi-FI"/>
        </w:rPr>
        <w:t xml:space="preserve">Työnantaja on ottanut keksinnön käyttöönsä. Keksinnön perusteella työnantajalle on vuonna 2010 myönnetty hyödyllisyysmalli FI X. </w:t>
      </w:r>
    </w:p>
    <w:p w:rsidR="00E52C74" w:rsidRPr="00E52C74" w:rsidRDefault="00E52C74" w:rsidP="00E52C74">
      <w:pPr>
        <w:spacing w:after="0" w:line="192" w:lineRule="atLeast"/>
        <w:jc w:val="both"/>
        <w:rPr>
          <w:rFonts w:ascii="Arial" w:eastAsia="Times New Roman" w:hAnsi="Arial" w:cs="Arial"/>
          <w:color w:val="222222"/>
          <w:lang w:eastAsia="fi-FI"/>
        </w:rPr>
      </w:pPr>
      <w:r w:rsidRPr="00E52C74">
        <w:rPr>
          <w:rFonts w:ascii="Arial" w:eastAsia="Times New Roman" w:hAnsi="Arial" w:cs="Arial"/>
          <w:b/>
          <w:color w:val="222222"/>
          <w:lang w:eastAsia="fi-FI"/>
        </w:rPr>
        <w:t>Hakemus</w:t>
      </w:r>
    </w:p>
    <w:p w:rsidR="00E52C74" w:rsidRPr="00E52C74" w:rsidRDefault="00E52C74" w:rsidP="00E52C74">
      <w:pPr>
        <w:spacing w:after="0" w:line="192" w:lineRule="atLeast"/>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ind w:left="1304"/>
        <w:rPr>
          <w:rFonts w:ascii="Arial" w:eastAsia="Times New Roman" w:hAnsi="Arial" w:cs="Arial"/>
          <w:color w:val="222222"/>
          <w:lang w:eastAsia="fi-FI"/>
        </w:rPr>
      </w:pPr>
      <w:r w:rsidRPr="00E52C74">
        <w:rPr>
          <w:rFonts w:ascii="Arial" w:eastAsia="Times New Roman" w:hAnsi="Arial" w:cs="Arial"/>
          <w:b/>
          <w:color w:val="222222"/>
          <w:lang w:eastAsia="fi-FI"/>
        </w:rPr>
        <w:t>Hakija</w:t>
      </w:r>
      <w:r w:rsidRPr="00E52C74">
        <w:rPr>
          <w:rFonts w:ascii="Arial" w:eastAsia="Times New Roman" w:hAnsi="Arial" w:cs="Arial"/>
          <w:color w:val="222222"/>
          <w:lang w:eastAsia="fi-FI"/>
        </w:rPr>
        <w:t xml:space="preserve"> on pyytänyt työsuhdekeksintölautakuntaa antamaan lausunnon hänelle kuuluvasta kohtuullisesta korvauksesta. </w:t>
      </w:r>
    </w:p>
    <w:p w:rsidR="00E52C74" w:rsidRPr="00E52C74" w:rsidRDefault="00E52C74" w:rsidP="00E52C74">
      <w:pPr>
        <w:spacing w:after="0" w:line="192" w:lineRule="atLeast"/>
        <w:ind w:left="2968"/>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ind w:left="1304"/>
        <w:rPr>
          <w:rFonts w:ascii="Arial" w:eastAsia="Times New Roman" w:hAnsi="Arial" w:cs="Arial"/>
          <w:color w:val="222222"/>
          <w:lang w:eastAsia="fi-FI"/>
        </w:rPr>
      </w:pPr>
      <w:r w:rsidRPr="00E52C74">
        <w:rPr>
          <w:rFonts w:ascii="Arial" w:eastAsia="Times New Roman" w:hAnsi="Arial" w:cs="Arial"/>
          <w:color w:val="222222"/>
          <w:lang w:eastAsia="fi-FI"/>
        </w:rPr>
        <w:t xml:space="preserve">Keksinnöstä on ollut työnantajalle hyötyä, sillä sen avulla työnantaja on voinut osallistua erääseen hankkeeseen ilman, että ulkomainen kilpailija on voinut kohdistaa siihen vaatimuksia tuotteen kopioinnin vuoksi. Keksinnön mukaisia tuotteita on valmistettu [valmistusmäärä] kappaletta vuosina 2010–2012. Myytyjen tuotteiden yhteisarvo on ollut [hakijan arvioima myytyjen tuotteiden arvo] euroa. Yhden tuotteen valmistuskustannuksien perusteella laskettava arvo on [valmistuskustannus] euroa. </w:t>
      </w:r>
    </w:p>
    <w:p w:rsidR="00E52C74" w:rsidRPr="00E52C74" w:rsidRDefault="00E52C74" w:rsidP="00E52C74">
      <w:pPr>
        <w:spacing w:after="0" w:line="192" w:lineRule="atLeast"/>
        <w:ind w:left="2968"/>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ind w:left="1304"/>
        <w:rPr>
          <w:rFonts w:ascii="Arial" w:eastAsia="Times New Roman" w:hAnsi="Arial" w:cs="Arial"/>
          <w:color w:val="222222"/>
          <w:lang w:eastAsia="fi-FI"/>
        </w:rPr>
      </w:pPr>
      <w:r w:rsidRPr="00E52C74">
        <w:rPr>
          <w:rFonts w:ascii="Arial" w:eastAsia="Times New Roman" w:hAnsi="Arial" w:cs="Arial"/>
          <w:color w:val="222222"/>
          <w:lang w:eastAsia="fi-FI"/>
        </w:rPr>
        <w:t xml:space="preserve">Keksintö on syntynyt olennaisessa yhteydessä työsuhteeseen, ja sen hyväksikäyttö on kuulunut yhtiön toimialaan. Hakijalla on ollut aikaisempaa kokemusta vastaavien tuotteiden suunnittelusta, mutta hän ei ole saanut työnantajalta apua keksinnön tekemiseen muussa kuin mallikappaleiden valmistamisessa. </w:t>
      </w:r>
    </w:p>
    <w:p w:rsidR="00E52C74" w:rsidRPr="00E52C74" w:rsidRDefault="00E52C74" w:rsidP="00E52C74">
      <w:pPr>
        <w:spacing w:after="0" w:line="192" w:lineRule="atLeast"/>
        <w:ind w:left="2968"/>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ind w:left="1304"/>
        <w:rPr>
          <w:rFonts w:ascii="Arial" w:eastAsia="Times New Roman" w:hAnsi="Arial" w:cs="Arial"/>
          <w:color w:val="222222"/>
          <w:lang w:eastAsia="fi-FI"/>
        </w:rPr>
      </w:pPr>
      <w:r w:rsidRPr="00E52C74">
        <w:rPr>
          <w:rFonts w:ascii="Arial" w:eastAsia="Times New Roman" w:hAnsi="Arial" w:cs="Arial"/>
          <w:color w:val="222222"/>
          <w:lang w:eastAsia="fi-FI"/>
        </w:rPr>
        <w:t xml:space="preserve">Kohtuullisen korvauksen määrä tulee näin ollen laskea kaavalla 3,5 % x [valmistuskustannus] euroa x [valmistusmäärä] kpl = [hakijan arvioima kohtuullinen korvaus] euroa. </w:t>
      </w:r>
    </w:p>
    <w:p w:rsidR="00E52C74" w:rsidRPr="00E52C74" w:rsidRDefault="00E52C74" w:rsidP="00E52C74">
      <w:pPr>
        <w:spacing w:after="0" w:line="192" w:lineRule="atLeast"/>
        <w:ind w:left="1664"/>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keepNext/>
        <w:spacing w:after="0" w:line="192" w:lineRule="atLeast"/>
        <w:jc w:val="both"/>
        <w:rPr>
          <w:rFonts w:ascii="Arial" w:eastAsia="Times New Roman" w:hAnsi="Arial" w:cs="Arial"/>
          <w:color w:val="222222"/>
          <w:lang w:eastAsia="fi-FI"/>
        </w:rPr>
      </w:pPr>
      <w:r w:rsidRPr="00E52C74">
        <w:rPr>
          <w:rFonts w:ascii="Arial" w:eastAsia="Times New Roman" w:hAnsi="Arial" w:cs="Arial"/>
          <w:b/>
          <w:color w:val="222222"/>
          <w:lang w:eastAsia="fi-FI"/>
        </w:rPr>
        <w:t>Vastine</w:t>
      </w:r>
    </w:p>
    <w:p w:rsidR="00E52C74" w:rsidRPr="00E52C74" w:rsidRDefault="00E52C74" w:rsidP="00E52C74">
      <w:pPr>
        <w:keepNext/>
        <w:spacing w:after="0" w:line="192" w:lineRule="atLeast"/>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ind w:left="1304"/>
        <w:rPr>
          <w:rFonts w:ascii="Arial" w:eastAsia="Times New Roman" w:hAnsi="Arial" w:cs="Arial"/>
          <w:color w:val="222222"/>
          <w:lang w:eastAsia="fi-FI"/>
        </w:rPr>
      </w:pPr>
      <w:r w:rsidRPr="00E52C74">
        <w:rPr>
          <w:rFonts w:ascii="Arial" w:eastAsia="Times New Roman" w:hAnsi="Arial" w:cs="Arial"/>
          <w:b/>
          <w:color w:val="222222"/>
          <w:lang w:eastAsia="fi-FI"/>
        </w:rPr>
        <w:t>Työnantaja</w:t>
      </w:r>
      <w:r w:rsidRPr="00E52C74">
        <w:rPr>
          <w:rFonts w:ascii="Arial" w:eastAsia="Times New Roman" w:hAnsi="Arial" w:cs="Arial"/>
          <w:color w:val="222222"/>
          <w:lang w:eastAsia="fi-FI"/>
        </w:rPr>
        <w:t xml:space="preserve"> on vastineessaan esittänyt, että hakijalla on oikeus työsuhdekeksintölain mukaiseen korvaukseen. Kohtuullisen korvauksen arvioimisessa tulee kuitenkin huomioida, ettei keksinnöstä ole ollut työnantajalle taloudellista hyötyä, vaan tuotteen myynti on ollut valmistuskustannukset huomioon ottaen pikemminkin tappiollista. </w:t>
      </w:r>
    </w:p>
    <w:p w:rsidR="00E52C74" w:rsidRPr="00E52C74" w:rsidRDefault="00E52C74" w:rsidP="00E52C74">
      <w:pPr>
        <w:keepNext/>
        <w:spacing w:after="0" w:line="192" w:lineRule="atLeast"/>
        <w:ind w:left="2968"/>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ind w:left="1304"/>
        <w:rPr>
          <w:rFonts w:ascii="Arial" w:eastAsia="Times New Roman" w:hAnsi="Arial" w:cs="Arial"/>
          <w:color w:val="222222"/>
          <w:lang w:eastAsia="fi-FI"/>
        </w:rPr>
      </w:pPr>
      <w:r w:rsidRPr="00E52C74">
        <w:rPr>
          <w:rFonts w:ascii="Arial" w:eastAsia="Times New Roman" w:hAnsi="Arial" w:cs="Arial"/>
          <w:color w:val="222222"/>
          <w:lang w:eastAsia="fi-FI"/>
        </w:rPr>
        <w:t xml:space="preserve">Koska tuotteen myynti ei tuota työnantajalle taloudellista hyötyä jatkossakaan, keksinnön arvoa ei mahdollista määrittää lisenssianalogian perusteella, vaan kertakorvauksena määriteltävän kohtuullisen korvauksen tulee perustua taloudelliseen arvoon. </w:t>
      </w:r>
    </w:p>
    <w:p w:rsidR="00E52C74" w:rsidRPr="00E52C74" w:rsidRDefault="00E52C74" w:rsidP="00E52C74">
      <w:pPr>
        <w:spacing w:after="0" w:line="192" w:lineRule="atLeast"/>
        <w:ind w:left="2968"/>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ind w:left="1304"/>
        <w:rPr>
          <w:rFonts w:ascii="Arial" w:eastAsia="Times New Roman" w:hAnsi="Arial" w:cs="Arial"/>
          <w:color w:val="222222"/>
          <w:lang w:eastAsia="fi-FI"/>
        </w:rPr>
      </w:pPr>
      <w:r w:rsidRPr="00E52C74">
        <w:rPr>
          <w:rFonts w:ascii="Arial" w:eastAsia="Times New Roman" w:hAnsi="Arial" w:cs="Arial"/>
          <w:color w:val="222222"/>
          <w:lang w:eastAsia="fi-FI"/>
        </w:rPr>
        <w:t xml:space="preserve">Keksinnön mukaista tuotetta on myyty [työnantajan ilmoittama tuotteen myynti] eurolla. Tuotteiden myynnin kate on ollut [myynnin kate] euroa laskettuna siten, että keksinnön osuutta tuotteesta ei ole kuitenkaan erottu. Työnantaja olisi </w:t>
      </w:r>
      <w:r w:rsidRPr="00E52C74">
        <w:rPr>
          <w:rFonts w:ascii="Arial" w:eastAsia="Times New Roman" w:hAnsi="Arial" w:cs="Arial"/>
          <w:color w:val="222222"/>
          <w:lang w:eastAsia="fi-FI"/>
        </w:rPr>
        <w:lastRenderedPageBreak/>
        <w:t xml:space="preserve">todennäköisesti saanut paremman tuoton, jos keksinnön mukaista tuotetta ei olisi otettu tuotantoon, vaan yhtiö olisi myynyt ja markkinoinut aikaisempaa tuotettaan. </w:t>
      </w:r>
    </w:p>
    <w:p w:rsidR="00E52C74" w:rsidRPr="00E52C74" w:rsidRDefault="00E52C74" w:rsidP="00E52C74">
      <w:pPr>
        <w:spacing w:after="0" w:line="192" w:lineRule="atLeast"/>
        <w:ind w:left="2968"/>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ind w:left="1304"/>
        <w:rPr>
          <w:rFonts w:ascii="Arial" w:eastAsia="Times New Roman" w:hAnsi="Arial" w:cs="Arial"/>
          <w:color w:val="222222"/>
          <w:lang w:eastAsia="fi-FI"/>
        </w:rPr>
      </w:pPr>
      <w:r w:rsidRPr="00E52C74">
        <w:rPr>
          <w:rFonts w:ascii="Arial" w:eastAsia="Times New Roman" w:hAnsi="Arial" w:cs="Arial"/>
          <w:color w:val="222222"/>
          <w:lang w:eastAsia="fi-FI"/>
        </w:rPr>
        <w:t xml:space="preserve">Hakijan tehtäviä ovat olleet tuotekehitys, tuotteiden löytäminen ja suunnittelu. Hakija on kuulunut ryhmään, joka on suunnitellut yhtiölle [työnantajan valmistamaa tuotetta]. Keksintö on siten syntynyt keksijälle kuuluvien työtehtävien täyttämiseksi tapahtuvan toiminnan tuloksena. Keksinnön tekemiseksi on käytetty olennaisesti hyväksi työnantajan liikkeessä tai laitoksessa saatuja kokemuksia. Keksintö on syntynyt työssä tarkemmin määrätyn tehtävän tuloksena, ja se on lisäksi ollut jatkumoa yhtiön aikaisemmalle tuotekehitystyölle. Työsuhdeyhteydeksi voidaan siten hyväksyä hakijan esittämä 3,5 %. </w:t>
      </w:r>
    </w:p>
    <w:p w:rsidR="00E52C74" w:rsidRPr="00E52C74" w:rsidRDefault="00E52C74" w:rsidP="00E52C74">
      <w:pPr>
        <w:spacing w:after="0" w:line="192" w:lineRule="atLeast"/>
        <w:ind w:left="2968"/>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ind w:left="1304"/>
        <w:rPr>
          <w:rFonts w:ascii="Arial" w:eastAsia="Times New Roman" w:hAnsi="Arial" w:cs="Arial"/>
          <w:color w:val="222222"/>
          <w:lang w:eastAsia="fi-FI"/>
        </w:rPr>
      </w:pPr>
      <w:r w:rsidRPr="00E52C74">
        <w:rPr>
          <w:rFonts w:ascii="Arial" w:eastAsia="Times New Roman" w:hAnsi="Arial" w:cs="Arial"/>
          <w:color w:val="222222"/>
          <w:lang w:eastAsia="fi-FI"/>
        </w:rPr>
        <w:t xml:space="preserve">Jos tuotteen arvoksi arvioitaisiin [työnantajan arvioima tuotteen arvo] euroa ja työsuhdeyhteydeksi hyväksyttäisiin hakijan esittämällä tavalla 3,5 %, saadaan kohtuullisen korvauksen määräksi enintään [työnantajan hyväksymä kohtuullinen korvaus] euroa. </w:t>
      </w:r>
    </w:p>
    <w:p w:rsidR="00E52C74" w:rsidRPr="00E52C74" w:rsidRDefault="00E52C74" w:rsidP="00E52C74">
      <w:pPr>
        <w:spacing w:after="0" w:line="192" w:lineRule="atLeast"/>
        <w:ind w:left="2968"/>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ind w:left="1304"/>
        <w:rPr>
          <w:rFonts w:ascii="Arial" w:eastAsia="Times New Roman" w:hAnsi="Arial" w:cs="Arial"/>
          <w:color w:val="222222"/>
          <w:lang w:eastAsia="fi-FI"/>
        </w:rPr>
      </w:pPr>
      <w:r w:rsidRPr="00E52C74">
        <w:rPr>
          <w:rFonts w:ascii="Arial" w:eastAsia="Times New Roman" w:hAnsi="Arial" w:cs="Arial"/>
          <w:color w:val="222222"/>
          <w:lang w:eastAsia="fi-FI"/>
        </w:rPr>
        <w:t xml:space="preserve">Keksinnön perusteella myönnetty hyödyllisyysmallioikeuden suoja-aika päättyy [pvm] 2014, eikä työnantaja tule jatkamaan keksinnön suoja-aikaa. </w:t>
      </w:r>
    </w:p>
    <w:p w:rsidR="00E52C74" w:rsidRPr="00E52C74" w:rsidRDefault="00E52C74" w:rsidP="00E52C74">
      <w:pPr>
        <w:spacing w:after="0" w:line="192" w:lineRule="atLeast"/>
        <w:ind w:left="1664"/>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jc w:val="both"/>
        <w:rPr>
          <w:rFonts w:ascii="Arial" w:eastAsia="Times New Roman" w:hAnsi="Arial" w:cs="Arial"/>
          <w:color w:val="222222"/>
          <w:lang w:eastAsia="fi-FI"/>
        </w:rPr>
      </w:pPr>
      <w:r w:rsidRPr="00E52C74">
        <w:rPr>
          <w:rFonts w:ascii="Arial" w:eastAsia="Times New Roman" w:hAnsi="Arial" w:cs="Arial"/>
          <w:b/>
          <w:color w:val="222222"/>
          <w:lang w:eastAsia="fi-FI"/>
        </w:rPr>
        <w:t>Vastaselitys</w:t>
      </w:r>
    </w:p>
    <w:p w:rsidR="00E52C74" w:rsidRPr="00E52C74" w:rsidRDefault="00E52C74" w:rsidP="00E52C74">
      <w:pPr>
        <w:spacing w:after="0" w:line="192" w:lineRule="atLeast"/>
        <w:ind w:left="1664"/>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ind w:left="1304"/>
        <w:rPr>
          <w:rFonts w:ascii="Arial" w:eastAsia="Times New Roman" w:hAnsi="Arial" w:cs="Arial"/>
          <w:color w:val="222222"/>
          <w:lang w:eastAsia="fi-FI"/>
        </w:rPr>
      </w:pPr>
      <w:r w:rsidRPr="00E52C74">
        <w:rPr>
          <w:rFonts w:ascii="Arial" w:eastAsia="Times New Roman" w:hAnsi="Arial" w:cs="Arial"/>
          <w:b/>
          <w:color w:val="222222"/>
          <w:lang w:eastAsia="fi-FI"/>
        </w:rPr>
        <w:t>Hakija</w:t>
      </w:r>
      <w:r w:rsidRPr="00E52C74">
        <w:rPr>
          <w:rFonts w:ascii="Arial" w:eastAsia="Times New Roman" w:hAnsi="Arial" w:cs="Arial"/>
          <w:color w:val="222222"/>
          <w:lang w:eastAsia="fi-FI"/>
        </w:rPr>
        <w:t xml:space="preserve"> on esittänyt, että työnantajan asema kyseisten tuotteiden toimittajana ei ole ollut ennen keksinnön tekemistä vahva. Työnantajan ilmoittamat taloudelliset luvut ovat koskeneet pelkästään tuotteen yhtä osaa, vaikka laskelmien olisi pitänyt kattaa järjestelmän kokonaisuus, joka on ollut hyvin kannattava. Lisäksi työnantajan ilmoitus tuotteiden heikosta markkinatilanteesta ei ole uskottava, sillä yritys ei ole käyttänyt markkinoiden mahdollisuuksia hyväkseen eikä ole huomioinut, että asiakkailla on optio vuosina 2013–2014 toimitettavista tuotteista. </w:t>
      </w:r>
    </w:p>
    <w:p w:rsidR="00E52C74" w:rsidRPr="00E52C74" w:rsidRDefault="00E52C74" w:rsidP="00E52C74">
      <w:pPr>
        <w:spacing w:after="0" w:line="192" w:lineRule="atLeast"/>
        <w:ind w:left="1664"/>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jc w:val="both"/>
        <w:rPr>
          <w:rFonts w:ascii="Arial" w:eastAsia="Times New Roman" w:hAnsi="Arial" w:cs="Arial"/>
          <w:color w:val="222222"/>
          <w:lang w:eastAsia="fi-FI"/>
        </w:rPr>
      </w:pPr>
      <w:r w:rsidRPr="00E52C74">
        <w:rPr>
          <w:rFonts w:ascii="Arial" w:eastAsia="Times New Roman" w:hAnsi="Arial" w:cs="Arial"/>
          <w:b/>
          <w:color w:val="222222"/>
          <w:lang w:eastAsia="fi-FI"/>
        </w:rPr>
        <w:t>Lisäkirjelmät</w:t>
      </w:r>
    </w:p>
    <w:p w:rsidR="00E52C74" w:rsidRPr="00E52C74" w:rsidRDefault="00E52C74" w:rsidP="00E52C74">
      <w:pPr>
        <w:spacing w:after="0" w:line="192" w:lineRule="atLeast"/>
        <w:jc w:val="both"/>
        <w:rPr>
          <w:rFonts w:ascii="Arial" w:eastAsia="Times New Roman" w:hAnsi="Arial" w:cs="Arial"/>
          <w:color w:val="222222"/>
          <w:lang w:eastAsia="fi-FI"/>
        </w:rPr>
      </w:pPr>
    </w:p>
    <w:p w:rsidR="00E52C74" w:rsidRPr="00E52C74" w:rsidRDefault="00E52C74" w:rsidP="00E52C74">
      <w:pPr>
        <w:spacing w:after="0" w:line="192" w:lineRule="atLeast"/>
        <w:ind w:left="1304"/>
        <w:rPr>
          <w:rFonts w:ascii="Arial" w:eastAsia="Times New Roman" w:hAnsi="Arial" w:cs="Arial"/>
          <w:color w:val="222222"/>
          <w:lang w:eastAsia="fi-FI"/>
        </w:rPr>
      </w:pPr>
      <w:r w:rsidRPr="00E52C74">
        <w:rPr>
          <w:rFonts w:ascii="Arial" w:eastAsia="Times New Roman" w:hAnsi="Arial" w:cs="Arial"/>
          <w:color w:val="222222"/>
          <w:lang w:eastAsia="fi-FI"/>
        </w:rPr>
        <w:t xml:space="preserve">Työsuhdekeksintölautakunta on pyytänyt osapuolia lausumaan muun muassa erinäisistä kysymyksistä, joiden avulla keksinnön arvo voidaan määrittää. Lisenssiprosentin määrittämistä varten osapuolia on pyydetty esittämään näkemyksensä siitä, kuinka suureksi osapuolet arvioivat alalla käytössä olevan lisenssiprosentin vastaavien tuotteiden osalta. Korjauskertoimen arvioimista varten osapuolia on pyydetty esittämään näkemyksensä siitä, mikä merkitys tuotteen myyntiin on ollut esimerkiksi myyjän maineella ja asemalla markkinoilla, tavaramerkillä ja markkinoinnilla. Valmiuskertoimen määrittämistä varten osapuolia on pyydetty ilmoittamaan näkemyksensä siitä, kuinka paljon keksintö on vaatinut työnantajan jatkokehittelyä myyntikuntoon saattamiseksi. Lisäksi osuuskertoimen määrittämistä varten osapuolilta on kysytty, kohdistuuko valmiiseen tuotteeseen muita keksintöjä. </w:t>
      </w:r>
    </w:p>
    <w:p w:rsidR="00E52C74" w:rsidRPr="00E52C74" w:rsidRDefault="00E52C74" w:rsidP="00E52C74">
      <w:pPr>
        <w:spacing w:after="0" w:line="192" w:lineRule="atLeast"/>
        <w:ind w:left="2968"/>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ind w:left="1304"/>
        <w:rPr>
          <w:rFonts w:ascii="Arial" w:eastAsia="Times New Roman" w:hAnsi="Arial" w:cs="Arial"/>
          <w:color w:val="222222"/>
          <w:lang w:eastAsia="fi-FI"/>
        </w:rPr>
      </w:pPr>
      <w:r w:rsidRPr="00E52C74">
        <w:rPr>
          <w:rFonts w:ascii="Arial" w:eastAsia="Times New Roman" w:hAnsi="Arial" w:cs="Arial"/>
          <w:b/>
          <w:color w:val="222222"/>
          <w:lang w:eastAsia="fi-FI"/>
        </w:rPr>
        <w:t>Hakija</w:t>
      </w:r>
      <w:r w:rsidRPr="00E52C74">
        <w:rPr>
          <w:rFonts w:ascii="Arial" w:eastAsia="Times New Roman" w:hAnsi="Arial" w:cs="Arial"/>
          <w:color w:val="222222"/>
          <w:lang w:eastAsia="fi-FI"/>
        </w:rPr>
        <w:t xml:space="preserve"> on arvioinut, että alalla käytössä oleva lisenssiprosentti vastaavien tuotteiden osalta olisi 3,5 %. Työnantajan maineella ja asemalla markkinoilla, tavaramerkillä ja markkinoinnilla on ollut korottava vaikutus tuotteen myyntiin, koska tuote on ollut lähes ainoa tuote 2010 jälkeen osastolla. Toisaalta keksinnöllä on luotu liiketoiminnan tärkeä osa. Valmiusasteeksi hakija on arvioinut 0,85. Keksinnön osuus tuotteeseen kohdistuvista keksinnöistä on noin 0,64, sillä tuotteen eräisiin muihin osiin liittyy keksintöjä. Keksinnön suojaamisesta aiheutuneet kustannukset ovat olleet yhteensä noin 2.000 euroa. </w:t>
      </w:r>
    </w:p>
    <w:p w:rsidR="00E52C74" w:rsidRPr="00E52C74" w:rsidRDefault="00E52C74" w:rsidP="00E52C74">
      <w:pPr>
        <w:spacing w:after="0" w:line="192" w:lineRule="atLeast"/>
        <w:ind w:left="2968"/>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ind w:left="1304"/>
        <w:rPr>
          <w:rFonts w:ascii="Arial" w:eastAsia="Times New Roman" w:hAnsi="Arial" w:cs="Arial"/>
          <w:color w:val="222222"/>
          <w:lang w:eastAsia="fi-FI"/>
        </w:rPr>
      </w:pPr>
      <w:r w:rsidRPr="00E52C74">
        <w:rPr>
          <w:rFonts w:ascii="Arial" w:eastAsia="Times New Roman" w:hAnsi="Arial" w:cs="Arial"/>
          <w:b/>
          <w:color w:val="222222"/>
          <w:lang w:eastAsia="fi-FI"/>
        </w:rPr>
        <w:lastRenderedPageBreak/>
        <w:t xml:space="preserve">Työnantajan </w:t>
      </w:r>
      <w:r w:rsidRPr="00E52C74">
        <w:rPr>
          <w:rFonts w:ascii="Arial" w:eastAsia="Times New Roman" w:hAnsi="Arial" w:cs="Arial"/>
          <w:color w:val="222222"/>
          <w:lang w:eastAsia="fi-FI"/>
        </w:rPr>
        <w:t xml:space="preserve">arvion mukaan alalla käytössä oleva lisenssiprosentti olisi noin 0,5 %, sillä lisensiointi ei ole toimialalla käytössä juuri lainkaan. Korjauskertoimen tulisi olla 0,01, sillä tuotteen myynti on perustunut yksinomaan myyjän maineeseen ja asemaan markkinoilla. Keksinnön mukaisten tuotteiden myynti on lisäksi perustunut tilauksiin, jotka työnantaja on saanut ennen keksinnön tekemistä. Valmiuskerrointa määritettäessä tulee ottaa huomioon, että keksijä on saanut idean keksintöön erään tilaajan vaatimuksesta </w:t>
      </w:r>
      <w:proofErr w:type="gramStart"/>
      <w:r w:rsidRPr="00E52C74">
        <w:rPr>
          <w:rFonts w:ascii="Arial" w:eastAsia="Times New Roman" w:hAnsi="Arial" w:cs="Arial"/>
          <w:color w:val="222222"/>
          <w:lang w:eastAsia="fi-FI"/>
        </w:rPr>
        <w:t>--</w:t>
      </w:r>
      <w:proofErr w:type="gramEnd"/>
      <w:r w:rsidRPr="00E52C74">
        <w:rPr>
          <w:rFonts w:ascii="Arial" w:eastAsia="Times New Roman" w:hAnsi="Arial" w:cs="Arial"/>
          <w:color w:val="222222"/>
          <w:lang w:eastAsia="fi-FI"/>
        </w:rPr>
        <w:t xml:space="preserve">. Osuuskertoimeksi työnantaja on arvioinut 0,05, sillä keksintö kohdistuu vastaavaan tuotteeseen, joka oli suunniteltu jo ennen keksinnön syntymistä. Työnantaja valmistaa nykyisin kyseistä tuotetta. Lisäksi keksinnön arvoa määriteltäessä tulisi huomioida arvostuskerroin 0,01, sillä keksinnöllä ei ole lainkaan kaupallista arvoa tai ainakin sen arvo on hyvin vähäinen. Suojauskustannusten määrä on ollut noin 2.250,80 euroa.  </w:t>
      </w:r>
    </w:p>
    <w:p w:rsidR="00E52C74" w:rsidRPr="00E52C74" w:rsidRDefault="00E52C74" w:rsidP="00E52C74">
      <w:pPr>
        <w:spacing w:after="0" w:line="192" w:lineRule="atLeast"/>
        <w:jc w:val="both"/>
        <w:rPr>
          <w:rFonts w:ascii="Arial" w:eastAsia="Times New Roman" w:hAnsi="Arial" w:cs="Arial"/>
          <w:color w:val="222222"/>
          <w:lang w:eastAsia="fi-FI"/>
        </w:rPr>
      </w:pPr>
    </w:p>
    <w:p w:rsidR="00E52C74" w:rsidRPr="00E52C74" w:rsidRDefault="00E52C74" w:rsidP="00E52C74">
      <w:pPr>
        <w:spacing w:after="0" w:line="192" w:lineRule="atLeast"/>
        <w:jc w:val="both"/>
        <w:rPr>
          <w:rFonts w:ascii="Arial" w:eastAsia="Times New Roman" w:hAnsi="Arial" w:cs="Arial"/>
          <w:color w:val="222222"/>
          <w:lang w:eastAsia="fi-FI"/>
        </w:rPr>
      </w:pPr>
      <w:r w:rsidRPr="00E52C74">
        <w:rPr>
          <w:rFonts w:ascii="Arial" w:eastAsia="Times New Roman" w:hAnsi="Arial" w:cs="Arial"/>
          <w:b/>
          <w:color w:val="222222"/>
          <w:lang w:eastAsia="fi-FI"/>
        </w:rPr>
        <w:t>TYÖSUHDEKEKSINTÖLAUTAKUNNAN LAUSUNTO</w:t>
      </w:r>
    </w:p>
    <w:p w:rsidR="00E52C74" w:rsidRPr="00E52C74" w:rsidRDefault="00E52C74" w:rsidP="00E52C74">
      <w:pPr>
        <w:spacing w:after="0" w:line="192" w:lineRule="atLeast"/>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ind w:left="1304"/>
        <w:rPr>
          <w:rFonts w:ascii="Arial" w:eastAsia="Times New Roman" w:hAnsi="Arial" w:cs="Arial"/>
          <w:color w:val="222222"/>
          <w:lang w:eastAsia="fi-FI"/>
        </w:rPr>
      </w:pPr>
      <w:r w:rsidRPr="00E52C74">
        <w:rPr>
          <w:rFonts w:ascii="Arial" w:eastAsia="Times New Roman" w:hAnsi="Arial" w:cs="Arial"/>
          <w:color w:val="222222"/>
          <w:lang w:eastAsia="fi-FI"/>
        </w:rPr>
        <w:t xml:space="preserve">Asiassa on kysymys siitä, onko hakijalla työsuhdekeksintölain perusteella oikeus korvaukseen. </w:t>
      </w:r>
    </w:p>
    <w:p w:rsidR="00E52C74" w:rsidRPr="00E52C74" w:rsidRDefault="00E52C74" w:rsidP="00E52C74">
      <w:pPr>
        <w:spacing w:after="0" w:line="192" w:lineRule="atLeast"/>
        <w:ind w:left="1664"/>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keepNext/>
        <w:spacing w:after="0" w:line="192" w:lineRule="atLeast"/>
        <w:jc w:val="both"/>
        <w:rPr>
          <w:rFonts w:ascii="Arial" w:eastAsia="Times New Roman" w:hAnsi="Arial" w:cs="Arial"/>
          <w:color w:val="222222"/>
          <w:lang w:eastAsia="fi-FI"/>
        </w:rPr>
      </w:pPr>
      <w:r w:rsidRPr="00E52C74">
        <w:rPr>
          <w:rFonts w:ascii="Arial" w:eastAsia="Times New Roman" w:hAnsi="Arial" w:cs="Arial"/>
          <w:b/>
          <w:color w:val="222222"/>
          <w:lang w:eastAsia="fi-FI"/>
        </w:rPr>
        <w:t>Lausuntopyynnön tutkiminen</w:t>
      </w:r>
    </w:p>
    <w:p w:rsidR="00E52C74" w:rsidRPr="00E52C74" w:rsidRDefault="00E52C74" w:rsidP="00E52C74">
      <w:pPr>
        <w:keepNext/>
        <w:spacing w:after="0" w:line="192" w:lineRule="atLeast"/>
        <w:ind w:left="1641"/>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ind w:left="1304"/>
        <w:rPr>
          <w:rFonts w:ascii="Arial" w:eastAsia="Times New Roman" w:hAnsi="Arial" w:cs="Arial"/>
          <w:color w:val="222222"/>
          <w:lang w:eastAsia="fi-FI"/>
        </w:rPr>
      </w:pPr>
      <w:r w:rsidRPr="00E52C74">
        <w:rPr>
          <w:rFonts w:ascii="Arial" w:eastAsia="Times New Roman" w:hAnsi="Arial" w:cs="Arial"/>
          <w:color w:val="222222"/>
          <w:lang w:eastAsia="fi-FI"/>
        </w:rPr>
        <w:t xml:space="preserve">Hakijan keksinnön perusteella työnantajalle on myönnetty oikeus hyödyllisyysmalliin. Lautakunta lausuu ensin siitä, täyttyvätkö korvauksen määräämisen edellytykset kysymyksessä olevan keksinnön osalta. </w:t>
      </w:r>
    </w:p>
    <w:p w:rsidR="00E52C74" w:rsidRPr="00E52C74" w:rsidRDefault="00E52C74" w:rsidP="00E52C74">
      <w:pPr>
        <w:spacing w:after="0" w:line="192" w:lineRule="atLeast"/>
        <w:ind w:left="2945"/>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ind w:left="1304"/>
        <w:rPr>
          <w:rFonts w:ascii="Arial" w:eastAsia="Times New Roman" w:hAnsi="Arial" w:cs="Arial"/>
          <w:color w:val="222222"/>
          <w:lang w:eastAsia="fi-FI"/>
        </w:rPr>
      </w:pPr>
      <w:r w:rsidRPr="00E52C74">
        <w:rPr>
          <w:rFonts w:ascii="Arial" w:eastAsia="Times New Roman" w:hAnsi="Arial" w:cs="Arial"/>
          <w:color w:val="222222"/>
          <w:lang w:eastAsia="fi-FI"/>
        </w:rPr>
        <w:t xml:space="preserve">Työsuhdekeksintölain 1 §:n mukaan toisen työssä olevan henkilön, työntekijän, tekemästä Suomessa patentilla suojattavissa olevasta keksinnöstä on voimassa, mitä kyseisessä laissa säädetään. Pykälän 2 momentin mukaan keksintöä pidetään Suomessa patentilla suojattavissa olevana, jos työnantaja ottaa työntekijän tekemään keksintöön sellaisen oikeuden, joka rajoittaa työntekijän oikeutta hakea tai saada siihen patentti. </w:t>
      </w:r>
    </w:p>
    <w:p w:rsidR="00E52C74" w:rsidRPr="00E52C74" w:rsidRDefault="00E52C74" w:rsidP="00E52C74">
      <w:pPr>
        <w:spacing w:after="0" w:line="192" w:lineRule="atLeast"/>
        <w:ind w:left="2945"/>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ind w:left="1304"/>
        <w:rPr>
          <w:rFonts w:ascii="Arial" w:eastAsia="Times New Roman" w:hAnsi="Arial" w:cs="Arial"/>
          <w:color w:val="222222"/>
          <w:lang w:eastAsia="fi-FI"/>
        </w:rPr>
      </w:pPr>
      <w:r w:rsidRPr="00E52C74">
        <w:rPr>
          <w:rFonts w:ascii="Arial" w:eastAsia="Times New Roman" w:hAnsi="Arial" w:cs="Arial"/>
          <w:color w:val="222222"/>
          <w:lang w:eastAsia="fi-FI"/>
        </w:rPr>
        <w:t xml:space="preserve">Patenttilain 1 §:n mukaan mihin tekniikan alaan tahansa liittyvän keksinnön tekijä voi hakemuksesta saada patentin keksintöön ja siten yksinoikeuden sen ammattimaiseen hyödyntämiseen, jos keksintöä voidaan käyttää teollisesti. </w:t>
      </w:r>
    </w:p>
    <w:p w:rsidR="00E52C74" w:rsidRPr="00E52C74" w:rsidRDefault="00E52C74" w:rsidP="00E52C74">
      <w:pPr>
        <w:spacing w:after="0" w:line="192" w:lineRule="atLeast"/>
        <w:ind w:left="2945"/>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ind w:left="1304"/>
        <w:rPr>
          <w:rFonts w:ascii="Arial" w:eastAsia="Times New Roman" w:hAnsi="Arial" w:cs="Arial"/>
          <w:color w:val="222222"/>
          <w:lang w:eastAsia="fi-FI"/>
        </w:rPr>
      </w:pPr>
      <w:r w:rsidRPr="00E52C74">
        <w:rPr>
          <w:rFonts w:ascii="Arial" w:eastAsia="Times New Roman" w:hAnsi="Arial" w:cs="Arial"/>
          <w:color w:val="222222"/>
          <w:lang w:eastAsia="fi-FI"/>
        </w:rPr>
        <w:t xml:space="preserve">Hyödyllisyysmallioikeuksista annetun lain 2 §:n 1 momentin mukaan se, joka on tehnyt keksinnön, tai se, jolle keksijän oikeus on siirtynyt, voi hakemuksesta saada hyödyllisyysmallioikeuden keksintöön ja siten yksinoikeuden sen ammattimaiseen hyväksikäyttöön sen mukaan kuin tässä laissa säädetään. Pykälän 2 momentin mukaan keksinnöllä tarkoitetaan tässä laissa teknistä ratkaisua, jota voidaan käyttää teollisesti. </w:t>
      </w:r>
    </w:p>
    <w:p w:rsidR="00E52C74" w:rsidRPr="00E52C74" w:rsidRDefault="00E52C74" w:rsidP="00E52C74">
      <w:pPr>
        <w:spacing w:after="0" w:line="192" w:lineRule="atLeast"/>
        <w:ind w:left="2945"/>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ind w:left="1304"/>
        <w:rPr>
          <w:rFonts w:ascii="Arial" w:eastAsia="Times New Roman" w:hAnsi="Arial" w:cs="Arial"/>
          <w:color w:val="222222"/>
          <w:lang w:eastAsia="fi-FI"/>
        </w:rPr>
      </w:pPr>
      <w:r w:rsidRPr="00E52C74">
        <w:rPr>
          <w:rFonts w:ascii="Arial" w:eastAsia="Times New Roman" w:hAnsi="Arial" w:cs="Arial"/>
          <w:color w:val="222222"/>
          <w:lang w:eastAsia="fi-FI"/>
        </w:rPr>
        <w:t xml:space="preserve">Lautakunta toteaa, että useat keksinnöt on mahdollista suojata sekä patentti- että hyödyllisyysmallioikeudella. Koska työnantaja on ottanut oikeudet keksintöön, korvauksen määräämisen kannalta ei ole merkitystä, millä tavalla työnantaja on suojannut keksinnön. </w:t>
      </w:r>
    </w:p>
    <w:p w:rsidR="00E52C74" w:rsidRPr="00E52C74" w:rsidRDefault="00E52C74" w:rsidP="00E52C74">
      <w:pPr>
        <w:spacing w:after="0" w:line="192" w:lineRule="atLeast"/>
        <w:ind w:left="2945"/>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ind w:left="1304"/>
        <w:rPr>
          <w:rFonts w:ascii="Arial" w:eastAsia="Times New Roman" w:hAnsi="Arial" w:cs="Arial"/>
          <w:color w:val="222222"/>
          <w:lang w:eastAsia="fi-FI"/>
        </w:rPr>
      </w:pPr>
      <w:r w:rsidRPr="00E52C74">
        <w:rPr>
          <w:rFonts w:ascii="Arial" w:eastAsia="Times New Roman" w:hAnsi="Arial" w:cs="Arial"/>
          <w:color w:val="222222"/>
          <w:lang w:eastAsia="fi-FI"/>
        </w:rPr>
        <w:t xml:space="preserve">Näin ollen lautakunta katsoo, että lausuntopyyntö voidaan tutkia. </w:t>
      </w:r>
    </w:p>
    <w:p w:rsidR="00E52C74" w:rsidRPr="00E52C74" w:rsidRDefault="00E52C74" w:rsidP="00E52C74">
      <w:pPr>
        <w:spacing w:after="0" w:line="192" w:lineRule="atLeast"/>
        <w:ind w:left="2968"/>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jc w:val="both"/>
        <w:rPr>
          <w:rFonts w:ascii="Arial" w:eastAsia="Times New Roman" w:hAnsi="Arial" w:cs="Arial"/>
          <w:color w:val="222222"/>
          <w:lang w:eastAsia="fi-FI"/>
        </w:rPr>
      </w:pPr>
      <w:r w:rsidRPr="00E52C74">
        <w:rPr>
          <w:rFonts w:ascii="Arial" w:eastAsia="Times New Roman" w:hAnsi="Arial" w:cs="Arial"/>
          <w:b/>
          <w:iCs/>
          <w:color w:val="222222"/>
          <w:lang w:eastAsia="fi-FI"/>
        </w:rPr>
        <w:t>Keksinnön arvon määrittämiseen soveltuva menetelmä</w:t>
      </w:r>
    </w:p>
    <w:p w:rsidR="00E52C74" w:rsidRPr="00E52C74" w:rsidRDefault="00E52C74" w:rsidP="00E52C74">
      <w:pPr>
        <w:spacing w:after="0" w:line="192" w:lineRule="atLeast"/>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ind w:left="1304"/>
        <w:rPr>
          <w:rFonts w:ascii="Arial" w:eastAsia="Times New Roman" w:hAnsi="Arial" w:cs="Arial"/>
          <w:color w:val="222222"/>
          <w:lang w:eastAsia="fi-FI"/>
        </w:rPr>
      </w:pPr>
      <w:r w:rsidRPr="00E52C74">
        <w:rPr>
          <w:rFonts w:ascii="Arial" w:eastAsia="Times New Roman" w:hAnsi="Arial" w:cs="Arial"/>
          <w:color w:val="222222"/>
          <w:lang w:eastAsia="fi-FI"/>
        </w:rPr>
        <w:t xml:space="preserve">Työsuhdekeksintöasetuksen 3 §:n 1 momentin mukaan työsuhdekeksintölain 7 §:n 2 momentissa keksinnön arvolla tarkoitetaan sen taloudellista arvoa. Asetuksen 3 §:n 2 momentin mukaan keksinnön arvo on ensisijaisesti määritettävä sen mitattavan taloudellisen hyödyn perusteella, joka työnantajalle tulee keksinnön käyttöön </w:t>
      </w:r>
      <w:r w:rsidRPr="00E52C74">
        <w:rPr>
          <w:rFonts w:ascii="Arial" w:eastAsia="Times New Roman" w:hAnsi="Arial" w:cs="Arial"/>
          <w:color w:val="222222"/>
          <w:lang w:eastAsia="fi-FI"/>
        </w:rPr>
        <w:lastRenderedPageBreak/>
        <w:t xml:space="preserve">ottamisesta, kuten keksinnön tuottamasta raaka-aine-, työvoima- tai energiasäästöstä (hyötyarvo-menetelmä). Jos edellä mainittu keksinnön arvon määrittämistapa ei ole keksinnön laadusta tai käyttötavasta johtuen sovelias, keksinnön arvo määritetään sanotun pykälän 3 momentin nojalla lisenssisopimuksiin vertaamalla (lisenssianalogia). Jos kumpaakaan edellä mainittua määrittämisperustetta ei voi käyttää, keksinnön arvo voidaan arvioida säännöksen 4 momentin nojalla. </w:t>
      </w:r>
    </w:p>
    <w:p w:rsidR="00E52C74" w:rsidRPr="00E52C74" w:rsidRDefault="00E52C74" w:rsidP="00E52C74">
      <w:pPr>
        <w:spacing w:after="0" w:line="192" w:lineRule="atLeast"/>
        <w:ind w:left="2962"/>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ind w:left="1304"/>
        <w:rPr>
          <w:rFonts w:ascii="Arial" w:eastAsia="Times New Roman" w:hAnsi="Arial" w:cs="Arial"/>
          <w:color w:val="222222"/>
          <w:lang w:eastAsia="fi-FI"/>
        </w:rPr>
      </w:pPr>
      <w:r w:rsidRPr="00E52C74">
        <w:rPr>
          <w:rFonts w:ascii="Arial" w:eastAsia="Times New Roman" w:hAnsi="Arial" w:cs="Arial"/>
          <w:color w:val="222222"/>
          <w:lang w:eastAsia="fi-FI"/>
        </w:rPr>
        <w:t xml:space="preserve">Työnantajan esittämän selvityksen mukaan keksintö ei ole tuottanut merkittävää voittoa. Lautakunta kuitenkin katsoo, ettei työsuhdekeksintölain mukaisen korvauksen edellytyksenä ole keksintöjen hyödyntämisestä saavutettu voitto, sillä keksinnön hyödyntämisestä aiheutuva liiketoiminnallinen riski kuuluu työnantajan kannettavaksi. Keksinnön kaupallisen hyödyntämisen kannattavuus tulee kuitenkin huomioida keksinnön arvoa määritettäessä. </w:t>
      </w:r>
    </w:p>
    <w:p w:rsidR="00E52C74" w:rsidRPr="00E52C74" w:rsidRDefault="00E52C74" w:rsidP="00E52C74">
      <w:pPr>
        <w:spacing w:after="0" w:line="192" w:lineRule="atLeast"/>
        <w:ind w:left="2945"/>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ind w:left="1304"/>
        <w:rPr>
          <w:rFonts w:ascii="Arial" w:eastAsia="Times New Roman" w:hAnsi="Arial" w:cs="Arial"/>
          <w:color w:val="222222"/>
          <w:lang w:eastAsia="fi-FI"/>
        </w:rPr>
      </w:pPr>
      <w:r w:rsidRPr="00E52C74">
        <w:rPr>
          <w:rFonts w:ascii="Arial" w:eastAsia="Times New Roman" w:hAnsi="Arial" w:cs="Arial"/>
          <w:color w:val="222222"/>
          <w:lang w:eastAsia="fi-FI"/>
        </w:rPr>
        <w:t xml:space="preserve">Koska keksinnöstä ei ole aiheutunut merkittävää voittoa, keksinnön arvon määrittäminen hyötyarvomenetelmällä ei tässä tapauksessa sovellu. Lautakunnalle on kuitenkin esitetty tietoja keksinnön mukaisen tuotteen liikevaihdon arvosta sekä alalla sovellettavasta lisenssiprosenteista. Niiden perusteella keksinnön arvo voidaan määrittää käyttämällä lisenssianalogiaa. Näin ollen lautakunta pyrkii lausunnossaan arvioimaan, kuinka paljon työnantaja olisi joutunut maksamaan keksinnöstä lisenssimaksua, jos keksintö olisi jouduttu ostamaan ulkopuoliselta taholta. Siltä osin kuin keksinnön arvon ei voida katsoa perustuneen puhtaasti hakijan suorittamalle kehitystyölle, laskelmassa käytettyjä lukuarvoja korjataan korjauskertoimilla. </w:t>
      </w:r>
    </w:p>
    <w:p w:rsidR="00E52C74" w:rsidRPr="00E52C74" w:rsidRDefault="00E52C74" w:rsidP="00E52C74">
      <w:pPr>
        <w:spacing w:after="0" w:line="192" w:lineRule="atLeast"/>
        <w:ind w:left="2962"/>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ind w:left="1304"/>
        <w:rPr>
          <w:rFonts w:ascii="Arial" w:eastAsia="Times New Roman" w:hAnsi="Arial" w:cs="Arial"/>
          <w:color w:val="222222"/>
          <w:lang w:eastAsia="fi-FI"/>
        </w:rPr>
      </w:pPr>
      <w:r w:rsidRPr="00E52C74">
        <w:rPr>
          <w:rFonts w:ascii="Arial" w:eastAsia="Times New Roman" w:hAnsi="Arial" w:cs="Arial"/>
          <w:color w:val="222222"/>
          <w:lang w:eastAsia="fi-FI"/>
        </w:rPr>
        <w:t xml:space="preserve">Työsuhdekeksintöasetuksen 8 §:n mukaan korvaus on maksettava siltä ajalta, jona keksintöä hyödynnetään, kuitenkin enintään 20 vuodelta. </w:t>
      </w:r>
    </w:p>
    <w:p w:rsidR="00E52C74" w:rsidRPr="00E52C74" w:rsidRDefault="00E52C74" w:rsidP="00E52C74">
      <w:pPr>
        <w:spacing w:after="0" w:line="192" w:lineRule="atLeast"/>
        <w:ind w:left="1664"/>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keepNext/>
        <w:spacing w:after="0" w:line="192" w:lineRule="atLeast"/>
        <w:jc w:val="both"/>
        <w:rPr>
          <w:rFonts w:ascii="Arial" w:eastAsia="Times New Roman" w:hAnsi="Arial" w:cs="Arial"/>
          <w:color w:val="222222"/>
          <w:lang w:eastAsia="fi-FI"/>
        </w:rPr>
      </w:pPr>
      <w:r w:rsidRPr="00E52C74">
        <w:rPr>
          <w:rFonts w:ascii="Arial" w:eastAsia="Times New Roman" w:hAnsi="Arial" w:cs="Arial"/>
          <w:b/>
          <w:iCs/>
          <w:color w:val="222222"/>
          <w:lang w:eastAsia="fi-FI"/>
        </w:rPr>
        <w:t xml:space="preserve">Lisenssianalogian mukainen keksinnön arvo </w:t>
      </w:r>
    </w:p>
    <w:p w:rsidR="00E52C74" w:rsidRPr="00E52C74" w:rsidRDefault="00E52C74" w:rsidP="00E52C74">
      <w:pPr>
        <w:keepNext/>
        <w:spacing w:after="0" w:line="192" w:lineRule="atLeast"/>
        <w:ind w:left="1641"/>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rPr>
          <w:rFonts w:ascii="Arial" w:eastAsia="Times New Roman" w:hAnsi="Arial" w:cs="Arial"/>
          <w:color w:val="222222"/>
          <w:lang w:eastAsia="fi-FI"/>
        </w:rPr>
      </w:pPr>
      <w:r w:rsidRPr="00E52C74">
        <w:rPr>
          <w:rFonts w:ascii="Arial" w:eastAsia="Times New Roman" w:hAnsi="Arial" w:cs="Arial"/>
          <w:i/>
          <w:color w:val="222222"/>
          <w:lang w:eastAsia="fi-FI"/>
        </w:rPr>
        <w:t>Liikevaihto</w:t>
      </w:r>
      <w:r w:rsidRPr="00E52C74">
        <w:rPr>
          <w:rFonts w:ascii="Arial" w:eastAsia="Times New Roman" w:hAnsi="Arial" w:cs="Arial"/>
          <w:color w:val="222222"/>
          <w:lang w:eastAsia="fi-FI"/>
        </w:rPr>
        <w:t xml:space="preserve"> </w:t>
      </w:r>
    </w:p>
    <w:p w:rsidR="00E52C74" w:rsidRPr="00E52C74" w:rsidRDefault="00E52C74" w:rsidP="00E52C74">
      <w:pPr>
        <w:keepNext/>
        <w:tabs>
          <w:tab w:val="left" w:pos="1366"/>
          <w:tab w:val="center" w:pos="4819"/>
          <w:tab w:val="right" w:pos="9638"/>
        </w:tabs>
        <w:spacing w:after="0" w:line="192" w:lineRule="atLeast"/>
        <w:ind w:left="1658"/>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ind w:left="1304"/>
        <w:rPr>
          <w:rFonts w:ascii="Arial" w:eastAsia="Times New Roman" w:hAnsi="Arial" w:cs="Arial"/>
          <w:color w:val="222222"/>
          <w:lang w:eastAsia="fi-FI"/>
        </w:rPr>
      </w:pPr>
      <w:r w:rsidRPr="00E52C74">
        <w:rPr>
          <w:rFonts w:ascii="Arial" w:eastAsia="Times New Roman" w:hAnsi="Arial" w:cs="Arial"/>
          <w:color w:val="222222"/>
          <w:lang w:eastAsia="fi-FI"/>
        </w:rPr>
        <w:t xml:space="preserve">Hakijan mukaan tuotteen myynnin arvo vuosina 2010–2012 on ollut [hakijan arvioima myytyjen tuotteiden arvo] euroa. Työnantajan esittämien asiakirjojen mukaan myynnin arvo kyseisenä aikana on ollut [tuotteen myynti] euroa. Lautakunta pitää työnantajan esittämää määrää luotettavana ja soveltaa sitä keksinnön arvon laskemisessa. </w:t>
      </w:r>
    </w:p>
    <w:p w:rsidR="00E52C74" w:rsidRPr="00E52C74" w:rsidRDefault="00E52C74" w:rsidP="00E52C74">
      <w:pPr>
        <w:tabs>
          <w:tab w:val="left" w:pos="1366"/>
          <w:tab w:val="center" w:pos="4819"/>
          <w:tab w:val="right" w:pos="9638"/>
        </w:tabs>
        <w:spacing w:after="0" w:line="192" w:lineRule="atLeast"/>
        <w:ind w:left="1658"/>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rPr>
          <w:rFonts w:ascii="Arial" w:eastAsia="Times New Roman" w:hAnsi="Arial" w:cs="Arial"/>
          <w:color w:val="222222"/>
          <w:lang w:eastAsia="fi-FI"/>
        </w:rPr>
      </w:pPr>
      <w:r w:rsidRPr="00E52C74">
        <w:rPr>
          <w:rFonts w:ascii="Arial" w:eastAsia="Times New Roman" w:hAnsi="Arial" w:cs="Arial"/>
          <w:i/>
          <w:color w:val="222222"/>
          <w:lang w:eastAsia="fi-FI"/>
        </w:rPr>
        <w:t>Lisenssiprosentti</w:t>
      </w:r>
      <w:r w:rsidRPr="00E52C74">
        <w:rPr>
          <w:rFonts w:ascii="Arial" w:eastAsia="Times New Roman" w:hAnsi="Arial" w:cs="Arial"/>
          <w:color w:val="222222"/>
          <w:lang w:eastAsia="fi-FI"/>
        </w:rPr>
        <w:t xml:space="preserve"> </w:t>
      </w:r>
    </w:p>
    <w:p w:rsidR="00E52C74" w:rsidRPr="00E52C74" w:rsidRDefault="00E52C74" w:rsidP="00E52C74">
      <w:pPr>
        <w:tabs>
          <w:tab w:val="left" w:pos="1366"/>
          <w:tab w:val="center" w:pos="4819"/>
          <w:tab w:val="right" w:pos="9638"/>
        </w:tabs>
        <w:spacing w:after="0" w:line="192" w:lineRule="atLeast"/>
        <w:ind w:left="1658"/>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ind w:left="1304"/>
        <w:rPr>
          <w:rFonts w:ascii="Arial" w:eastAsia="Times New Roman" w:hAnsi="Arial" w:cs="Arial"/>
          <w:color w:val="222222"/>
          <w:lang w:eastAsia="fi-FI"/>
        </w:rPr>
      </w:pPr>
      <w:r w:rsidRPr="00E52C74">
        <w:rPr>
          <w:rFonts w:ascii="Arial" w:eastAsia="Times New Roman" w:hAnsi="Arial" w:cs="Arial"/>
          <w:color w:val="222222"/>
          <w:lang w:eastAsia="fi-FI"/>
        </w:rPr>
        <w:t xml:space="preserve">Hakija on esittänyt lisenssiprosentin suuruudeksi 3,5 %. Työantajan mukaan lisenssiprosentti olisi 0,5 %, sillä lisensiointi ei ole toimialalla käytössä juuri lainkaan. </w:t>
      </w:r>
    </w:p>
    <w:p w:rsidR="00E52C74" w:rsidRPr="00E52C74" w:rsidRDefault="00E52C74" w:rsidP="00E52C74">
      <w:pPr>
        <w:tabs>
          <w:tab w:val="left" w:pos="1366"/>
          <w:tab w:val="center" w:pos="4819"/>
          <w:tab w:val="right" w:pos="9638"/>
        </w:tabs>
        <w:spacing w:after="0" w:line="192" w:lineRule="atLeast"/>
        <w:ind w:left="2962"/>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ind w:left="1304"/>
        <w:rPr>
          <w:rFonts w:ascii="Arial" w:eastAsia="Times New Roman" w:hAnsi="Arial" w:cs="Arial"/>
          <w:color w:val="222222"/>
          <w:lang w:eastAsia="fi-FI"/>
        </w:rPr>
      </w:pPr>
      <w:r w:rsidRPr="00E52C74">
        <w:rPr>
          <w:rFonts w:ascii="Arial" w:eastAsia="Times New Roman" w:hAnsi="Arial" w:cs="Arial"/>
          <w:color w:val="222222"/>
          <w:lang w:eastAsia="fi-FI"/>
        </w:rPr>
        <w:t xml:space="preserve">Oikeuskirjallisuudessa ja lautakunnan aikaisemmassa käytännössä on todettu, lisenssiprosentit vaihtelevat aloittain ja markkinoittain välillä 0,1–8 % tuotteen myyntihinnasta. Jos markkinoiden volyymi on suuri, voidaan ajatella, että prosentti on alempi kuin markkinoilla, joilla volyymi on vähäinen. Lisenssiprosenttiin vaikuttavat lisäksi lautakunnan aikaisemman käytännön mukaan muun muassa keksinnön käyttöönottamisesta aiheutuvat investointikustannukset, suojan laajuus ja tuotteen odotettu elinikä. </w:t>
      </w:r>
    </w:p>
    <w:p w:rsidR="00E52C74" w:rsidRPr="00E52C74" w:rsidRDefault="00E52C74" w:rsidP="00E52C74">
      <w:pPr>
        <w:tabs>
          <w:tab w:val="left" w:pos="1366"/>
          <w:tab w:val="center" w:pos="4819"/>
          <w:tab w:val="right" w:pos="9638"/>
        </w:tabs>
        <w:spacing w:after="0" w:line="192" w:lineRule="atLeast"/>
        <w:ind w:left="2962"/>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ind w:left="1304"/>
        <w:rPr>
          <w:rFonts w:ascii="Arial" w:eastAsia="Times New Roman" w:hAnsi="Arial" w:cs="Arial"/>
          <w:color w:val="222222"/>
          <w:lang w:eastAsia="fi-FI"/>
        </w:rPr>
      </w:pPr>
      <w:r w:rsidRPr="00E52C74">
        <w:rPr>
          <w:rFonts w:ascii="Arial" w:eastAsia="Times New Roman" w:hAnsi="Arial" w:cs="Arial"/>
          <w:color w:val="222222"/>
          <w:lang w:eastAsia="fi-FI"/>
        </w:rPr>
        <w:t xml:space="preserve">Lautakunta katsoo, että kysymyksessä on tuote, jonka valmistusmäärä on ollut vähäinen. Näin ollen lisenssiprosentin tulee lähtökohtaisesti olla varsin korkea. Toisaalta lisenssiprosenttia alentavana seikkana tulee ottaa huomioon, että tuotteen valmistuskustannukset ovat varsin korkeat sen myyntihintaan nähden. Edellä esitetyn perusteella lautakunta on arvioinut soveltuvaksi lisenssiprosentiksi 3 %. </w:t>
      </w:r>
    </w:p>
    <w:p w:rsidR="00E52C74" w:rsidRPr="00E52C74" w:rsidRDefault="00E52C74" w:rsidP="00E52C74">
      <w:pPr>
        <w:tabs>
          <w:tab w:val="left" w:pos="1366"/>
          <w:tab w:val="center" w:pos="4819"/>
          <w:tab w:val="right" w:pos="9638"/>
        </w:tabs>
        <w:spacing w:after="0" w:line="192" w:lineRule="atLeast"/>
        <w:ind w:left="1658"/>
        <w:jc w:val="both"/>
        <w:rPr>
          <w:rFonts w:ascii="Arial" w:eastAsia="Times New Roman" w:hAnsi="Arial" w:cs="Arial"/>
          <w:color w:val="222222"/>
          <w:lang w:eastAsia="fi-FI"/>
        </w:rPr>
      </w:pPr>
      <w:r w:rsidRPr="00E52C74">
        <w:rPr>
          <w:rFonts w:ascii="Arial" w:eastAsia="Times New Roman" w:hAnsi="Arial" w:cs="Arial"/>
          <w:color w:val="222222"/>
          <w:lang w:eastAsia="fi-FI"/>
        </w:rPr>
        <w:lastRenderedPageBreak/>
        <w:t> </w:t>
      </w:r>
    </w:p>
    <w:p w:rsidR="00E52C74" w:rsidRPr="00E52C74" w:rsidRDefault="00E52C74" w:rsidP="00E52C74">
      <w:pPr>
        <w:spacing w:after="0" w:line="192" w:lineRule="atLeast"/>
        <w:rPr>
          <w:rFonts w:ascii="Arial" w:eastAsia="Times New Roman" w:hAnsi="Arial" w:cs="Arial"/>
          <w:color w:val="222222"/>
          <w:lang w:eastAsia="fi-FI"/>
        </w:rPr>
      </w:pPr>
      <w:r w:rsidRPr="00E52C74">
        <w:rPr>
          <w:rFonts w:ascii="Arial" w:eastAsia="Times New Roman" w:hAnsi="Arial" w:cs="Arial"/>
          <w:i/>
          <w:color w:val="222222"/>
          <w:lang w:eastAsia="fi-FI"/>
        </w:rPr>
        <w:t>Korjauskerroin</w:t>
      </w:r>
      <w:r w:rsidRPr="00E52C74">
        <w:rPr>
          <w:rFonts w:ascii="Arial" w:eastAsia="Times New Roman" w:hAnsi="Arial" w:cs="Arial"/>
          <w:color w:val="222222"/>
          <w:lang w:eastAsia="fi-FI"/>
        </w:rPr>
        <w:t xml:space="preserve"> </w:t>
      </w:r>
    </w:p>
    <w:p w:rsidR="00E52C74" w:rsidRPr="00E52C74" w:rsidRDefault="00E52C74" w:rsidP="00E52C74">
      <w:pPr>
        <w:tabs>
          <w:tab w:val="left" w:pos="1366"/>
          <w:tab w:val="center" w:pos="4819"/>
          <w:tab w:val="right" w:pos="9638"/>
        </w:tabs>
        <w:spacing w:after="0" w:line="192" w:lineRule="atLeast"/>
        <w:ind w:left="1658"/>
        <w:jc w:val="both"/>
        <w:rPr>
          <w:rFonts w:ascii="Arial" w:eastAsia="Times New Roman" w:hAnsi="Arial" w:cs="Arial"/>
          <w:color w:val="222222"/>
          <w:lang w:eastAsia="fi-FI"/>
        </w:rPr>
      </w:pPr>
      <w:r w:rsidRPr="00E52C74">
        <w:rPr>
          <w:rFonts w:ascii="Arial" w:eastAsia="Times New Roman" w:hAnsi="Arial" w:cs="Arial"/>
          <w:i/>
          <w:color w:val="222222"/>
          <w:lang w:eastAsia="fi-FI"/>
        </w:rPr>
        <w:t> </w:t>
      </w:r>
    </w:p>
    <w:p w:rsidR="00E52C74" w:rsidRPr="00E52C74" w:rsidRDefault="00E52C74" w:rsidP="00E52C74">
      <w:pPr>
        <w:spacing w:after="0" w:line="192" w:lineRule="atLeast"/>
        <w:ind w:left="1304"/>
        <w:rPr>
          <w:rFonts w:ascii="Arial" w:eastAsia="Times New Roman" w:hAnsi="Arial" w:cs="Arial"/>
          <w:color w:val="222222"/>
          <w:lang w:eastAsia="fi-FI"/>
        </w:rPr>
      </w:pPr>
      <w:r w:rsidRPr="00E52C74">
        <w:rPr>
          <w:rFonts w:ascii="Arial" w:eastAsia="Times New Roman" w:hAnsi="Arial" w:cs="Arial"/>
          <w:color w:val="222222"/>
          <w:lang w:eastAsia="fi-FI"/>
        </w:rPr>
        <w:t xml:space="preserve">Lisenssianalogiaa käytettäessä keksinnön arvon määrittelyssä voidaan huomioida myös ei-teknisten seikkojen osuus niin sanotun korjauskertoimen avulla. Korjauskertoimen avulla huomioidaan, että keksinnön lisäksi myyntiin ja sen kasvuun on voinut vaikuttaa esimerkiksi myyjän maine ja asema markkinoilla, tavaramerkit ja markkinointi. Toisaalta yhtiön liiketoiminnan kannalta tärkeät keksinnöt ja muut keksinnöt voidaan erottaa niin sanotun arvostuskertoimen avulla.  </w:t>
      </w:r>
      <w:r w:rsidRPr="00E52C74">
        <w:rPr>
          <w:rFonts w:ascii="Arial" w:eastAsia="Times New Roman" w:hAnsi="Arial" w:cs="Arial"/>
          <w:color w:val="222222"/>
          <w:lang w:eastAsia="fi-FI"/>
        </w:rPr>
        <w:br/>
      </w:r>
      <w:r w:rsidRPr="00E52C74">
        <w:rPr>
          <w:rFonts w:ascii="Arial" w:eastAsia="Times New Roman" w:hAnsi="Arial" w:cs="Arial"/>
          <w:color w:val="222222"/>
          <w:lang w:eastAsia="fi-FI"/>
        </w:rPr>
        <w:br/>
        <w:t xml:space="preserve">Hakijan mukaan työnantajan maineella ja asemalla markkinoilla, tavaramerkillä ja markkinoinnilla on ollut korottava vaikutus tuotteen myyntiin, koska yrityksen tuotevalikoimassa ei ole ollut vastaavaa tuotetta. Toisaalta keksinnöllä on luotu liiketoiminnan tärkeä osa, jota ei olisi muuten ollut lainkaan olemassa. </w:t>
      </w:r>
    </w:p>
    <w:p w:rsidR="00E52C74" w:rsidRPr="00E52C74" w:rsidRDefault="00E52C74" w:rsidP="00E52C74">
      <w:pPr>
        <w:tabs>
          <w:tab w:val="left" w:pos="1366"/>
          <w:tab w:val="center" w:pos="4819"/>
          <w:tab w:val="right" w:pos="9638"/>
        </w:tabs>
        <w:spacing w:after="0" w:line="192" w:lineRule="atLeast"/>
        <w:ind w:left="2962"/>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ind w:left="1304"/>
        <w:rPr>
          <w:rFonts w:ascii="Arial" w:eastAsia="Times New Roman" w:hAnsi="Arial" w:cs="Arial"/>
          <w:color w:val="222222"/>
          <w:lang w:eastAsia="fi-FI"/>
        </w:rPr>
      </w:pPr>
      <w:r w:rsidRPr="00E52C74">
        <w:rPr>
          <w:rFonts w:ascii="Arial" w:eastAsia="Times New Roman" w:hAnsi="Arial" w:cs="Arial"/>
          <w:color w:val="222222"/>
          <w:lang w:eastAsia="fi-FI"/>
        </w:rPr>
        <w:t xml:space="preserve">Työnantajan mukaan liikevaihtoa tulee korjata kertoimella 0,01, jotta siitä voidaan erottaa ei-tekniset seikat. Tuotteen myynti on siten perustunut yksinomaan myyjän maineeseen ja asemaan markkinoilla. Myös asiakirjoista ilmenevä tuotteiden myynti on perustunut tilauksiin, jotka työnantaja on saanut ennen keksinnön tekemistä. Keksinnön arvoa määriteltäessä tulisi myös huomioida, että tuotteen kannattavuus on ollut ennakolta arvioitua huonompaa ja yhtiön aiempi tuote olisi ollut kannattavampi. </w:t>
      </w:r>
    </w:p>
    <w:p w:rsidR="00E52C74" w:rsidRPr="00E52C74" w:rsidRDefault="00E52C74" w:rsidP="00E52C74">
      <w:pPr>
        <w:tabs>
          <w:tab w:val="left" w:pos="1366"/>
          <w:tab w:val="center" w:pos="4819"/>
          <w:tab w:val="right" w:pos="9638"/>
        </w:tabs>
        <w:spacing w:after="0" w:line="192" w:lineRule="atLeast"/>
        <w:ind w:left="2962"/>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ind w:left="1304"/>
        <w:rPr>
          <w:rFonts w:ascii="Arial" w:eastAsia="Times New Roman" w:hAnsi="Arial" w:cs="Arial"/>
          <w:color w:val="222222"/>
          <w:lang w:eastAsia="fi-FI"/>
        </w:rPr>
      </w:pPr>
      <w:r w:rsidRPr="00E52C74">
        <w:rPr>
          <w:rFonts w:ascii="Arial" w:eastAsia="Times New Roman" w:hAnsi="Arial" w:cs="Arial"/>
          <w:color w:val="222222"/>
          <w:lang w:eastAsia="fi-FI"/>
        </w:rPr>
        <w:t xml:space="preserve">Lautakunta katsoo, että ei-teknisten seikkojen osalta asiassa on sekä korottavia että alentavia seikkoja. Lautakunta on ottanut huomioon korjauskerrointa arvioidessaan, että tuotetta on hakijankin näkemyksen mukaan myyty ennen kaikkea yhtiön oman markkinoinnin ja tunnettuuden avulla. Toisaalta yhtiön valikoimassa ei ole ollut samanaikaisesti vastaavaa tuotetta, eli sen merkitys kyseisen markkinan myynnistä on ollut keskeinen. </w:t>
      </w:r>
    </w:p>
    <w:p w:rsidR="00E52C74" w:rsidRPr="00E52C74" w:rsidRDefault="00E52C74" w:rsidP="00E52C74">
      <w:pPr>
        <w:tabs>
          <w:tab w:val="left" w:pos="1366"/>
          <w:tab w:val="center" w:pos="4819"/>
          <w:tab w:val="right" w:pos="9638"/>
        </w:tabs>
        <w:spacing w:after="0" w:line="192" w:lineRule="atLeast"/>
        <w:ind w:left="2962"/>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ind w:left="1304"/>
        <w:rPr>
          <w:rFonts w:ascii="Arial" w:eastAsia="Times New Roman" w:hAnsi="Arial" w:cs="Arial"/>
          <w:color w:val="222222"/>
          <w:lang w:eastAsia="fi-FI"/>
        </w:rPr>
      </w:pPr>
      <w:r w:rsidRPr="00E52C74">
        <w:rPr>
          <w:rFonts w:ascii="Arial" w:eastAsia="Times New Roman" w:hAnsi="Arial" w:cs="Arial"/>
          <w:color w:val="222222"/>
          <w:lang w:eastAsia="fi-FI"/>
        </w:rPr>
        <w:t xml:space="preserve">Edellä esitetyn perusteella lautakunta arvio ei-teknisten seikkojen korjauskertoimeksi 0,7. </w:t>
      </w:r>
    </w:p>
    <w:p w:rsidR="00E52C74" w:rsidRPr="00E52C74" w:rsidRDefault="00E52C74" w:rsidP="00E52C74">
      <w:pPr>
        <w:tabs>
          <w:tab w:val="left" w:pos="1366"/>
          <w:tab w:val="center" w:pos="4819"/>
          <w:tab w:val="right" w:pos="9638"/>
        </w:tabs>
        <w:spacing w:after="0" w:line="192" w:lineRule="atLeast"/>
        <w:ind w:left="1658"/>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rPr>
          <w:rFonts w:ascii="Arial" w:eastAsia="Times New Roman" w:hAnsi="Arial" w:cs="Arial"/>
          <w:color w:val="222222"/>
          <w:lang w:eastAsia="fi-FI"/>
        </w:rPr>
      </w:pPr>
      <w:r w:rsidRPr="00E52C74">
        <w:rPr>
          <w:rFonts w:ascii="Arial" w:eastAsia="Times New Roman" w:hAnsi="Arial" w:cs="Arial"/>
          <w:i/>
          <w:color w:val="222222"/>
          <w:lang w:eastAsia="fi-FI"/>
        </w:rPr>
        <w:t>Arvostuskerroin</w:t>
      </w:r>
      <w:r w:rsidRPr="00E52C74">
        <w:rPr>
          <w:rFonts w:ascii="Arial" w:eastAsia="Times New Roman" w:hAnsi="Arial" w:cs="Arial"/>
          <w:color w:val="222222"/>
          <w:lang w:eastAsia="fi-FI"/>
        </w:rPr>
        <w:t xml:space="preserve"> </w:t>
      </w:r>
    </w:p>
    <w:p w:rsidR="00E52C74" w:rsidRPr="00E52C74" w:rsidRDefault="00E52C74" w:rsidP="00E52C74">
      <w:pPr>
        <w:tabs>
          <w:tab w:val="left" w:pos="1366"/>
          <w:tab w:val="center" w:pos="4819"/>
          <w:tab w:val="right" w:pos="9638"/>
        </w:tabs>
        <w:spacing w:after="0" w:line="192" w:lineRule="atLeast"/>
        <w:ind w:left="1658"/>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ind w:left="1304"/>
        <w:rPr>
          <w:rFonts w:ascii="Arial" w:eastAsia="Times New Roman" w:hAnsi="Arial" w:cs="Arial"/>
          <w:color w:val="222222"/>
          <w:lang w:eastAsia="fi-FI"/>
        </w:rPr>
      </w:pPr>
      <w:r w:rsidRPr="00E52C74">
        <w:rPr>
          <w:rFonts w:ascii="Arial" w:eastAsia="Times New Roman" w:hAnsi="Arial" w:cs="Arial"/>
          <w:color w:val="222222"/>
          <w:lang w:eastAsia="fi-FI"/>
        </w:rPr>
        <w:t xml:space="preserve">Työnantaja on esittänyt, että keksinnön arvoa määriteltäessä tulisi huomioida arvostuskertoimena 0,01. Keksinnöllä ei ole lainkaan kaupallista arvoa tai ainakin arvo on hyvin vähäinen. </w:t>
      </w:r>
    </w:p>
    <w:p w:rsidR="00E52C74" w:rsidRPr="00E52C74" w:rsidRDefault="00E52C74" w:rsidP="00E52C74">
      <w:pPr>
        <w:tabs>
          <w:tab w:val="left" w:pos="1366"/>
          <w:tab w:val="center" w:pos="4819"/>
          <w:tab w:val="right" w:pos="9638"/>
        </w:tabs>
        <w:spacing w:after="0" w:line="192" w:lineRule="atLeast"/>
        <w:ind w:left="2962"/>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ind w:left="1304"/>
        <w:rPr>
          <w:rFonts w:ascii="Arial" w:eastAsia="Times New Roman" w:hAnsi="Arial" w:cs="Arial"/>
          <w:color w:val="222222"/>
          <w:lang w:eastAsia="fi-FI"/>
        </w:rPr>
      </w:pPr>
      <w:r w:rsidRPr="00E52C74">
        <w:rPr>
          <w:rFonts w:ascii="Arial" w:eastAsia="Times New Roman" w:hAnsi="Arial" w:cs="Arial"/>
          <w:color w:val="222222"/>
          <w:lang w:eastAsia="fi-FI"/>
        </w:rPr>
        <w:t xml:space="preserve">Lautakunta katsoo, että tuotteen heikko kannattavuus voi johtua keksinnön ominaisuuksiin liittyvistä seikoista tai tuotteiden myynnistä ja markkinoinnista. Lähtökohtaisesti tuotteen kysyntä markkinoilla tulee huomioiduksi jo liikevaihdon yhteydessä. Pienen myyntimäärän kohdalla tuotteen valmistaminen saattaa tosiasiallisesti olla tappiollista, mikä ei kuitenkaan ole suoranainen osoitus keksinnön alhaisesta arvosta. </w:t>
      </w:r>
    </w:p>
    <w:p w:rsidR="00E52C74" w:rsidRPr="00E52C74" w:rsidRDefault="00E52C74" w:rsidP="00E52C74">
      <w:pPr>
        <w:tabs>
          <w:tab w:val="left" w:pos="1366"/>
          <w:tab w:val="center" w:pos="4819"/>
          <w:tab w:val="right" w:pos="9638"/>
        </w:tabs>
        <w:spacing w:after="0" w:line="192" w:lineRule="atLeast"/>
        <w:ind w:left="2962"/>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ind w:left="1304"/>
        <w:rPr>
          <w:rFonts w:ascii="Arial" w:eastAsia="Times New Roman" w:hAnsi="Arial" w:cs="Arial"/>
          <w:color w:val="222222"/>
          <w:lang w:eastAsia="fi-FI"/>
        </w:rPr>
      </w:pPr>
      <w:r w:rsidRPr="00E52C74">
        <w:rPr>
          <w:rFonts w:ascii="Arial" w:eastAsia="Times New Roman" w:hAnsi="Arial" w:cs="Arial"/>
          <w:color w:val="222222"/>
          <w:lang w:eastAsia="fi-FI"/>
        </w:rPr>
        <w:t xml:space="preserve">Lautakunta katsoo, ettei erillistä arvostuskerrointa ei ole tarpeen ottaa asiassa huomioon. </w:t>
      </w:r>
    </w:p>
    <w:p w:rsidR="00E52C74" w:rsidRPr="00E52C74" w:rsidRDefault="00E52C74" w:rsidP="00E52C74">
      <w:pPr>
        <w:tabs>
          <w:tab w:val="left" w:pos="1366"/>
          <w:tab w:val="center" w:pos="4819"/>
          <w:tab w:val="right" w:pos="9638"/>
        </w:tabs>
        <w:spacing w:after="0" w:line="192" w:lineRule="atLeast"/>
        <w:ind w:left="2962"/>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rPr>
          <w:rFonts w:ascii="Arial" w:eastAsia="Times New Roman" w:hAnsi="Arial" w:cs="Arial"/>
          <w:color w:val="222222"/>
          <w:lang w:eastAsia="fi-FI"/>
        </w:rPr>
      </w:pPr>
      <w:r w:rsidRPr="00E52C74">
        <w:rPr>
          <w:rFonts w:ascii="Arial" w:eastAsia="Times New Roman" w:hAnsi="Arial" w:cs="Arial"/>
          <w:i/>
          <w:color w:val="222222"/>
          <w:lang w:eastAsia="fi-FI"/>
        </w:rPr>
        <w:t>Valmiuskerroin</w:t>
      </w:r>
      <w:r w:rsidRPr="00E52C74">
        <w:rPr>
          <w:rFonts w:ascii="Arial" w:eastAsia="Times New Roman" w:hAnsi="Arial" w:cs="Arial"/>
          <w:color w:val="222222"/>
          <w:lang w:eastAsia="fi-FI"/>
        </w:rPr>
        <w:t xml:space="preserve"> </w:t>
      </w:r>
    </w:p>
    <w:p w:rsidR="00E52C74" w:rsidRPr="00E52C74" w:rsidRDefault="00E52C74" w:rsidP="00E52C74">
      <w:pPr>
        <w:tabs>
          <w:tab w:val="left" w:pos="1366"/>
          <w:tab w:val="center" w:pos="4819"/>
          <w:tab w:val="right" w:pos="9638"/>
        </w:tabs>
        <w:spacing w:after="0" w:line="192" w:lineRule="atLeast"/>
        <w:ind w:left="1658"/>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ind w:left="1304"/>
        <w:rPr>
          <w:rFonts w:ascii="Arial" w:eastAsia="Times New Roman" w:hAnsi="Arial" w:cs="Arial"/>
          <w:color w:val="222222"/>
          <w:lang w:eastAsia="fi-FI"/>
        </w:rPr>
      </w:pPr>
      <w:r w:rsidRPr="00E52C74">
        <w:rPr>
          <w:rFonts w:ascii="Arial" w:eastAsia="Times New Roman" w:hAnsi="Arial" w:cs="Arial"/>
          <w:color w:val="222222"/>
          <w:lang w:eastAsia="fi-FI"/>
        </w:rPr>
        <w:t xml:space="preserve">Keksinnön arvon määrittelemissä otetaan huomioon myös keksinnön valmiuskerroin, eli kuinka paljon keksintö on vaatinut työantajan jatkokehittelyä. Hakijan mukaan tuote on ollut 85 prosenttisesti valmis. Työnantajan mukaan keksinnön idea ei ole perustunut hakijan omaan kehitystyöhön, mikä tulee ottaa valmiuskertoimen määrittämisessä huomioon. </w:t>
      </w:r>
    </w:p>
    <w:p w:rsidR="00E52C74" w:rsidRPr="00E52C74" w:rsidRDefault="00E52C74" w:rsidP="00E52C74">
      <w:pPr>
        <w:tabs>
          <w:tab w:val="left" w:pos="1366"/>
          <w:tab w:val="center" w:pos="4819"/>
          <w:tab w:val="right" w:pos="9638"/>
        </w:tabs>
        <w:spacing w:after="0" w:line="192" w:lineRule="atLeast"/>
        <w:ind w:left="2962"/>
        <w:jc w:val="both"/>
        <w:rPr>
          <w:rFonts w:ascii="Arial" w:eastAsia="Times New Roman" w:hAnsi="Arial" w:cs="Arial"/>
          <w:color w:val="222222"/>
          <w:lang w:eastAsia="fi-FI"/>
        </w:rPr>
      </w:pPr>
      <w:r w:rsidRPr="00E52C74">
        <w:rPr>
          <w:rFonts w:ascii="Arial" w:eastAsia="Times New Roman" w:hAnsi="Arial" w:cs="Arial"/>
          <w:color w:val="222222"/>
          <w:lang w:eastAsia="fi-FI"/>
        </w:rPr>
        <w:lastRenderedPageBreak/>
        <w:t> </w:t>
      </w:r>
    </w:p>
    <w:p w:rsidR="00E52C74" w:rsidRPr="00E52C74" w:rsidRDefault="00E52C74" w:rsidP="00E52C74">
      <w:pPr>
        <w:spacing w:after="0" w:line="192" w:lineRule="atLeast"/>
        <w:ind w:left="1304"/>
        <w:rPr>
          <w:rFonts w:ascii="Arial" w:eastAsia="Times New Roman" w:hAnsi="Arial" w:cs="Arial"/>
          <w:color w:val="222222"/>
          <w:lang w:eastAsia="fi-FI"/>
        </w:rPr>
      </w:pPr>
      <w:r w:rsidRPr="00E52C74">
        <w:rPr>
          <w:rFonts w:ascii="Arial" w:eastAsia="Times New Roman" w:hAnsi="Arial" w:cs="Arial"/>
          <w:color w:val="222222"/>
          <w:lang w:eastAsia="fi-FI"/>
        </w:rPr>
        <w:t xml:space="preserve">Keksinnön perusteella myönnetyn hyödyllisyysmallin ja sen liitteinä olevien piirustusten perusteella voidaan todeta, mitä osia valmiissa tuotteessa tulisi olla. Työnantajalla on myös ollut kokemusta vastaavien tuotteiden valmistamisesta. Näin ollen lautakunta katsoo, että tuote on ollut varsin valmis. Valmiuskertoimen määrittämisessä ei voida ottaa huomioon keksinnöllisyyteen ja uutuuteen liittyviä seikkoja. </w:t>
      </w:r>
    </w:p>
    <w:p w:rsidR="00E52C74" w:rsidRPr="00E52C74" w:rsidRDefault="00E52C74" w:rsidP="00E52C74">
      <w:pPr>
        <w:tabs>
          <w:tab w:val="left" w:pos="1366"/>
          <w:tab w:val="center" w:pos="4819"/>
          <w:tab w:val="right" w:pos="9638"/>
        </w:tabs>
        <w:spacing w:after="0" w:line="192" w:lineRule="atLeast"/>
        <w:ind w:left="2962"/>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ind w:left="1304"/>
        <w:rPr>
          <w:rFonts w:ascii="Arial" w:eastAsia="Times New Roman" w:hAnsi="Arial" w:cs="Arial"/>
          <w:color w:val="222222"/>
          <w:lang w:eastAsia="fi-FI"/>
        </w:rPr>
      </w:pPr>
      <w:r w:rsidRPr="00E52C74">
        <w:rPr>
          <w:rFonts w:ascii="Arial" w:eastAsia="Times New Roman" w:hAnsi="Arial" w:cs="Arial"/>
          <w:color w:val="222222"/>
          <w:lang w:eastAsia="fi-FI"/>
        </w:rPr>
        <w:t xml:space="preserve">Edellä esitetyillä perustella lautakunta arvioi kohtuulliseksi valmiuskertoimeksi hakijan arviota vastaavan osuuden 0,85. </w:t>
      </w:r>
    </w:p>
    <w:p w:rsidR="00E52C74" w:rsidRPr="00E52C74" w:rsidRDefault="00E52C74" w:rsidP="00E52C74">
      <w:pPr>
        <w:tabs>
          <w:tab w:val="left" w:pos="1366"/>
          <w:tab w:val="center" w:pos="4819"/>
          <w:tab w:val="right" w:pos="9638"/>
        </w:tabs>
        <w:spacing w:after="0" w:line="192" w:lineRule="atLeast"/>
        <w:ind w:left="2962"/>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rPr>
          <w:rFonts w:ascii="Arial" w:eastAsia="Times New Roman" w:hAnsi="Arial" w:cs="Arial"/>
          <w:color w:val="222222"/>
          <w:lang w:eastAsia="fi-FI"/>
        </w:rPr>
      </w:pPr>
      <w:r w:rsidRPr="00E52C74">
        <w:rPr>
          <w:rFonts w:ascii="Arial" w:eastAsia="Times New Roman" w:hAnsi="Arial" w:cs="Arial"/>
          <w:i/>
          <w:color w:val="222222"/>
          <w:lang w:eastAsia="fi-FI"/>
        </w:rPr>
        <w:t>Osuuskerroin</w:t>
      </w:r>
      <w:r w:rsidRPr="00E52C74">
        <w:rPr>
          <w:rFonts w:ascii="Arial" w:eastAsia="Times New Roman" w:hAnsi="Arial" w:cs="Arial"/>
          <w:color w:val="222222"/>
          <w:lang w:eastAsia="fi-FI"/>
        </w:rPr>
        <w:t xml:space="preserve"> </w:t>
      </w:r>
    </w:p>
    <w:p w:rsidR="00E52C74" w:rsidRPr="00E52C74" w:rsidRDefault="00E52C74" w:rsidP="00E52C74">
      <w:pPr>
        <w:tabs>
          <w:tab w:val="left" w:pos="1366"/>
          <w:tab w:val="center" w:pos="4819"/>
          <w:tab w:val="right" w:pos="9638"/>
        </w:tabs>
        <w:spacing w:after="0" w:line="192" w:lineRule="atLeast"/>
        <w:ind w:left="1658"/>
        <w:jc w:val="both"/>
        <w:rPr>
          <w:rFonts w:ascii="Arial" w:eastAsia="Times New Roman" w:hAnsi="Arial" w:cs="Arial"/>
          <w:color w:val="222222"/>
          <w:lang w:eastAsia="fi-FI"/>
        </w:rPr>
      </w:pPr>
      <w:r w:rsidRPr="00E52C74">
        <w:rPr>
          <w:rFonts w:ascii="Arial" w:eastAsia="Times New Roman" w:hAnsi="Arial" w:cs="Arial"/>
          <w:i/>
          <w:color w:val="222222"/>
          <w:lang w:eastAsia="fi-FI"/>
        </w:rPr>
        <w:t> </w:t>
      </w:r>
    </w:p>
    <w:p w:rsidR="00E52C74" w:rsidRPr="00E52C74" w:rsidRDefault="00E52C74" w:rsidP="00E52C74">
      <w:pPr>
        <w:spacing w:after="0" w:line="192" w:lineRule="atLeast"/>
        <w:ind w:left="1304"/>
        <w:rPr>
          <w:rFonts w:ascii="Arial" w:eastAsia="Times New Roman" w:hAnsi="Arial" w:cs="Arial"/>
          <w:color w:val="222222"/>
          <w:lang w:eastAsia="fi-FI"/>
        </w:rPr>
      </w:pPr>
      <w:r w:rsidRPr="00E52C74">
        <w:rPr>
          <w:rFonts w:ascii="Arial" w:eastAsia="Times New Roman" w:hAnsi="Arial" w:cs="Arial"/>
          <w:color w:val="222222"/>
          <w:lang w:eastAsia="fi-FI"/>
        </w:rPr>
        <w:t xml:space="preserve">Osuuskertoimen avulla otetaan huomioon keksintöön liittyvän teknisen osakokonaisuuden merkitys suhteessa tuotteen muihin merkityksellisiin teknisiin osakokonaisuuksiin ja keksinnön merkitys suhteessa osakokonaisuuteen sisältyviin muihin teknisiin ratkaisuihin. </w:t>
      </w:r>
    </w:p>
    <w:p w:rsidR="00E52C74" w:rsidRPr="00E52C74" w:rsidRDefault="00E52C74" w:rsidP="00E52C74">
      <w:pPr>
        <w:tabs>
          <w:tab w:val="left" w:pos="1366"/>
          <w:tab w:val="center" w:pos="4819"/>
          <w:tab w:val="right" w:pos="9638"/>
        </w:tabs>
        <w:spacing w:after="0" w:line="192" w:lineRule="atLeast"/>
        <w:ind w:left="2962"/>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ind w:left="1304"/>
        <w:rPr>
          <w:rFonts w:ascii="Arial" w:eastAsia="Times New Roman" w:hAnsi="Arial" w:cs="Arial"/>
          <w:color w:val="222222"/>
          <w:lang w:eastAsia="fi-FI"/>
        </w:rPr>
      </w:pPr>
      <w:r w:rsidRPr="00E52C74">
        <w:rPr>
          <w:rFonts w:ascii="Arial" w:eastAsia="Times New Roman" w:hAnsi="Arial" w:cs="Arial"/>
          <w:color w:val="222222"/>
          <w:lang w:eastAsia="fi-FI"/>
        </w:rPr>
        <w:t xml:space="preserve">Hakijan mukaan osuuskertoimen tulisi olla 0,64. Valmiiseen tuotteeseen sisältyy myös muita [tuotteen osiin tai toimintoihin liittyviä] keksintöjä. Työnantaja on esittänyt kertoimeksi 0,05. Keksintö on kohdistunut tuotteeseen, joka oli suunniteltu jo ennen keksinnön syntymistä. Työnantaja valmistaa nykyisin kyseistä tuotetta. </w:t>
      </w:r>
    </w:p>
    <w:p w:rsidR="00E52C74" w:rsidRPr="00E52C74" w:rsidRDefault="00E52C74" w:rsidP="00E52C74">
      <w:pPr>
        <w:tabs>
          <w:tab w:val="left" w:pos="1366"/>
          <w:tab w:val="center" w:pos="4819"/>
          <w:tab w:val="right" w:pos="9638"/>
        </w:tabs>
        <w:spacing w:after="0" w:line="192" w:lineRule="atLeast"/>
        <w:ind w:left="2962"/>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ind w:left="1304"/>
        <w:rPr>
          <w:rFonts w:ascii="Arial" w:eastAsia="Times New Roman" w:hAnsi="Arial" w:cs="Arial"/>
          <w:color w:val="222222"/>
          <w:lang w:eastAsia="fi-FI"/>
        </w:rPr>
      </w:pPr>
      <w:r w:rsidRPr="00E52C74">
        <w:rPr>
          <w:rFonts w:ascii="Arial" w:eastAsia="Times New Roman" w:hAnsi="Arial" w:cs="Arial"/>
          <w:color w:val="222222"/>
          <w:lang w:eastAsia="fi-FI"/>
        </w:rPr>
        <w:t xml:space="preserve">Lautakunta toteaa, että asiassa esitetyn selvityksen mukaan työnantaja on valmistanut toista tuotetta ennen keksinnön mukaisen tuotteen valmistamista. Keksinnön myötä edellisen tuotteen valmistaminen on lopetettu. Näin ollen lautakunta katsoo, ettei keksintöä ole hyödynnetty ainoastaan aiemman tuotteen tuotekehityksessä, vaan keksinnön perusteella työnantaja on kehittänyt uuden tuotteen. </w:t>
      </w:r>
    </w:p>
    <w:p w:rsidR="00E52C74" w:rsidRPr="00E52C74" w:rsidRDefault="00E52C74" w:rsidP="00E52C74">
      <w:pPr>
        <w:tabs>
          <w:tab w:val="left" w:pos="1366"/>
          <w:tab w:val="center" w:pos="4819"/>
          <w:tab w:val="right" w:pos="9638"/>
        </w:tabs>
        <w:spacing w:after="0" w:line="192" w:lineRule="atLeast"/>
        <w:ind w:left="2962"/>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ind w:left="1304"/>
        <w:rPr>
          <w:rFonts w:ascii="Arial" w:eastAsia="Times New Roman" w:hAnsi="Arial" w:cs="Arial"/>
          <w:color w:val="222222"/>
          <w:lang w:eastAsia="fi-FI"/>
        </w:rPr>
      </w:pPr>
      <w:r w:rsidRPr="00E52C74">
        <w:rPr>
          <w:rFonts w:ascii="Arial" w:eastAsia="Times New Roman" w:hAnsi="Arial" w:cs="Arial"/>
          <w:color w:val="222222"/>
          <w:lang w:eastAsia="fi-FI"/>
        </w:rPr>
        <w:t xml:space="preserve">Lautakunta pitää hakijan ilmoitusta keksinnöistä luotettavana ja arvio osuuskertoimeksi 0,64. </w:t>
      </w:r>
    </w:p>
    <w:p w:rsidR="00E52C74" w:rsidRPr="00E52C74" w:rsidRDefault="00E52C74" w:rsidP="00E52C74">
      <w:pPr>
        <w:tabs>
          <w:tab w:val="left" w:pos="1366"/>
          <w:tab w:val="center" w:pos="4819"/>
          <w:tab w:val="right" w:pos="9638"/>
        </w:tabs>
        <w:spacing w:after="0" w:line="192" w:lineRule="atLeast"/>
        <w:ind w:left="1658"/>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rPr>
          <w:rFonts w:ascii="Arial" w:eastAsia="Times New Roman" w:hAnsi="Arial" w:cs="Arial"/>
          <w:color w:val="222222"/>
          <w:lang w:eastAsia="fi-FI"/>
        </w:rPr>
      </w:pPr>
      <w:r w:rsidRPr="00E52C74">
        <w:rPr>
          <w:rFonts w:ascii="Arial" w:eastAsia="Times New Roman" w:hAnsi="Arial" w:cs="Arial"/>
          <w:i/>
          <w:color w:val="222222"/>
          <w:lang w:eastAsia="fi-FI"/>
        </w:rPr>
        <w:t>Suojauskustannukset</w:t>
      </w:r>
      <w:r w:rsidRPr="00E52C74">
        <w:rPr>
          <w:rFonts w:ascii="Arial" w:eastAsia="Times New Roman" w:hAnsi="Arial" w:cs="Arial"/>
          <w:color w:val="222222"/>
          <w:lang w:eastAsia="fi-FI"/>
        </w:rPr>
        <w:t xml:space="preserve"> </w:t>
      </w:r>
    </w:p>
    <w:p w:rsidR="00E52C74" w:rsidRPr="00E52C74" w:rsidRDefault="00E52C74" w:rsidP="00E52C74">
      <w:pPr>
        <w:keepNext/>
        <w:tabs>
          <w:tab w:val="left" w:pos="1366"/>
          <w:tab w:val="center" w:pos="4819"/>
          <w:tab w:val="right" w:pos="9638"/>
        </w:tabs>
        <w:spacing w:after="0" w:line="192" w:lineRule="atLeast"/>
        <w:ind w:left="1658"/>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ind w:left="1304"/>
        <w:rPr>
          <w:rFonts w:ascii="Arial" w:eastAsia="Times New Roman" w:hAnsi="Arial" w:cs="Arial"/>
          <w:color w:val="222222"/>
          <w:lang w:eastAsia="fi-FI"/>
        </w:rPr>
      </w:pPr>
      <w:r w:rsidRPr="00E52C74">
        <w:rPr>
          <w:rFonts w:ascii="Arial" w:eastAsia="Times New Roman" w:hAnsi="Arial" w:cs="Arial"/>
          <w:color w:val="222222"/>
          <w:lang w:eastAsia="fi-FI"/>
        </w:rPr>
        <w:t xml:space="preserve">Hakijan mukaan tuotteen suojauskustannukset ovat olleet noin 2.000 euroa ja työnantajan mukaan noin 2.250,80 euroa. Lautakunta pitää työnantajan esittämää määrää kohtuullisena ja uskottavana. </w:t>
      </w:r>
    </w:p>
    <w:p w:rsidR="00E52C74" w:rsidRPr="00E52C74" w:rsidRDefault="00E52C74" w:rsidP="00E52C74">
      <w:pPr>
        <w:tabs>
          <w:tab w:val="left" w:pos="1366"/>
          <w:tab w:val="center" w:pos="4819"/>
          <w:tab w:val="right" w:pos="9638"/>
        </w:tabs>
        <w:spacing w:after="0" w:line="192" w:lineRule="atLeast"/>
        <w:ind w:left="1658"/>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rPr>
          <w:rFonts w:ascii="Arial" w:eastAsia="Times New Roman" w:hAnsi="Arial" w:cs="Arial"/>
          <w:color w:val="222222"/>
          <w:lang w:eastAsia="fi-FI"/>
        </w:rPr>
      </w:pPr>
      <w:r w:rsidRPr="00E52C74">
        <w:rPr>
          <w:rFonts w:ascii="Arial" w:eastAsia="Times New Roman" w:hAnsi="Arial" w:cs="Arial"/>
          <w:i/>
          <w:color w:val="222222"/>
          <w:lang w:eastAsia="fi-FI"/>
        </w:rPr>
        <w:t>Keksinnön arvo</w:t>
      </w:r>
      <w:r w:rsidRPr="00E52C74">
        <w:rPr>
          <w:rFonts w:ascii="Arial" w:eastAsia="Times New Roman" w:hAnsi="Arial" w:cs="Arial"/>
          <w:color w:val="222222"/>
          <w:lang w:eastAsia="fi-FI"/>
        </w:rPr>
        <w:t xml:space="preserve"> </w:t>
      </w:r>
    </w:p>
    <w:p w:rsidR="00E52C74" w:rsidRPr="00E52C74" w:rsidRDefault="00E52C74" w:rsidP="00E52C74">
      <w:pPr>
        <w:keepNext/>
        <w:tabs>
          <w:tab w:val="left" w:pos="1366"/>
          <w:tab w:val="center" w:pos="4819"/>
          <w:tab w:val="right" w:pos="9638"/>
        </w:tabs>
        <w:spacing w:after="0" w:line="192" w:lineRule="atLeast"/>
        <w:ind w:left="1658"/>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Default="00E52C74" w:rsidP="00E52C74">
      <w:pPr>
        <w:spacing w:after="0" w:line="192" w:lineRule="atLeast"/>
        <w:ind w:left="1304"/>
        <w:rPr>
          <w:rFonts w:ascii="Arial" w:eastAsia="Times New Roman" w:hAnsi="Arial" w:cs="Arial"/>
          <w:i/>
          <w:iCs/>
          <w:color w:val="222222"/>
          <w:lang w:eastAsia="fi-FI"/>
        </w:rPr>
      </w:pPr>
      <w:r w:rsidRPr="00E52C74">
        <w:rPr>
          <w:rFonts w:ascii="Arial" w:eastAsia="Times New Roman" w:hAnsi="Arial" w:cs="Arial"/>
          <w:color w:val="222222"/>
          <w:lang w:eastAsia="fi-FI"/>
        </w:rPr>
        <w:t>Lisenssianalogian mukainen keksinnön arvo vuosilta 2010–2012 on edellä esitetyn perusteella [tuotteen myynti] euroa x 0,03 x 0,7 x 0,85 x 0,64 – 2.251 euroa = [keksinnön arvo] euroa</w:t>
      </w:r>
      <w:r w:rsidRPr="00E52C74">
        <w:rPr>
          <w:rFonts w:ascii="Arial" w:eastAsia="Times New Roman" w:hAnsi="Arial" w:cs="Arial"/>
          <w:i/>
          <w:iCs/>
          <w:color w:val="222222"/>
          <w:lang w:eastAsia="fi-FI"/>
        </w:rPr>
        <w:t>.</w:t>
      </w:r>
    </w:p>
    <w:p w:rsidR="00E52C74" w:rsidRDefault="00E52C74" w:rsidP="00E52C74">
      <w:pPr>
        <w:spacing w:after="0" w:line="192" w:lineRule="atLeast"/>
        <w:ind w:left="1304"/>
        <w:rPr>
          <w:rFonts w:ascii="Arial" w:eastAsia="Times New Roman" w:hAnsi="Arial" w:cs="Arial"/>
          <w:i/>
          <w:iCs/>
          <w:color w:val="222222"/>
          <w:lang w:eastAsia="fi-FI"/>
        </w:rPr>
      </w:pPr>
    </w:p>
    <w:p w:rsidR="00E52C74" w:rsidRPr="00E52C74" w:rsidRDefault="00E52C74" w:rsidP="00E52C74">
      <w:pPr>
        <w:spacing w:after="0" w:line="192" w:lineRule="atLeast"/>
        <w:rPr>
          <w:rFonts w:ascii="Arial" w:eastAsia="Times New Roman" w:hAnsi="Arial" w:cs="Arial"/>
          <w:color w:val="222222"/>
          <w:lang w:eastAsia="fi-FI"/>
        </w:rPr>
      </w:pPr>
      <w:r w:rsidRPr="00E52C74">
        <w:rPr>
          <w:rFonts w:ascii="Arial" w:eastAsia="Times New Roman" w:hAnsi="Arial" w:cs="Arial"/>
          <w:i/>
          <w:color w:val="222222"/>
          <w:lang w:eastAsia="fi-FI"/>
        </w:rPr>
        <w:t>Työsuhdekerroin</w:t>
      </w:r>
      <w:r w:rsidRPr="00E52C74">
        <w:rPr>
          <w:rFonts w:ascii="Arial" w:eastAsia="Times New Roman" w:hAnsi="Arial" w:cs="Arial"/>
          <w:color w:val="222222"/>
          <w:lang w:eastAsia="fi-FI"/>
        </w:rPr>
        <w:t xml:space="preserve"> </w:t>
      </w:r>
    </w:p>
    <w:p w:rsidR="00E52C74" w:rsidRPr="00E52C74" w:rsidRDefault="00E52C74" w:rsidP="00E52C74">
      <w:pPr>
        <w:tabs>
          <w:tab w:val="left" w:pos="1366"/>
          <w:tab w:val="center" w:pos="4819"/>
          <w:tab w:val="right" w:pos="9638"/>
        </w:tabs>
        <w:spacing w:after="0" w:line="192" w:lineRule="atLeast"/>
        <w:ind w:left="1658"/>
        <w:jc w:val="both"/>
        <w:rPr>
          <w:rFonts w:ascii="Arial" w:eastAsia="Times New Roman" w:hAnsi="Arial" w:cs="Arial"/>
          <w:color w:val="222222"/>
          <w:lang w:eastAsia="fi-FI"/>
        </w:rPr>
      </w:pPr>
      <w:r w:rsidRPr="00E52C74">
        <w:rPr>
          <w:rFonts w:ascii="Arial" w:eastAsia="Times New Roman" w:hAnsi="Arial" w:cs="Arial"/>
          <w:i/>
          <w:color w:val="222222"/>
          <w:lang w:eastAsia="fi-FI"/>
        </w:rPr>
        <w:t> </w:t>
      </w:r>
    </w:p>
    <w:p w:rsidR="00E52C74" w:rsidRPr="00E52C74" w:rsidRDefault="00E52C74" w:rsidP="00E52C74">
      <w:pPr>
        <w:spacing w:after="0" w:line="192" w:lineRule="atLeast"/>
        <w:ind w:left="1304"/>
        <w:rPr>
          <w:rFonts w:ascii="Arial" w:eastAsia="Times New Roman" w:hAnsi="Arial" w:cs="Arial"/>
          <w:color w:val="222222"/>
          <w:lang w:eastAsia="fi-FI"/>
        </w:rPr>
      </w:pPr>
      <w:r w:rsidRPr="00E52C74">
        <w:rPr>
          <w:rFonts w:ascii="Arial" w:eastAsia="Times New Roman" w:hAnsi="Arial" w:cs="Arial"/>
          <w:color w:val="222222"/>
          <w:lang w:eastAsia="fi-FI"/>
        </w:rPr>
        <w:t>Hakijan mukaan kohtuullinen korvaus tulee määritellä keksinnön arvon perusteella siten, että keksinnön valmistuskustannukset kerrotaan 3,5 %:</w:t>
      </w:r>
      <w:proofErr w:type="spellStart"/>
      <w:r w:rsidRPr="00E52C74">
        <w:rPr>
          <w:rFonts w:ascii="Arial" w:eastAsia="Times New Roman" w:hAnsi="Arial" w:cs="Arial"/>
          <w:color w:val="222222"/>
          <w:lang w:eastAsia="fi-FI"/>
        </w:rPr>
        <w:t>lla</w:t>
      </w:r>
      <w:proofErr w:type="spellEnd"/>
      <w:r w:rsidRPr="00E52C74">
        <w:rPr>
          <w:rFonts w:ascii="Arial" w:eastAsia="Times New Roman" w:hAnsi="Arial" w:cs="Arial"/>
          <w:color w:val="222222"/>
          <w:lang w:eastAsia="fi-FI"/>
        </w:rPr>
        <w:t xml:space="preserve">. Työnantajan mukaan kysymyksessä on työsuhdeyhteyttä kuvaava kerroin, joka voidaan hyväksyä. Lautakunta kuitenkin katsoo, ettei kyseistä kerrointa voida suoraan käyttää kohtuullisen korvauksen määrittämisessä. Kerrointa on pidettävä pikemminkin hakijan esittämänä arviona, ja lisäksi asiassa esitetyn selvityksen perusteella myös tarkka työsuhdekerroin on mahdollista laskea. Näin ollen lautakunta on arvioinut tosiasiallisen työsuhdekertoimen. </w:t>
      </w:r>
    </w:p>
    <w:p w:rsidR="00E52C74" w:rsidRPr="00E52C74" w:rsidRDefault="00E52C74" w:rsidP="00E52C74">
      <w:pPr>
        <w:tabs>
          <w:tab w:val="left" w:pos="1366"/>
          <w:tab w:val="center" w:pos="4819"/>
          <w:tab w:val="right" w:pos="9638"/>
        </w:tabs>
        <w:spacing w:after="0" w:line="192" w:lineRule="atLeast"/>
        <w:ind w:left="2962"/>
        <w:jc w:val="both"/>
        <w:rPr>
          <w:rFonts w:ascii="Arial" w:eastAsia="Times New Roman" w:hAnsi="Arial" w:cs="Arial"/>
          <w:color w:val="222222"/>
          <w:lang w:eastAsia="fi-FI"/>
        </w:rPr>
      </w:pPr>
      <w:r w:rsidRPr="00E52C74">
        <w:rPr>
          <w:rFonts w:ascii="Arial" w:eastAsia="Times New Roman" w:hAnsi="Arial" w:cs="Arial"/>
          <w:color w:val="222222"/>
          <w:lang w:eastAsia="fi-FI"/>
        </w:rPr>
        <w:lastRenderedPageBreak/>
        <w:t> </w:t>
      </w:r>
    </w:p>
    <w:p w:rsidR="00E52C74" w:rsidRPr="00E52C74" w:rsidRDefault="00E52C74" w:rsidP="00E52C74">
      <w:pPr>
        <w:spacing w:after="0" w:line="192" w:lineRule="atLeast"/>
        <w:ind w:left="1304"/>
        <w:rPr>
          <w:rFonts w:ascii="Arial" w:eastAsia="Times New Roman" w:hAnsi="Arial" w:cs="Arial"/>
          <w:color w:val="222222"/>
          <w:lang w:eastAsia="fi-FI"/>
        </w:rPr>
      </w:pPr>
      <w:r w:rsidRPr="00E52C74">
        <w:rPr>
          <w:rFonts w:ascii="Arial" w:eastAsia="Times New Roman" w:hAnsi="Arial" w:cs="Arial"/>
          <w:color w:val="222222"/>
          <w:lang w:eastAsia="fi-FI"/>
        </w:rPr>
        <w:t xml:space="preserve">Kohtuullisen korvauksen määrään arvioinnissa on keksinnön arvon lisäksi otettava huomioon työsuhdekeksintölain ja työsuhdekeksintöasetuksen mukaan se, missä olosuhteissa keksintö on syntynyt eli mikä on keksinnön työsuhdeyhteys. Tällöin tarkastellaan erikseen (a) tehtävän, (b) ratkaisun ja (c) keksijän työsuhdeyhteyttä. </w:t>
      </w:r>
    </w:p>
    <w:p w:rsidR="00E52C74" w:rsidRPr="00E52C74" w:rsidRDefault="00E52C74" w:rsidP="00E52C74">
      <w:pPr>
        <w:tabs>
          <w:tab w:val="left" w:pos="1366"/>
          <w:tab w:val="center" w:pos="4819"/>
          <w:tab w:val="right" w:pos="9638"/>
        </w:tabs>
        <w:spacing w:after="0" w:line="192" w:lineRule="atLeast"/>
        <w:ind w:left="2962"/>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ind w:left="1304"/>
        <w:rPr>
          <w:rFonts w:ascii="Arial" w:eastAsia="Times New Roman" w:hAnsi="Arial" w:cs="Arial"/>
          <w:color w:val="222222"/>
          <w:lang w:eastAsia="fi-FI"/>
        </w:rPr>
      </w:pPr>
      <w:r w:rsidRPr="00E52C74">
        <w:rPr>
          <w:rFonts w:ascii="Arial" w:eastAsia="Times New Roman" w:hAnsi="Arial" w:cs="Arial"/>
          <w:color w:val="222222"/>
          <w:lang w:eastAsia="fi-FI"/>
        </w:rPr>
        <w:t xml:space="preserve">Työnantajan mukaan hakijan tehtäviä ovat olleet tuotekehitys, tuotteiden löytäminen ja suunnittelu. Hakija on kuulunut ryhmään, joka on suunnitellut yhtiölle [keksintöä vastaavan tuotteen]. Keksintö on siten syntynyt keksijälle kuuluvien työtehtävien täyttämiseksi tapahtuvan toiminnan tuloksena. Koska keksintöön aiheen antaneet puutteet ja tarpeet ovat lisäksi olleet jo ennestään tunnettuja, lautakunta arvioi (a) tehtävän työsuhdeyhteydeksi 3. </w:t>
      </w:r>
    </w:p>
    <w:p w:rsidR="00E52C74" w:rsidRPr="00E52C74" w:rsidRDefault="00E52C74" w:rsidP="00E52C74">
      <w:pPr>
        <w:tabs>
          <w:tab w:val="left" w:pos="1366"/>
          <w:tab w:val="center" w:pos="4819"/>
          <w:tab w:val="right" w:pos="9638"/>
        </w:tabs>
        <w:spacing w:after="0" w:line="192" w:lineRule="atLeast"/>
        <w:ind w:left="2962"/>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ind w:left="1304"/>
        <w:rPr>
          <w:rFonts w:ascii="Arial" w:eastAsia="Times New Roman" w:hAnsi="Arial" w:cs="Arial"/>
          <w:color w:val="222222"/>
          <w:lang w:eastAsia="fi-FI"/>
        </w:rPr>
      </w:pPr>
      <w:r w:rsidRPr="00E52C74">
        <w:rPr>
          <w:rFonts w:ascii="Arial" w:eastAsia="Times New Roman" w:hAnsi="Arial" w:cs="Arial"/>
          <w:color w:val="222222"/>
          <w:lang w:eastAsia="fi-FI"/>
        </w:rPr>
        <w:t xml:space="preserve">Työnantajan mukaan keksintö on syntynyt työssä tarkemmin määrätyn tehtävän tuloksena. Keksintö on ollut jatkumoa yhtiön aikaisemmalle tuotekehitystyölle, joten keksinnön tekemiseksi on käytetty olennaisesti hyväksi työnantajan liikkeessä tai laitoksessa saatuja kokemuksia. Tältä osin lautakunta on myös huomioinut, että keksintö on tehty vuonna 2010, kun hakijan työsuhde on alkanut jo vuonna 1998. Tällä perusteella lautakunta arvioi (b) ratkaisun työsuhdeyhteydeksi 2. </w:t>
      </w:r>
    </w:p>
    <w:p w:rsidR="00E52C74" w:rsidRPr="00E52C74" w:rsidRDefault="00E52C74" w:rsidP="00E52C74">
      <w:pPr>
        <w:tabs>
          <w:tab w:val="left" w:pos="1366"/>
          <w:tab w:val="center" w:pos="4819"/>
          <w:tab w:val="right" w:pos="9638"/>
        </w:tabs>
        <w:spacing w:after="0" w:line="192" w:lineRule="atLeast"/>
        <w:ind w:left="2962"/>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ind w:left="1304"/>
        <w:rPr>
          <w:rFonts w:ascii="Arial" w:eastAsia="Times New Roman" w:hAnsi="Arial" w:cs="Arial"/>
          <w:color w:val="222222"/>
          <w:lang w:eastAsia="fi-FI"/>
        </w:rPr>
      </w:pPr>
      <w:r w:rsidRPr="00E52C74">
        <w:rPr>
          <w:rFonts w:ascii="Arial" w:eastAsia="Times New Roman" w:hAnsi="Arial" w:cs="Arial"/>
          <w:color w:val="222222"/>
          <w:lang w:eastAsia="fi-FI"/>
        </w:rPr>
        <w:t xml:space="preserve">Keksijä on työskennellyt työnantajan palveluksessa tuotepäällikkönä. Tällä perusteella lautakunta arvioi (c) keksijän työsuhdeyhteydeksi 3. </w:t>
      </w:r>
    </w:p>
    <w:p w:rsidR="00E52C74" w:rsidRPr="00E52C74" w:rsidRDefault="00E52C74" w:rsidP="00E52C74">
      <w:pPr>
        <w:tabs>
          <w:tab w:val="left" w:pos="1366"/>
          <w:tab w:val="center" w:pos="4819"/>
          <w:tab w:val="right" w:pos="9638"/>
        </w:tabs>
        <w:spacing w:after="0" w:line="192" w:lineRule="atLeast"/>
        <w:ind w:left="2962"/>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ind w:left="1304"/>
        <w:rPr>
          <w:rFonts w:ascii="Arial" w:eastAsia="Times New Roman" w:hAnsi="Arial" w:cs="Arial"/>
          <w:color w:val="222222"/>
          <w:lang w:eastAsia="fi-FI"/>
        </w:rPr>
      </w:pPr>
      <w:r w:rsidRPr="00E52C74">
        <w:rPr>
          <w:rFonts w:ascii="Arial" w:eastAsia="Times New Roman" w:hAnsi="Arial" w:cs="Arial"/>
          <w:color w:val="222222"/>
          <w:lang w:eastAsia="fi-FI"/>
        </w:rPr>
        <w:t xml:space="preserve">Lautakunta arvio kokonaisuutena työsuhdekertoimeksi 8, mikä lautakunnan ratkaisuissaan käyttämän taulukon mukaan merkitsee työsuhdekerrointa T = 0,15. </w:t>
      </w:r>
    </w:p>
    <w:p w:rsidR="00E52C74" w:rsidRDefault="00E52C74" w:rsidP="00E52C74">
      <w:pPr>
        <w:tabs>
          <w:tab w:val="left" w:pos="1366"/>
          <w:tab w:val="center" w:pos="4819"/>
          <w:tab w:val="right" w:pos="9638"/>
        </w:tabs>
        <w:spacing w:after="0" w:line="192" w:lineRule="atLeast"/>
        <w:ind w:left="1658"/>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tabs>
          <w:tab w:val="left" w:pos="1366"/>
          <w:tab w:val="center" w:pos="4819"/>
          <w:tab w:val="right" w:pos="9638"/>
        </w:tabs>
        <w:spacing w:after="0" w:line="192" w:lineRule="atLeast"/>
        <w:jc w:val="both"/>
        <w:rPr>
          <w:rFonts w:ascii="Arial" w:eastAsia="Times New Roman" w:hAnsi="Arial" w:cs="Arial"/>
          <w:color w:val="222222"/>
          <w:lang w:eastAsia="fi-FI"/>
        </w:rPr>
      </w:pPr>
      <w:r w:rsidRPr="00E52C74">
        <w:rPr>
          <w:rFonts w:ascii="Arial" w:eastAsia="Times New Roman" w:hAnsi="Arial" w:cs="Arial"/>
          <w:b/>
          <w:color w:val="222222"/>
          <w:lang w:eastAsia="fi-FI"/>
        </w:rPr>
        <w:t>Työsuhdekeksintölautakunnan suositus</w:t>
      </w:r>
    </w:p>
    <w:p w:rsidR="00E52C74" w:rsidRPr="00E52C74" w:rsidRDefault="00E52C74" w:rsidP="00E52C74">
      <w:pPr>
        <w:keepNext/>
        <w:tabs>
          <w:tab w:val="left" w:pos="1366"/>
          <w:tab w:val="center" w:pos="4819"/>
          <w:tab w:val="right" w:pos="9638"/>
        </w:tabs>
        <w:spacing w:after="0" w:line="192" w:lineRule="atLeast"/>
        <w:ind w:left="1658"/>
        <w:jc w:val="both"/>
        <w:rPr>
          <w:rFonts w:ascii="Arial" w:eastAsia="Times New Roman" w:hAnsi="Arial" w:cs="Arial"/>
          <w:color w:val="222222"/>
          <w:lang w:eastAsia="fi-FI"/>
        </w:rPr>
      </w:pPr>
      <w:r w:rsidRPr="00E52C74">
        <w:rPr>
          <w:rFonts w:ascii="Arial" w:eastAsia="Times New Roman" w:hAnsi="Arial" w:cs="Arial"/>
          <w:i/>
          <w:color w:val="222222"/>
          <w:lang w:eastAsia="fi-FI"/>
        </w:rPr>
        <w:t> </w:t>
      </w:r>
    </w:p>
    <w:p w:rsidR="00E52C74" w:rsidRPr="00E52C74" w:rsidRDefault="00E52C74" w:rsidP="00E52C74">
      <w:pPr>
        <w:spacing w:after="0" w:line="192" w:lineRule="atLeast"/>
        <w:ind w:left="1304"/>
        <w:rPr>
          <w:rFonts w:ascii="Arial" w:eastAsia="Times New Roman" w:hAnsi="Arial" w:cs="Arial"/>
          <w:color w:val="222222"/>
          <w:lang w:eastAsia="fi-FI"/>
        </w:rPr>
      </w:pPr>
      <w:r w:rsidRPr="00E52C74">
        <w:rPr>
          <w:rFonts w:ascii="Arial" w:eastAsia="Times New Roman" w:hAnsi="Arial" w:cs="Arial"/>
          <w:color w:val="222222"/>
          <w:lang w:eastAsia="fi-FI"/>
        </w:rPr>
        <w:t xml:space="preserve">Työnantaja B:n tulee maksaa hakijalle kohtuullisena korvauksena keksinnön hyödyntämisestä vuosina 2010–2012 määrä, joka on laskettu kertomalla keksinnön arvo (euroa) työsuhdekertoimella (0,15). Tältä osin työsuhdekeksintölautakunta suosittaa hakijoille maksettavan kohtuullisen korvauksen yhteenlasketuksi määräksi [keksinnön arvo] euroa x 0,15 = [kohtuullinen korvaus] euroa. </w:t>
      </w:r>
    </w:p>
    <w:p w:rsidR="00E52C74" w:rsidRPr="00E52C74" w:rsidRDefault="00E52C74" w:rsidP="00E52C74">
      <w:pPr>
        <w:tabs>
          <w:tab w:val="left" w:pos="1366"/>
          <w:tab w:val="center" w:pos="4819"/>
          <w:tab w:val="right" w:pos="9638"/>
        </w:tabs>
        <w:spacing w:after="0" w:line="192" w:lineRule="atLeast"/>
        <w:ind w:left="2962"/>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Default="00E52C74" w:rsidP="00E52C74">
      <w:pPr>
        <w:spacing w:after="0" w:line="192" w:lineRule="atLeast"/>
        <w:ind w:left="1304"/>
        <w:rPr>
          <w:rFonts w:ascii="Arial" w:eastAsia="Times New Roman" w:hAnsi="Arial" w:cs="Arial"/>
          <w:color w:val="222222"/>
          <w:lang w:eastAsia="fi-FI"/>
        </w:rPr>
      </w:pPr>
      <w:r w:rsidRPr="00E52C74">
        <w:rPr>
          <w:rFonts w:ascii="Arial" w:eastAsia="Times New Roman" w:hAnsi="Arial" w:cs="Arial"/>
          <w:color w:val="222222"/>
          <w:lang w:eastAsia="fi-FI"/>
        </w:rPr>
        <w:t>Lisäksi työsuhdekeksintölautakunta suosittaa, että työnantaja B maksaa hakijalle korvausta keksinnön tulevasta käytöstä, koska keksinnön käyttö ei ole päättynyt. Tulevasta myynnistä (</w:t>
      </w:r>
      <w:proofErr w:type="spellStart"/>
      <w:r w:rsidRPr="00E52C74">
        <w:rPr>
          <w:rFonts w:ascii="Arial" w:eastAsia="Times New Roman" w:hAnsi="Arial" w:cs="Arial"/>
          <w:color w:val="222222"/>
          <w:lang w:eastAsia="fi-FI"/>
        </w:rPr>
        <w:t>tm</w:t>
      </w:r>
      <w:proofErr w:type="spellEnd"/>
      <w:r w:rsidRPr="00E52C74">
        <w:rPr>
          <w:rFonts w:ascii="Arial" w:eastAsia="Times New Roman" w:hAnsi="Arial" w:cs="Arial"/>
          <w:color w:val="222222"/>
          <w:lang w:eastAsia="fi-FI"/>
        </w:rPr>
        <w:t xml:space="preserve">) työsuhdekeksintölautakunta suositus kohtuulliseksi korvaukseksi on 0,03 x 0,7 x 0,85 x 0,64 x 0,15 x </w:t>
      </w:r>
      <w:proofErr w:type="spellStart"/>
      <w:r w:rsidRPr="00E52C74">
        <w:rPr>
          <w:rFonts w:ascii="Arial" w:eastAsia="Times New Roman" w:hAnsi="Arial" w:cs="Arial"/>
          <w:color w:val="222222"/>
          <w:lang w:eastAsia="fi-FI"/>
        </w:rPr>
        <w:t>tm</w:t>
      </w:r>
      <w:proofErr w:type="spellEnd"/>
      <w:r w:rsidRPr="00E52C74">
        <w:rPr>
          <w:rFonts w:ascii="Arial" w:eastAsia="Times New Roman" w:hAnsi="Arial" w:cs="Arial"/>
          <w:color w:val="222222"/>
          <w:lang w:eastAsia="fi-FI"/>
        </w:rPr>
        <w:t>.</w:t>
      </w:r>
      <w:r w:rsidRPr="00E52C74">
        <w:rPr>
          <w:rFonts w:ascii="Arial" w:eastAsia="Times New Roman" w:hAnsi="Arial" w:cs="Arial"/>
          <w:color w:val="222222"/>
          <w:lang w:eastAsia="fi-FI"/>
        </w:rPr>
        <w:br/>
      </w:r>
    </w:p>
    <w:p w:rsidR="00E52C74" w:rsidRDefault="00E52C74" w:rsidP="00E52C74">
      <w:pPr>
        <w:spacing w:after="0" w:line="192" w:lineRule="atLeast"/>
        <w:ind w:left="1304"/>
        <w:rPr>
          <w:rFonts w:ascii="Arial" w:eastAsia="Times New Roman" w:hAnsi="Arial" w:cs="Arial"/>
          <w:color w:val="222222"/>
          <w:lang w:eastAsia="fi-FI"/>
        </w:rPr>
      </w:pPr>
      <w:r w:rsidRPr="00E52C74">
        <w:rPr>
          <w:rFonts w:ascii="Arial" w:eastAsia="Times New Roman" w:hAnsi="Arial" w:cs="Arial"/>
          <w:color w:val="222222"/>
          <w:lang w:eastAsia="fi-FI"/>
        </w:rPr>
        <w:t>Korvausta on maksettava niin kauan kuin keksintöä hyödynnetään.</w:t>
      </w:r>
      <w:r w:rsidRPr="00E52C74">
        <w:rPr>
          <w:rFonts w:ascii="Arial" w:eastAsia="Times New Roman" w:hAnsi="Arial" w:cs="Arial"/>
          <w:color w:val="222222"/>
          <w:lang w:eastAsia="fi-FI"/>
        </w:rPr>
        <w:br/>
      </w:r>
    </w:p>
    <w:p w:rsidR="00E52C74" w:rsidRPr="00E52C74" w:rsidRDefault="00E52C74" w:rsidP="00E52C74">
      <w:pPr>
        <w:spacing w:after="0" w:line="192" w:lineRule="atLeast"/>
        <w:ind w:left="1304"/>
        <w:rPr>
          <w:rFonts w:ascii="Arial" w:eastAsia="Times New Roman" w:hAnsi="Arial" w:cs="Arial"/>
          <w:color w:val="222222"/>
          <w:lang w:eastAsia="fi-FI"/>
        </w:rPr>
      </w:pPr>
      <w:r w:rsidRPr="00E52C74">
        <w:rPr>
          <w:rFonts w:ascii="Arial" w:eastAsia="Times New Roman" w:hAnsi="Arial" w:cs="Arial"/>
          <w:color w:val="222222"/>
          <w:lang w:eastAsia="fi-FI"/>
        </w:rPr>
        <w:t xml:space="preserve">Työnantaja B saa vähentää määrästä mahdollisesti jo suorittamansa korvaukset. </w:t>
      </w:r>
    </w:p>
    <w:p w:rsidR="00E52C74" w:rsidRPr="00E52C74" w:rsidRDefault="00E52C74" w:rsidP="00E52C74">
      <w:pPr>
        <w:spacing w:after="0" w:line="192" w:lineRule="atLeast"/>
        <w:ind w:left="2968"/>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ind w:left="2968"/>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ind w:left="1304"/>
        <w:rPr>
          <w:rFonts w:ascii="Arial" w:eastAsia="Times New Roman" w:hAnsi="Arial" w:cs="Arial"/>
          <w:color w:val="222222"/>
          <w:lang w:eastAsia="fi-FI"/>
        </w:rPr>
      </w:pPr>
      <w:r w:rsidRPr="00E52C74">
        <w:rPr>
          <w:rFonts w:ascii="Arial" w:eastAsia="Times New Roman" w:hAnsi="Arial" w:cs="Arial"/>
          <w:color w:val="222222"/>
          <w:lang w:eastAsia="fi-FI"/>
        </w:rPr>
        <w:t>Eero Mantere</w:t>
      </w:r>
      <w:r>
        <w:rPr>
          <w:rFonts w:ascii="Arial" w:eastAsia="Times New Roman" w:hAnsi="Arial" w:cs="Arial"/>
          <w:color w:val="222222"/>
          <w:lang w:eastAsia="fi-FI"/>
        </w:rPr>
        <w:tab/>
      </w:r>
      <w:r w:rsidRPr="00E52C74">
        <w:rPr>
          <w:rFonts w:ascii="Arial" w:eastAsia="Times New Roman" w:hAnsi="Arial" w:cs="Arial"/>
          <w:color w:val="222222"/>
          <w:lang w:eastAsia="fi-FI"/>
        </w:rPr>
        <w:t>Tomi Rantasaari</w:t>
      </w:r>
      <w:r w:rsidRPr="00E52C74">
        <w:rPr>
          <w:rFonts w:ascii="Arial" w:eastAsia="Times New Roman" w:hAnsi="Arial" w:cs="Arial"/>
          <w:color w:val="222222"/>
          <w:lang w:eastAsia="fi-FI"/>
        </w:rPr>
        <w:br/>
        <w:t>puheenjohtaja</w:t>
      </w:r>
      <w:r>
        <w:rPr>
          <w:rFonts w:ascii="Arial" w:eastAsia="Times New Roman" w:hAnsi="Arial" w:cs="Arial"/>
          <w:color w:val="222222"/>
          <w:lang w:eastAsia="fi-FI"/>
        </w:rPr>
        <w:tab/>
      </w:r>
      <w:r w:rsidRPr="00E52C74">
        <w:rPr>
          <w:rFonts w:ascii="Arial" w:eastAsia="Times New Roman" w:hAnsi="Arial" w:cs="Arial"/>
          <w:color w:val="222222"/>
          <w:lang w:eastAsia="fi-FI"/>
        </w:rPr>
        <w:t xml:space="preserve">sihteeri </w:t>
      </w:r>
    </w:p>
    <w:p w:rsidR="00E52C74" w:rsidRPr="00E52C74" w:rsidRDefault="00E52C74" w:rsidP="00E52C74">
      <w:pPr>
        <w:spacing w:after="0" w:line="192" w:lineRule="atLeast"/>
        <w:ind w:left="2968"/>
        <w:jc w:val="both"/>
        <w:rPr>
          <w:rFonts w:ascii="Arial" w:eastAsia="Times New Roman" w:hAnsi="Arial" w:cs="Arial"/>
          <w:color w:val="222222"/>
          <w:lang w:eastAsia="fi-FI"/>
        </w:rPr>
      </w:pPr>
      <w:r w:rsidRPr="00E52C74">
        <w:rPr>
          <w:rFonts w:ascii="Arial" w:eastAsia="Times New Roman" w:hAnsi="Arial" w:cs="Arial"/>
          <w:color w:val="222222"/>
          <w:lang w:eastAsia="fi-FI"/>
        </w:rPr>
        <w:t xml:space="preserve"> </w:t>
      </w:r>
    </w:p>
    <w:p w:rsidR="00E52C74" w:rsidRPr="00E52C74" w:rsidRDefault="00E52C74" w:rsidP="00E52C74">
      <w:pPr>
        <w:spacing w:after="0" w:line="192" w:lineRule="atLeast"/>
        <w:ind w:left="2968"/>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E52C74" w:rsidRPr="00E52C74" w:rsidRDefault="00E52C74" w:rsidP="00E52C74">
      <w:pPr>
        <w:spacing w:after="0" w:line="192" w:lineRule="atLeast"/>
        <w:ind w:left="1304"/>
        <w:rPr>
          <w:rFonts w:ascii="Arial" w:eastAsia="Times New Roman" w:hAnsi="Arial" w:cs="Arial"/>
          <w:color w:val="222222"/>
          <w:lang w:eastAsia="fi-FI"/>
        </w:rPr>
      </w:pPr>
      <w:r w:rsidRPr="00E52C74">
        <w:rPr>
          <w:rFonts w:ascii="Arial" w:eastAsia="Times New Roman" w:hAnsi="Arial" w:cs="Arial"/>
          <w:color w:val="222222"/>
          <w:lang w:eastAsia="fi-FI"/>
        </w:rPr>
        <w:t>Asian ratkaisuun osallistuivat: Eero Mantere, Tiina </w:t>
      </w:r>
      <w:proofErr w:type="spellStart"/>
      <w:r w:rsidRPr="00E52C74">
        <w:rPr>
          <w:rFonts w:ascii="Arial" w:eastAsia="Times New Roman" w:hAnsi="Arial" w:cs="Arial"/>
          <w:color w:val="222222"/>
          <w:lang w:eastAsia="fi-FI"/>
        </w:rPr>
        <w:t>Aitlahti</w:t>
      </w:r>
      <w:proofErr w:type="spellEnd"/>
      <w:r w:rsidRPr="00E52C74">
        <w:rPr>
          <w:rFonts w:ascii="Arial" w:eastAsia="Times New Roman" w:hAnsi="Arial" w:cs="Arial"/>
          <w:color w:val="222222"/>
          <w:lang w:eastAsia="fi-FI"/>
        </w:rPr>
        <w:t>, Ralf </w:t>
      </w:r>
      <w:proofErr w:type="spellStart"/>
      <w:r w:rsidRPr="00E52C74">
        <w:rPr>
          <w:rFonts w:ascii="Arial" w:eastAsia="Times New Roman" w:hAnsi="Arial" w:cs="Arial"/>
          <w:color w:val="222222"/>
          <w:lang w:eastAsia="fi-FI"/>
        </w:rPr>
        <w:t>Forsén</w:t>
      </w:r>
      <w:proofErr w:type="spellEnd"/>
      <w:r w:rsidRPr="00E52C74">
        <w:rPr>
          <w:rFonts w:ascii="Arial" w:eastAsia="Times New Roman" w:hAnsi="Arial" w:cs="Arial"/>
          <w:color w:val="222222"/>
          <w:lang w:eastAsia="fi-FI"/>
        </w:rPr>
        <w:t>, Mari Komulainen, Maunu Korpela, Marja-Leena </w:t>
      </w:r>
      <w:proofErr w:type="spellStart"/>
      <w:r w:rsidRPr="00E52C74">
        <w:rPr>
          <w:rFonts w:ascii="Arial" w:eastAsia="Times New Roman" w:hAnsi="Arial" w:cs="Arial"/>
          <w:color w:val="222222"/>
          <w:lang w:eastAsia="fi-FI"/>
        </w:rPr>
        <w:t>Mansala</w:t>
      </w:r>
      <w:proofErr w:type="spellEnd"/>
      <w:r w:rsidRPr="00E52C74">
        <w:rPr>
          <w:rFonts w:ascii="Arial" w:eastAsia="Times New Roman" w:hAnsi="Arial" w:cs="Arial"/>
          <w:color w:val="222222"/>
          <w:lang w:eastAsia="fi-FI"/>
        </w:rPr>
        <w:t xml:space="preserve"> ja Riikka Tähtivuori. </w:t>
      </w:r>
    </w:p>
    <w:p w:rsidR="00E52C74" w:rsidRPr="00E52C74" w:rsidRDefault="00E52C74" w:rsidP="00E52C74">
      <w:pPr>
        <w:spacing w:after="120" w:line="192" w:lineRule="atLeast"/>
        <w:ind w:left="2968"/>
        <w:jc w:val="both"/>
        <w:rPr>
          <w:rFonts w:ascii="Arial" w:eastAsia="Times New Roman" w:hAnsi="Arial" w:cs="Arial"/>
          <w:color w:val="222222"/>
          <w:lang w:eastAsia="fi-FI"/>
        </w:rPr>
      </w:pPr>
      <w:r w:rsidRPr="00E52C74">
        <w:rPr>
          <w:rFonts w:ascii="Arial" w:eastAsia="Times New Roman" w:hAnsi="Arial" w:cs="Arial"/>
          <w:color w:val="222222"/>
          <w:lang w:eastAsia="fi-FI"/>
        </w:rPr>
        <w:t> </w:t>
      </w:r>
    </w:p>
    <w:p w:rsidR="00CF1014" w:rsidRPr="00E52C74" w:rsidRDefault="00E52C74" w:rsidP="00E52C74">
      <w:pPr>
        <w:ind w:left="1304"/>
        <w:rPr>
          <w:rFonts w:ascii="Arial" w:hAnsi="Arial" w:cs="Arial"/>
        </w:rPr>
      </w:pPr>
      <w:r w:rsidRPr="00E52C74">
        <w:rPr>
          <w:rFonts w:ascii="Arial" w:eastAsia="Times New Roman" w:hAnsi="Arial" w:cs="Arial"/>
          <w:color w:val="222222"/>
          <w:lang w:eastAsia="fi-FI"/>
        </w:rPr>
        <w:t>Ratkaisu oli yksimielinen.</w:t>
      </w:r>
    </w:p>
    <w:sectPr w:rsidR="00CF1014" w:rsidRPr="00E52C74" w:rsidSect="00CF101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E52C74"/>
    <w:rsid w:val="0011357C"/>
    <w:rsid w:val="00133A46"/>
    <w:rsid w:val="00182C72"/>
    <w:rsid w:val="00295D61"/>
    <w:rsid w:val="00427436"/>
    <w:rsid w:val="00471D37"/>
    <w:rsid w:val="004D19F7"/>
    <w:rsid w:val="005B78DE"/>
    <w:rsid w:val="006D0AED"/>
    <w:rsid w:val="00727B7F"/>
    <w:rsid w:val="00BA65A7"/>
    <w:rsid w:val="00BE6FC1"/>
    <w:rsid w:val="00C424A7"/>
    <w:rsid w:val="00C9073F"/>
    <w:rsid w:val="00CD7E4F"/>
    <w:rsid w:val="00CE256E"/>
    <w:rsid w:val="00CF1014"/>
    <w:rsid w:val="00DF333A"/>
    <w:rsid w:val="00E208DC"/>
    <w:rsid w:val="00E52C74"/>
    <w:rsid w:val="00E65323"/>
    <w:rsid w:val="00F44005"/>
    <w:rsid w:val="00F4465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8441546">
      <w:bodyDiv w:val="1"/>
      <w:marLeft w:val="0"/>
      <w:marRight w:val="0"/>
      <w:marTop w:val="0"/>
      <w:marBottom w:val="0"/>
      <w:divBdr>
        <w:top w:val="none" w:sz="0" w:space="0" w:color="auto"/>
        <w:left w:val="none" w:sz="0" w:space="0" w:color="auto"/>
        <w:bottom w:val="none" w:sz="0" w:space="0" w:color="auto"/>
        <w:right w:val="none" w:sz="0" w:space="0" w:color="auto"/>
      </w:divBdr>
      <w:divsChild>
        <w:div w:id="1726483645">
          <w:marLeft w:val="120"/>
          <w:marRight w:val="120"/>
          <w:marTop w:val="0"/>
          <w:marBottom w:val="0"/>
          <w:divBdr>
            <w:top w:val="single" w:sz="24" w:space="12" w:color="0151BC"/>
            <w:left w:val="none" w:sz="0" w:space="0" w:color="auto"/>
            <w:bottom w:val="none" w:sz="0" w:space="0" w:color="auto"/>
            <w:right w:val="none" w:sz="0" w:space="0" w:color="auto"/>
          </w:divBdr>
          <w:divsChild>
            <w:div w:id="233396897">
              <w:marLeft w:val="240"/>
              <w:marRight w:val="240"/>
              <w:marTop w:val="0"/>
              <w:marBottom w:val="120"/>
              <w:divBdr>
                <w:top w:val="none" w:sz="0" w:space="0" w:color="auto"/>
                <w:left w:val="none" w:sz="0" w:space="0" w:color="auto"/>
                <w:bottom w:val="none" w:sz="0" w:space="0" w:color="auto"/>
                <w:right w:val="none" w:sz="0" w:space="0" w:color="auto"/>
              </w:divBdr>
              <w:divsChild>
                <w:div w:id="144411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2213</Words>
  <Characters>17930</Characters>
  <Application>Microsoft Office Word</Application>
  <DocSecurity>0</DocSecurity>
  <Lines>149</Lines>
  <Paragraphs>40</Paragraphs>
  <ScaleCrop>false</ScaleCrop>
  <Company>VIP</Company>
  <LinksUpToDate>false</LinksUpToDate>
  <CharactersWithSpaces>20103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temlahtipa1</dc:creator>
  <cp:lastModifiedBy>temlahtipa1</cp:lastModifiedBy>
  <cp:revision>1</cp:revision>
  <dcterms:created xsi:type="dcterms:W3CDTF">2016-09-26T11:32:00Z</dcterms:created>
  <dcterms:modified xsi:type="dcterms:W3CDTF">2016-09-26T11:37:00Z</dcterms:modified>
</cp:coreProperties>
</file>