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75F61">
      <w:pPr>
        <w:ind w:firstLine="18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447675"/>
            <wp:effectExtent l="0" t="0" r="0" b="0"/>
            <wp:wrapSquare wrapText="bothSides"/>
            <wp:docPr id="100000" name="Kuva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375F61">
      <w:pPr>
        <w:spacing w:after="200"/>
        <w:ind w:firstLine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375F61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16.03.2018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OM 3/41/2018</w:t>
      </w:r>
    </w:p>
    <w:p w:rsidR="00A77B3E" w:rsidRDefault="00375F61">
      <w:pPr>
        <w:rPr>
          <w:rFonts w:ascii="Arial" w:eastAsia="Arial" w:hAnsi="Arial" w:cs="Arial"/>
          <w:color w:val="000000"/>
        </w:rPr>
      </w:pPr>
    </w:p>
    <w:p w:rsidR="00A77B3E" w:rsidRDefault="00375F61">
      <w:pPr>
        <w:rPr>
          <w:rFonts w:ascii="Arial" w:eastAsia="Arial" w:hAnsi="Arial" w:cs="Arial"/>
          <w:color w:val="000000"/>
        </w:rPr>
      </w:pPr>
    </w:p>
    <w:p w:rsidR="00A77B3E" w:rsidRDefault="00375F61">
      <w:pPr>
        <w:rPr>
          <w:rFonts w:ascii="Arial" w:eastAsia="Arial" w:hAnsi="Arial" w:cs="Arial"/>
          <w:color w:val="000000"/>
        </w:rPr>
      </w:pPr>
    </w:p>
    <w:p w:rsidR="00A77B3E" w:rsidRDefault="00375F61">
      <w:pPr>
        <w:rPr>
          <w:rFonts w:ascii="Arial" w:eastAsia="Arial" w:hAnsi="Arial" w:cs="Arial"/>
          <w:color w:val="000000"/>
        </w:rPr>
      </w:pPr>
    </w:p>
    <w:p w:rsidR="00A77B3E" w:rsidRDefault="00375F61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Luonnos hallituksen esitykseksi laiksi turvallisuustutkintalain muuttamisesta</w:t>
      </w:r>
    </w:p>
    <w:p w:rsidR="00A77B3E" w:rsidRDefault="00375F61">
      <w:pPr>
        <w:rPr>
          <w:rFonts w:ascii="Arial" w:eastAsia="Arial" w:hAnsi="Arial" w:cs="Arial"/>
          <w:color w:val="000000"/>
          <w:sz w:val="32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Esityksen tavoitteena on panna täytäntöön EU:n neljänteen rautatiepakettiin sisältyvä rautatieturvallisuusdirektiivi </w:t>
      </w:r>
      <w:r>
        <w:rPr>
          <w:rFonts w:ascii="Arial" w:eastAsia="Arial" w:hAnsi="Arial" w:cs="Arial"/>
          <w:color w:val="000000"/>
        </w:rPr>
        <w:t>siltä osin kuin se koskee turvallisuustutkintaa. Samalla esitetään eräitä muita vähäisiä muutoksia turvallisuustutkintalakiin.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Poikkeuksellisen tapahtuman tutkintaryhmä asetettaisiin jatkossa Onnettomuustutkintakeskuksen yhteyteen. Poikkeuksellisen tapaht</w:t>
      </w:r>
      <w:r>
        <w:rPr>
          <w:rFonts w:ascii="Arial" w:eastAsia="Arial" w:hAnsi="Arial" w:cs="Arial"/>
          <w:color w:val="000000"/>
        </w:rPr>
        <w:t>uman johdosta annettujen suositusten seuranta siirrettäisiin Onnettomuustutkintakeskuksen tehtäväksi. Lisäksi tarkistettaisiin muun muassa esteellisyyttä, ilmoitusvelvollisuutta, tutkinnan kulusta tiedottamista ja viranomaisten yhteistyötä koskevia säännök</w:t>
      </w:r>
      <w:r>
        <w:rPr>
          <w:rFonts w:ascii="Arial" w:eastAsia="Arial" w:hAnsi="Arial" w:cs="Arial"/>
          <w:color w:val="000000"/>
        </w:rPr>
        <w:t>siä.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 Ehdotettu laki on tarkoitettu tulemaan voimaan 15 päivänä kesäkuuta 2019. 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Oikeusministeriö pyytää lausuntoanne luonnoksesta hallituksen esitykseksi laiksi turvallisuustutkintalain muuttamisesta.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Lausunnot pyydetään </w:t>
      </w:r>
      <w:r>
        <w:rPr>
          <w:rFonts w:ascii="Arial" w:eastAsia="Arial" w:hAnsi="Arial" w:cs="Arial"/>
          <w:color w:val="000000"/>
        </w:rPr>
        <w:t>antamaan vastaamalla lausuntopalvelu.fi:ssä julkaistuun lausuntopyyntöön 20.4.2018 mennessä. Lausuntoa ei tarvitse lähettää erikseen sähköpostitse tai postitse.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Ministeriöt voivat halutessaan pyytää lausuntoa omalta hallinnonalaltaan. Samalla oikeusminist</w:t>
      </w:r>
      <w:r>
        <w:rPr>
          <w:rFonts w:ascii="Arial" w:eastAsia="Arial" w:hAnsi="Arial" w:cs="Arial"/>
          <w:color w:val="000000"/>
        </w:rPr>
        <w:t>eriö toteaa, että myös jakelulistan ulkopuoliset tahot voivat halutessaan antaa lausuntonsa.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Lausunnon antaakseen vastaajan tulee rekisteröityä ja kirjautua lausuntopalvelu.fi:hin. Tarkemmat ohjeet palvelun käyttämiseksi löytyvät lausuntopalvelu.fi:n sivu</w:t>
      </w:r>
      <w:r>
        <w:rPr>
          <w:rFonts w:ascii="Arial" w:eastAsia="Arial" w:hAnsi="Arial" w:cs="Arial"/>
          <w:color w:val="000000"/>
        </w:rPr>
        <w:t>lta Ohjeet &gt; Käyttöohjeet. Palvelun käyttöönoton tukea voi pyytää osoitteesta lausuntopalvelu.om@om.fi.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HUOM! Kaikki annetut lausunnot ovat julkisia ja ne julkaistaan lausuntopalvelu.fi:ssä.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toimittamaan oikeusministeriölle v</w:t>
      </w:r>
      <w:r>
        <w:rPr>
          <w:rFonts w:ascii="Arial" w:eastAsia="Arial" w:hAnsi="Arial" w:cs="Arial"/>
          <w:color w:val="000000"/>
        </w:rPr>
        <w:t>iimeistään perjantaina 20.4.2018 mennessä.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Lisätietoja asiasta antaa lainsäädäntöjohtaja Tuula Majuri (p. 0295150280, </w:t>
      </w:r>
      <w:hyperlink r:id="rId7" w:history="1">
        <w:r>
          <w:rPr>
            <w:rFonts w:ascii="Arial" w:eastAsia="Arial" w:hAnsi="Arial" w:cs="Arial"/>
            <w:color w:val="000000"/>
          </w:rPr>
          <w:t>tuula.majuri@om.fi</w:t>
        </w:r>
      </w:hyperlink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Lisätietoja lausuntopalvelu.fi:n käytöstä voit pyytää palve</w:t>
      </w:r>
      <w:r>
        <w:rPr>
          <w:rFonts w:ascii="Arial" w:eastAsia="Arial" w:hAnsi="Arial" w:cs="Arial"/>
          <w:color w:val="000000"/>
        </w:rPr>
        <w:t>lun ylläpidosta osoitteesta lausuntopalvelu.om@om.fi.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HE luonnos laiksi turvallisuustutkintalain muuttamisesta.docx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Rinnakkaistekstit.docx</w:t>
      </w: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0"/>
        <w:gridCol w:w="465"/>
        <w:gridCol w:w="465"/>
      </w:tblGrid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Akava ry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Elinkeinoelämän keskusliitto ry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Liikenne- ja viestintäministeriö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Liikennevirasto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Liikenteen turvallisuusvirasto Trafi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Poliisihallitus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Puolustusministeriö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Puolustusvoimat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Rajavartiolaitos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SAK ry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Sisäministeriö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STTK ry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14056"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75F6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Lausunnonantajan lausunto</w:t>
      </w:r>
    </w:p>
    <w:p w:rsidR="00A77B3E" w:rsidRDefault="00375F61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Lausuntonne </w:t>
      </w:r>
      <w:r>
        <w:rPr>
          <w:rFonts w:ascii="Arial" w:eastAsia="Arial" w:hAnsi="Arial" w:cs="Arial"/>
          <w:color w:val="000000"/>
        </w:rPr>
        <w:t>luonnoksesta hallituksen esitykseksi laiksi turvallisuustutkintalain muuttamisesta</w:t>
      </w:r>
    </w:p>
    <w:p w:rsidR="00A77B3E" w:rsidRDefault="00375F61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Manninen Sami</w:t>
      </w: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Oikeusministeriö</w:t>
      </w: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Mutanen Anu</w:t>
      </w:r>
    </w:p>
    <w:p w:rsidR="00A77B3E" w:rsidRDefault="00375F6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Oikeusministeriö</w:t>
      </w:r>
    </w:p>
    <w:p w:rsidR="00A77B3E" w:rsidRDefault="00375F61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8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F61">
      <w:r>
        <w:separator/>
      </w:r>
    </w:p>
  </w:endnote>
  <w:endnote w:type="continuationSeparator" w:id="0">
    <w:p w:rsidR="00000000" w:rsidRDefault="003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56" w:rsidRDefault="00E14056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E14056">
      <w:tc>
        <w:tcPr>
          <w:tcW w:w="1650" w:type="pct"/>
        </w:tcPr>
        <w:p w:rsidR="00E14056" w:rsidRDefault="00E14056"/>
      </w:tc>
      <w:tc>
        <w:tcPr>
          <w:tcW w:w="1650" w:type="pct"/>
        </w:tcPr>
        <w:p w:rsidR="00E14056" w:rsidRDefault="00375F61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E14056" w:rsidRDefault="00375F61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E14056" w:rsidRDefault="00E14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F61">
      <w:r>
        <w:separator/>
      </w:r>
    </w:p>
  </w:footnote>
  <w:footnote w:type="continuationSeparator" w:id="0">
    <w:p w:rsidR="00000000" w:rsidRDefault="0037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6"/>
    <w:rsid w:val="00375F61"/>
    <w:rsid w:val="00E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6B110-A99B-4B37-8D49-882D0B7B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uula.majuri@om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Holma-Paukkeri Tyyni</dc:creator>
  <cp:lastModifiedBy>Holma-Paukkeri Tyyni</cp:lastModifiedBy>
  <cp:revision>2</cp:revision>
  <dcterms:created xsi:type="dcterms:W3CDTF">2018-03-21T07:05:00Z</dcterms:created>
  <dcterms:modified xsi:type="dcterms:W3CDTF">2018-03-21T07:05:00Z</dcterms:modified>
</cp:coreProperties>
</file>