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89" w:rsidRDefault="00360096" w:rsidP="00245989">
      <w:bookmarkStart w:id="0" w:name="Teksti2"/>
      <w:r>
        <w:t>Liikenne- ja viestintäministeriö</w:t>
      </w:r>
    </w:p>
    <w:p w:rsidR="00245989" w:rsidRDefault="00C956D6" w:rsidP="00245989">
      <w:r>
        <w:t>kirjaamo@lvm.fi</w:t>
      </w:r>
    </w:p>
    <w:p w:rsidR="00245989" w:rsidRDefault="00C956D6" w:rsidP="00245989">
      <w:bookmarkStart w:id="1" w:name="Teksti4"/>
      <w:bookmarkEnd w:id="0"/>
      <w:r>
        <w:t>liikennekaari@lvm.fi</w:t>
      </w:r>
    </w:p>
    <w:bookmarkEnd w:id="1"/>
    <w:p w:rsidR="00113B89" w:rsidRDefault="00113B89" w:rsidP="00FA0892"/>
    <w:p w:rsidR="00437F90" w:rsidRDefault="00437F90" w:rsidP="00FA0892"/>
    <w:p w:rsidR="00EE6CE3" w:rsidRDefault="00EE6CE3" w:rsidP="00FA0892"/>
    <w:p w:rsidR="00EE6CE3" w:rsidRDefault="00EE6CE3" w:rsidP="00FA0892"/>
    <w:p w:rsidR="00245989" w:rsidRDefault="00C956D6" w:rsidP="00245989">
      <w:r>
        <w:t>Lausuntopyyntönne 18.4.2016/Dnro LVM/2096/03/2015</w:t>
      </w:r>
    </w:p>
    <w:p w:rsidR="00CD5CBB" w:rsidRDefault="00CD5CBB" w:rsidP="00FA0892"/>
    <w:p w:rsidR="00CD5CBB" w:rsidRPr="00C53931" w:rsidRDefault="00C956D6" w:rsidP="00C53931">
      <w:pPr>
        <w:pStyle w:val="Otsikko"/>
      </w:pPr>
      <w:r>
        <w:t>Luonnos hallituksen esitykseksi liikennekaareksi sekä eräiksi siihen liittyviksi laeiksi</w:t>
      </w:r>
    </w:p>
    <w:p w:rsidR="00360096" w:rsidRDefault="00360096" w:rsidP="00360096">
      <w:pPr>
        <w:pStyle w:val="Sisennettyleipteksti"/>
      </w:pPr>
      <w:r>
        <w:t xml:space="preserve">Akava pitää </w:t>
      </w:r>
      <w:r w:rsidR="00A9165C">
        <w:t>hyvänä</w:t>
      </w:r>
      <w:r>
        <w:t xml:space="preserve"> liikenne- ja viestintäministeri</w:t>
      </w:r>
      <w:r w:rsidR="00542536">
        <w:t>ön esittämää</w:t>
      </w:r>
      <w:r>
        <w:t xml:space="preserve"> Liikennekaari-lainsäädäntöhanketta. </w:t>
      </w:r>
      <w:r w:rsidR="00542536">
        <w:t>Ehdotuksen mukaan t</w:t>
      </w:r>
      <w:r>
        <w:t>avoitteena on kehittää liikennemarkkinoita markkinaehtoisemmiksi</w:t>
      </w:r>
      <w:r w:rsidR="00C244A2">
        <w:t>, asiakaslähtöisemmiksi</w:t>
      </w:r>
      <w:r>
        <w:t xml:space="preserve"> ja luoda edellytykset liikennepalvelujen digitalisoimiseen. </w:t>
      </w:r>
    </w:p>
    <w:p w:rsidR="00360096" w:rsidRDefault="00360096" w:rsidP="00360096">
      <w:pPr>
        <w:pStyle w:val="Sisennettyleipteksti"/>
      </w:pPr>
      <w:r>
        <w:t>Liikennekaaressa esitetään mittavaa uudistusta henkilö- ja tavaraliikenteeseen sekä lippu- ja maksujärjestelmiin. Teknologisia innovaatioita pyritään ehdotuksen mukaan hyödyntämään entistä enemmän. Esimerkiksi henkilöliikenteen lippu- ja maksujärjestelmien yhteensopivuuteen liittyvillä ehdotuksilla luodaan edellytykset uusille digitalisaatiota hyödyntäville palvelukokonaisuuksille.</w:t>
      </w:r>
    </w:p>
    <w:p w:rsidR="00A9165C" w:rsidRDefault="00121D34" w:rsidP="00A9165C">
      <w:pPr>
        <w:pStyle w:val="Sisennettyleipteksti"/>
      </w:pPr>
      <w:r>
        <w:t xml:space="preserve">Akava pitää </w:t>
      </w:r>
      <w:r w:rsidR="00360096">
        <w:t>erittäin hyvänä, että liikenne- ja viestintäministeriö on lähtenyt ennakkoluulottomasti uudistamaan suomalaista liikennejärjestelmää teknologisten innovaatioiden hyödyntämiseksi kattavammin</w:t>
      </w:r>
      <w:r w:rsidR="00A9165C">
        <w:t>. L</w:t>
      </w:r>
      <w:r w:rsidR="00EF76E8">
        <w:t>iikennekaari</w:t>
      </w:r>
      <w:r w:rsidR="00C244A2">
        <w:t>-hankkeessa luodaan laaja</w:t>
      </w:r>
      <w:r w:rsidR="00EF76E8">
        <w:t>,</w:t>
      </w:r>
      <w:r w:rsidR="00C244A2">
        <w:t xml:space="preserve"> monia eri liikennemuotoja kattava kuva Suomen liikennepalvelujen järjestelmästä. </w:t>
      </w:r>
    </w:p>
    <w:p w:rsidR="00360096" w:rsidRDefault="00A9165C" w:rsidP="00A9165C">
      <w:pPr>
        <w:pStyle w:val="Sisennettyleipteksti"/>
      </w:pPr>
      <w:r>
        <w:t>Akavan mukaan t</w:t>
      </w:r>
      <w:r w:rsidR="00C244A2">
        <w:t xml:space="preserve">ulevaisuudessa on kiinnitettävä aiempaa enemmän </w:t>
      </w:r>
      <w:r>
        <w:t xml:space="preserve">huomiota </w:t>
      </w:r>
      <w:r w:rsidR="00C244A2">
        <w:t xml:space="preserve">liikennepalvelujen </w:t>
      </w:r>
      <w:r>
        <w:t>muodostamaan kokonaisuuteen</w:t>
      </w:r>
      <w:r w:rsidR="00360096">
        <w:t>, kun liikenteen</w:t>
      </w:r>
      <w:r w:rsidR="00C244A2">
        <w:t xml:space="preserve"> eri muodot kehittyvät</w:t>
      </w:r>
      <w:r w:rsidR="00360096">
        <w:t xml:space="preserve"> yhä enemmän markkinaehtoisten palvelujen suuntaan.</w:t>
      </w:r>
    </w:p>
    <w:p w:rsidR="00360096" w:rsidRDefault="00360096" w:rsidP="00360096">
      <w:pPr>
        <w:pStyle w:val="Sisennettyleipteksti"/>
      </w:pPr>
      <w:r>
        <w:t xml:space="preserve">Taksiliikenteen ja henkilöliikenteen välisten raja-aitojen purkaminen, linja-autoliikenteen sääntelyn vähentäminen sekä erilaisten kyytienjakopalveluiden kasvun edellytysten luominen ovat tervetulleita uudistuksia. </w:t>
      </w:r>
      <w:r w:rsidR="00A9165C">
        <w:t>Suomessa tarvitaan</w:t>
      </w:r>
      <w:r>
        <w:t xml:space="preserve"> uudenlaisia ketteriä liikennepalveluja, jotka tekevät liikennepalveluista </w:t>
      </w:r>
      <w:r w:rsidR="00A9165C">
        <w:t>entistä houkuttelevampia</w:t>
      </w:r>
      <w:r>
        <w:t xml:space="preserve"> käyttäjille. </w:t>
      </w:r>
    </w:p>
    <w:p w:rsidR="00C244A2" w:rsidRDefault="00C244A2" w:rsidP="00C244A2">
      <w:pPr>
        <w:pStyle w:val="Sisennettyleipteksti"/>
      </w:pPr>
      <w:r>
        <w:t xml:space="preserve">Akava pitää </w:t>
      </w:r>
      <w:r w:rsidR="00A9165C">
        <w:t xml:space="preserve">erittäin </w:t>
      </w:r>
      <w:r>
        <w:t>myönteisenä kyytien</w:t>
      </w:r>
      <w:r w:rsidR="00EF76E8">
        <w:t xml:space="preserve"> </w:t>
      </w:r>
      <w:r>
        <w:t>jakamiseen kannustavien palvelujen kehittämistä. Kyytien</w:t>
      </w:r>
      <w:r w:rsidR="00EF76E8">
        <w:t xml:space="preserve"> </w:t>
      </w:r>
      <w:r>
        <w:t>jako toimii erityisesti työmatkaliikenteessä. Etäämpänä asuva voi ottaa kyytiin samaan tai lähialueen työpaikkaan meneviä muita matkustajia. Kyytien</w:t>
      </w:r>
      <w:r w:rsidR="00EF76E8">
        <w:t xml:space="preserve"> </w:t>
      </w:r>
      <w:r>
        <w:t>jakamisen voidaan arvioida kasvavan sitä tukevien internet-palvelujen kehittymisen myötä. Mutta toimiva kyytien</w:t>
      </w:r>
      <w:r w:rsidR="00EF76E8">
        <w:t xml:space="preserve"> </w:t>
      </w:r>
      <w:r>
        <w:t xml:space="preserve">jako edellyttää, että lainsäädännössä </w:t>
      </w:r>
      <w:r>
        <w:lastRenderedPageBreak/>
        <w:t xml:space="preserve">mahdollistetaan kimppakyytien kustannusten jakaminen helposti ja verotuksen näkökulmasta neutraalisti. </w:t>
      </w:r>
    </w:p>
    <w:p w:rsidR="00C244A2" w:rsidRDefault="00C244A2" w:rsidP="00C244A2">
      <w:pPr>
        <w:pStyle w:val="Sisennettyleipteksti"/>
      </w:pPr>
      <w:r>
        <w:t>Akava haluaa kiinnittää liikennekaaren valmistelussa huomiota pääkaupunkiseudun liikennejärjestelmän rooliin tulevaisuuden liikennepalvelujen kokonaisuudessa. Pääkaupunkiseudun liikenteestä vastaa Helsingin seudun liikenne -kuntayhtymä, jonka jäsenkunnat on jätetty lainsäädännössä avoimeksi siten, että myös muut kuin pääkaupunkiseudun kunnat voivat kuulua kuntayhtymään. Tämä avoin järjestelmä on syytä säilyttää myös tulevaisuudessa. Tulevaisuudessa kuntayhtymän tehtäväksi tullee sovittaa yhteen mahdollisesti syntyvä asiakkaiden liikkumistarpeisiin perustuva markkinaehtoinen liikenne kuntayhtymän järjestämän liikenteen kanssa. Tämä yhteensovittamisen tehtävä olisi syytä tuoda lainsäädännössä esille.</w:t>
      </w:r>
    </w:p>
    <w:p w:rsidR="00052B9B" w:rsidRDefault="00360096" w:rsidP="00360096">
      <w:pPr>
        <w:pStyle w:val="Sisennettyleipteksti"/>
      </w:pPr>
      <w:r>
        <w:t>Akava pitää tärkeänä, että Liikennekaari-hankkeessa lainsäädännön valmistelu tehdään hyvässä yhteistyössä eri sidosryhmien kanssa. Sääntelyn väljentämisellä ei kuitenkaan pidä vaarantaa työturvallisuutta ja liikenneturvallisuutta tai mahdollistaa työlainsäädännön kiertämistä. Erilaisten lieveilmiöiden, kuten harmaan talouden lisääntymisen uhkaan, on voitava puuttua tekemällä säädösvalmistelu huolellisesti.</w:t>
      </w:r>
    </w:p>
    <w:p w:rsidR="00C244A2" w:rsidRPr="00052B9B" w:rsidRDefault="00C244A2" w:rsidP="00360096">
      <w:pPr>
        <w:pStyle w:val="Sisennettyleipteksti"/>
      </w:pPr>
      <w:r>
        <w:t xml:space="preserve">Liikennekaaren jatkotyössä on huomioitava </w:t>
      </w:r>
      <w:r w:rsidR="00542536">
        <w:t xml:space="preserve">myös </w:t>
      </w:r>
      <w:r>
        <w:t xml:space="preserve">se, että ilman selkeää julkista ohjausta ja tukea liikennepalveluja on vaikea luoda syrjäseuduille ja erityisryhmille puhtaasti markkinaehtoisen toiminnan avulla. Liikennepalvelujen uudistamisessa on huomioitava </w:t>
      </w:r>
      <w:r w:rsidR="00542536">
        <w:t xml:space="preserve">myös </w:t>
      </w:r>
      <w:r>
        <w:t>se, että kaikki kansalaiset eivät vielä käytä verkkopalveluja, joten pelkästään niiden varaan ei liikennepalveluja voi lyhyellä tai keskipitkällä aikavälillä rakentaa.</w:t>
      </w:r>
      <w:bookmarkStart w:id="2" w:name="_GoBack"/>
      <w:bookmarkEnd w:id="2"/>
    </w:p>
    <w:p w:rsidR="00CD5CBB" w:rsidRPr="00C956D6" w:rsidRDefault="00DC304C" w:rsidP="00BC1AE4">
      <w:pPr>
        <w:pStyle w:val="Allekirjoitus"/>
        <w:rPr>
          <w:lang w:val="en-US"/>
        </w:rPr>
      </w:pPr>
      <w:r w:rsidRPr="00C956D6">
        <w:rPr>
          <w:lang w:val="en-US"/>
        </w:rPr>
        <w:t>Akava ry</w:t>
      </w:r>
    </w:p>
    <w:p w:rsidR="00CD5CBB" w:rsidRPr="00C956D6" w:rsidRDefault="00CD5CBB" w:rsidP="00BC1AE4">
      <w:pPr>
        <w:pStyle w:val="Allekirjoitus"/>
        <w:rPr>
          <w:lang w:val="en-US"/>
        </w:rPr>
      </w:pPr>
    </w:p>
    <w:p w:rsidR="00123ED3" w:rsidRPr="00C956D6" w:rsidRDefault="00123ED3" w:rsidP="00BC1AE4">
      <w:pPr>
        <w:pStyle w:val="Allekirjoitus"/>
        <w:rPr>
          <w:lang w:val="en-US"/>
        </w:rPr>
      </w:pPr>
    </w:p>
    <w:p w:rsidR="00CD5CBB" w:rsidRPr="00C956D6" w:rsidRDefault="00CD5CBB" w:rsidP="00BC1AE4">
      <w:pPr>
        <w:pStyle w:val="Allekirjoitus"/>
        <w:rPr>
          <w:lang w:val="en-US"/>
        </w:rPr>
      </w:pPr>
    </w:p>
    <w:p w:rsidR="00CD5CBB" w:rsidRPr="00C956D6" w:rsidRDefault="00C956D6" w:rsidP="00BC1AE4">
      <w:pPr>
        <w:pStyle w:val="Allekirjoitus"/>
      </w:pPr>
      <w:r w:rsidRPr="00C956D6">
        <w:t>Sture Fjäder</w:t>
      </w:r>
      <w:r w:rsidR="004E2830" w:rsidRPr="00C956D6">
        <w:tab/>
      </w:r>
      <w:r w:rsidRPr="00C956D6">
        <w:t>Pekka Piispanen</w:t>
      </w:r>
    </w:p>
    <w:p w:rsidR="00CD5CBB" w:rsidRDefault="00C956D6" w:rsidP="00BC1AE4">
      <w:pPr>
        <w:pStyle w:val="Allekirjoitus"/>
      </w:pPr>
      <w:r>
        <w:t>puheenjohtaja</w:t>
      </w:r>
      <w:r w:rsidR="00CD5CBB">
        <w:tab/>
      </w:r>
      <w:r>
        <w:t>johtaja</w:t>
      </w:r>
    </w:p>
    <w:p w:rsidR="00CD5CBB" w:rsidRDefault="00CD5CBB" w:rsidP="00FA0892"/>
    <w:p w:rsidR="00683F74" w:rsidRDefault="00683F74" w:rsidP="00FA0892"/>
    <w:sectPr w:rsidR="00683F74"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9B" w:rsidRDefault="00124D9B">
      <w:r>
        <w:separator/>
      </w:r>
    </w:p>
    <w:p w:rsidR="00124D9B" w:rsidRDefault="00124D9B"/>
  </w:endnote>
  <w:endnote w:type="continuationSeparator" w:id="0">
    <w:p w:rsidR="00124D9B" w:rsidRDefault="00124D9B">
      <w:r>
        <w:continuationSeparator/>
      </w:r>
    </w:p>
    <w:p w:rsidR="00124D9B" w:rsidRDefault="00124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49" w:rsidRDefault="004F3949">
    <w:pPr>
      <w:pStyle w:val="Alatunniste"/>
    </w:pPr>
    <w:r w:rsidRPr="00AF2B4E">
      <w:rPr>
        <w:noProof/>
      </w:rPr>
      <w:drawing>
        <wp:anchor distT="0" distB="0" distL="114300" distR="114300" simplePos="0" relativeHeight="251662336" behindDoc="0" locked="0" layoutInCell="1" allowOverlap="1" wp14:anchorId="6801BBC7" wp14:editId="258DB0F0">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005048F2">
      <w:rPr>
        <w:noProof/>
      </w:rPr>
      <w:t>Rautatieläisenkatu 6</w:t>
    </w:r>
    <w:r w:rsidRPr="004F3949">
      <w:tab/>
      <w:t>puh. 020 7489 400</w:t>
    </w:r>
  </w:p>
  <w:p w:rsidR="004F3949" w:rsidRPr="004F3949" w:rsidRDefault="005048F2" w:rsidP="004F3949">
    <w:pPr>
      <w:pStyle w:val="Alatunniste"/>
    </w:pPr>
    <w:r>
      <w:t>00520 Helsinki</w:t>
    </w:r>
    <w:r w:rsidR="004F3949" w:rsidRPr="004F3949">
      <w:tab/>
      <w:t>www.akava.fi</w:t>
    </w:r>
  </w:p>
  <w:p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9B" w:rsidRDefault="00124D9B">
      <w:r>
        <w:separator/>
      </w:r>
    </w:p>
    <w:p w:rsidR="00124D9B" w:rsidRDefault="00124D9B"/>
  </w:footnote>
  <w:footnote w:type="continuationSeparator" w:id="0">
    <w:p w:rsidR="00124D9B" w:rsidRDefault="00124D9B">
      <w:r>
        <w:continuationSeparator/>
      </w:r>
    </w:p>
    <w:p w:rsidR="00124D9B" w:rsidRDefault="00124D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9" w:rsidRPr="0068616D" w:rsidRDefault="00960E87" w:rsidP="00960E87">
    <w:pPr>
      <w:pStyle w:val="Yltunniste"/>
    </w:pPr>
    <w:r w:rsidRPr="00960E87">
      <w:rPr>
        <w:b/>
      </w:rPr>
      <w:t>Akava ry</w:t>
    </w:r>
    <w:r w:rsidR="003F5B79">
      <w:tab/>
    </w:r>
    <w:r w:rsidR="00360096">
      <w:rPr>
        <w:rStyle w:val="Lihavoi"/>
      </w:rPr>
      <w:t>Lausunto</w:t>
    </w:r>
    <w:r w:rsidR="003F5B79">
      <w:tab/>
    </w:r>
    <w:r w:rsidR="003F5B79">
      <w:tab/>
    </w:r>
    <w:r w:rsidR="00FD2626">
      <w:fldChar w:fldCharType="begin"/>
    </w:r>
    <w:r w:rsidR="00FD2626">
      <w:instrText xml:space="preserve"> PAGE </w:instrText>
    </w:r>
    <w:r w:rsidR="00FD2626">
      <w:fldChar w:fldCharType="separate"/>
    </w:r>
    <w:r w:rsidR="00EF76E8">
      <w:rPr>
        <w:noProof/>
      </w:rPr>
      <w:t>2</w:t>
    </w:r>
    <w:r w:rsidR="00FD2626">
      <w:rPr>
        <w:noProof/>
      </w:rPr>
      <w:fldChar w:fldCharType="end"/>
    </w:r>
    <w:r w:rsidR="003F5B79" w:rsidRPr="00113B89">
      <w:t xml:space="preserve"> (</w:t>
    </w:r>
    <w:fldSimple w:instr=" NUMPAGES ">
      <w:r w:rsidR="00EF76E8">
        <w:rPr>
          <w:noProof/>
        </w:rPr>
        <w:t>2</w:t>
      </w:r>
    </w:fldSimple>
    <w:r w:rsidR="003F5B79" w:rsidRPr="00113B89">
      <w:t>)</w:t>
    </w:r>
  </w:p>
  <w:p w:rsidR="003F5B79" w:rsidRPr="0037527F" w:rsidRDefault="003F5B79" w:rsidP="00960E87">
    <w:pPr>
      <w:pStyle w:val="Yltunniste"/>
    </w:pPr>
  </w:p>
  <w:p w:rsidR="003F5B79" w:rsidRDefault="003F5B79" w:rsidP="005A0043">
    <w:pPr>
      <w:pStyle w:val="Yltunniste"/>
    </w:pPr>
    <w:r>
      <w:tab/>
    </w:r>
    <w:r w:rsidR="005A0043">
      <w:tab/>
    </w:r>
    <w:r w:rsidR="00960E87">
      <w:t xml:space="preserve">Dnro </w:t>
    </w:r>
    <w:r w:rsidR="00C956D6">
      <w:t>047/62/2016</w:t>
    </w:r>
  </w:p>
  <w:p w:rsidR="003F5B79" w:rsidRDefault="00360096" w:rsidP="00960E87">
    <w:pPr>
      <w:pStyle w:val="Yltunniste"/>
    </w:pPr>
    <w:r>
      <w:rPr>
        <w:rStyle w:val="YltunnisteChar"/>
      </w:rPr>
      <w:t>Vesa Vuorenkoski</w:t>
    </w:r>
    <w:r w:rsidR="003F5B79">
      <w:tab/>
    </w:r>
    <w:sdt>
      <w:sdtPr>
        <w:id w:val="149008865"/>
        <w:placeholder>
          <w:docPart w:val="325AFDC2DEC247149F508706ED876FFE"/>
        </w:placeholder>
        <w:date w:fullDate="2016-05-23T00:00:00Z">
          <w:dateFormat w:val="d.M.yyyy"/>
          <w:lid w:val="fi-FI"/>
          <w:storeMappedDataAs w:val="dateTime"/>
          <w:calendar w:val="gregorian"/>
        </w:date>
      </w:sdtPr>
      <w:sdtEndPr/>
      <w:sdtContent>
        <w:r>
          <w:t>23.5.2016</w:t>
        </w:r>
      </w:sdtContent>
    </w:sdt>
  </w:p>
  <w:p w:rsidR="00960E87" w:rsidRDefault="00960E87" w:rsidP="00960E87">
    <w:pPr>
      <w:pStyle w:val="Yltunniste"/>
    </w:pPr>
  </w:p>
  <w:p w:rsidR="00960E87" w:rsidRDefault="00960E87" w:rsidP="00960E87">
    <w:pPr>
      <w:pStyle w:val="Yltunniste"/>
    </w:pPr>
  </w:p>
  <w:p w:rsidR="00703798" w:rsidRDefault="00097073" w:rsidP="00960E87">
    <w:pPr>
      <w:pStyle w:val="Yltunniste"/>
    </w:pPr>
    <w:r>
      <w:rPr>
        <w:noProof/>
      </w:rPr>
      <mc:AlternateContent>
        <mc:Choice Requires="wps">
          <w:drawing>
            <wp:anchor distT="0" distB="0" distL="114300" distR="114300" simplePos="0" relativeHeight="251657728" behindDoc="0" locked="0" layoutInCell="1" allowOverlap="1" wp14:anchorId="7E2F3A5B" wp14:editId="74DEC37F">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F4E5A"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9" w:rsidRDefault="003F5B79" w:rsidP="00960E87">
    <w:pPr>
      <w:pStyle w:val="Yltunniste"/>
    </w:pPr>
  </w:p>
  <w:p w:rsidR="003F5B79" w:rsidRDefault="003F5B79" w:rsidP="00960E87">
    <w:pPr>
      <w:pStyle w:val="Yltunniste"/>
    </w:pPr>
  </w:p>
  <w:p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6107D9"/>
    <w:multiLevelType w:val="multilevel"/>
    <w:tmpl w:val="B268CF6E"/>
    <w:numStyleLink w:val="Monitasoinennumerointi"/>
  </w:abstractNum>
  <w:abstractNum w:abstractNumId="19" w15:restartNumberingAfterBreak="0">
    <w:nsid w:val="5A3F75D5"/>
    <w:multiLevelType w:val="multilevel"/>
    <w:tmpl w:val="B268CF6E"/>
    <w:numStyleLink w:val="Monitasoinennumerointi"/>
  </w:abstractNum>
  <w:abstractNum w:abstractNumId="20"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15:restartNumberingAfterBreak="0">
    <w:nsid w:val="75D12B46"/>
    <w:multiLevelType w:val="multilevel"/>
    <w:tmpl w:val="B268CF6E"/>
    <w:numStyleLink w:val="Monitasoinennumerointi"/>
  </w:abstractNum>
  <w:abstractNum w:abstractNumId="26"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7"/>
  </w:num>
  <w:num w:numId="18">
    <w:abstractNumId w:val="22"/>
  </w:num>
  <w:num w:numId="19">
    <w:abstractNumId w:val="15"/>
  </w:num>
  <w:num w:numId="20">
    <w:abstractNumId w:val="26"/>
  </w:num>
  <w:num w:numId="21">
    <w:abstractNumId w:val="8"/>
  </w:num>
  <w:num w:numId="22">
    <w:abstractNumId w:val="10"/>
  </w:num>
  <w:num w:numId="23">
    <w:abstractNumId w:val="3"/>
  </w:num>
  <w:num w:numId="24">
    <w:abstractNumId w:val="3"/>
    <w:lvlOverride w:ilvl="0">
      <w:startOverride w:val="1"/>
    </w:lvlOverride>
  </w:num>
  <w:num w:numId="25">
    <w:abstractNumId w:val="28"/>
  </w:num>
  <w:num w:numId="26">
    <w:abstractNumId w:val="28"/>
    <w:lvlOverride w:ilvl="0">
      <w:startOverride w:val="1"/>
    </w:lvlOverride>
  </w:num>
  <w:num w:numId="27">
    <w:abstractNumId w:val="24"/>
  </w:num>
  <w:num w:numId="28">
    <w:abstractNumId w:val="28"/>
    <w:lvlOverride w:ilvl="0">
      <w:startOverride w:val="1"/>
    </w:lvlOverride>
  </w:num>
  <w:num w:numId="29">
    <w:abstractNumId w:val="24"/>
    <w:lvlOverride w:ilvl="0">
      <w:startOverride w:val="1"/>
    </w:lvlOverride>
  </w:num>
  <w:num w:numId="30">
    <w:abstractNumId w:val="25"/>
  </w:num>
  <w:num w:numId="31">
    <w:abstractNumId w:val="20"/>
  </w:num>
  <w:num w:numId="32">
    <w:abstractNumId w:val="19"/>
  </w:num>
  <w:num w:numId="33">
    <w:abstractNumId w:val="11"/>
  </w:num>
  <w:num w:numId="34">
    <w:abstractNumId w:val="1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F2"/>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1D34"/>
    <w:rsid w:val="00123ED3"/>
    <w:rsid w:val="001245CE"/>
    <w:rsid w:val="00124D9B"/>
    <w:rsid w:val="00125CBF"/>
    <w:rsid w:val="001337AF"/>
    <w:rsid w:val="00146348"/>
    <w:rsid w:val="00152B49"/>
    <w:rsid w:val="001560BE"/>
    <w:rsid w:val="001567D8"/>
    <w:rsid w:val="001571F9"/>
    <w:rsid w:val="00162858"/>
    <w:rsid w:val="0017318C"/>
    <w:rsid w:val="00176FA4"/>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6009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3230"/>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949"/>
    <w:rsid w:val="004F3D18"/>
    <w:rsid w:val="005048F2"/>
    <w:rsid w:val="00504BCE"/>
    <w:rsid w:val="00515761"/>
    <w:rsid w:val="00523B5F"/>
    <w:rsid w:val="00527965"/>
    <w:rsid w:val="005365C3"/>
    <w:rsid w:val="005367DE"/>
    <w:rsid w:val="00536E30"/>
    <w:rsid w:val="005401CA"/>
    <w:rsid w:val="00542536"/>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4C64"/>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165C"/>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44A2"/>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956D6"/>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EF76E8"/>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7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5AFDC2DEC247149F508706ED876FFE"/>
        <w:category>
          <w:name w:val="Yleiset"/>
          <w:gallery w:val="placeholder"/>
        </w:category>
        <w:types>
          <w:type w:val="bbPlcHdr"/>
        </w:types>
        <w:behaviors>
          <w:behavior w:val="content"/>
        </w:behaviors>
        <w:guid w:val="{FAA76C44-F8C0-4679-9C10-08A94B80DD9B}"/>
      </w:docPartPr>
      <w:docPartBody>
        <w:p w:rsidR="00BA7731" w:rsidRDefault="008126B9">
          <w:pPr>
            <w:pStyle w:val="325AFDC2DEC247149F508706ED876FFE"/>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B9"/>
    <w:rsid w:val="002253B5"/>
    <w:rsid w:val="008126B9"/>
    <w:rsid w:val="00BA77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208A-2DCD-4D98-B046-192E555A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3438</Characters>
  <Application>Microsoft Office Word</Application>
  <DocSecurity>0</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2016-05-23T10:41:00Z</dcterms:created>
  <dcterms:modified xsi:type="dcterms:W3CDTF">2016-05-23T10:47:00Z</dcterms:modified>
</cp:coreProperties>
</file>