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4" w:rsidRPr="00B56472" w:rsidRDefault="002F3F92" w:rsidP="00886E21">
      <w:pPr>
        <w:pStyle w:val="AVIjaELYNormaaliSisentmtn"/>
      </w:pPr>
      <w:bookmarkStart w:id="0" w:name="_GoBack"/>
      <w:bookmarkEnd w:id="0"/>
      <w:r>
        <w:t>Ympäristö</w:t>
      </w:r>
      <w:r w:rsidR="0028441D" w:rsidRPr="00B56472">
        <w:t>ministeriö</w:t>
      </w:r>
      <w:r w:rsidR="00593E26" w:rsidRPr="00B56472">
        <w:tab/>
      </w:r>
      <w:r w:rsidR="00593E26" w:rsidRPr="00B56472">
        <w:tab/>
      </w:r>
      <w:r w:rsidR="00593E26" w:rsidRPr="00B56472">
        <w:tab/>
      </w:r>
    </w:p>
    <w:p w:rsidR="00CC2F34" w:rsidRDefault="00EF11EA" w:rsidP="00886E21">
      <w:pPr>
        <w:pStyle w:val="AVIjaELYNormaaliSisentmtn"/>
        <w:ind w:right="305"/>
      </w:pPr>
      <w:r>
        <w:rPr>
          <w:rStyle w:val="Hyperlinkki"/>
        </w:rPr>
        <w:t>kirjaamo</w:t>
      </w:r>
      <w:r w:rsidR="002F3F92">
        <w:rPr>
          <w:rStyle w:val="Hyperlinkki"/>
        </w:rPr>
        <w:t>@ym</w:t>
      </w:r>
      <w:r>
        <w:rPr>
          <w:rStyle w:val="Hyperlinkki"/>
        </w:rPr>
        <w:t>.fi</w:t>
      </w:r>
      <w:r>
        <w:t xml:space="preserve"> </w:t>
      </w:r>
    </w:p>
    <w:p w:rsidR="00453060" w:rsidRDefault="008760CF" w:rsidP="00886E21">
      <w:pPr>
        <w:pStyle w:val="AVIjaELYNormaaliSisentmtn"/>
        <w:ind w:right="305"/>
        <w:rPr>
          <w:rStyle w:val="Hyperlinkki"/>
        </w:rPr>
      </w:pPr>
      <w:hyperlink r:id="rId9" w:history="1">
        <w:r w:rsidR="00453060" w:rsidRPr="000C279F">
          <w:rPr>
            <w:rStyle w:val="Hyperlinkki"/>
          </w:rPr>
          <w:t>hanne.lohilahti@ym.fi</w:t>
        </w:r>
      </w:hyperlink>
    </w:p>
    <w:p w:rsidR="00256316" w:rsidRDefault="00256316" w:rsidP="00886E21">
      <w:pPr>
        <w:pStyle w:val="AVIjaELYNormaaliSisentmtn"/>
        <w:ind w:right="305"/>
      </w:pPr>
      <w:r>
        <w:rPr>
          <w:rStyle w:val="Hyperlinkki"/>
        </w:rPr>
        <w:t>marjaana.eerola@ely-keskus.fi</w:t>
      </w:r>
    </w:p>
    <w:p w:rsidR="00453060" w:rsidRDefault="00453060" w:rsidP="00886E21">
      <w:pPr>
        <w:pStyle w:val="AVIjaELYNormaaliSisentmtn"/>
        <w:ind w:right="305"/>
      </w:pPr>
    </w:p>
    <w:p w:rsidR="00EF11EA" w:rsidRPr="00B56472" w:rsidRDefault="00EF11EA" w:rsidP="00886E21">
      <w:pPr>
        <w:pStyle w:val="AVIjaELYNormaaliSisentmtn"/>
        <w:ind w:right="305"/>
        <w:rPr>
          <w:rFonts w:cs="Arial"/>
        </w:rPr>
      </w:pPr>
    </w:p>
    <w:p w:rsidR="00EF1E6E" w:rsidRPr="00B56472" w:rsidRDefault="00EF1E6E" w:rsidP="00886E21">
      <w:pPr>
        <w:pStyle w:val="AVIjaELYNormaaliSisentmtn"/>
      </w:pPr>
    </w:p>
    <w:p w:rsidR="00CC2F34" w:rsidRDefault="002F3F92" w:rsidP="00886E21">
      <w:pPr>
        <w:pStyle w:val="AVIjaELYNormaaliSisentmtn"/>
      </w:pPr>
      <w:r>
        <w:t>Ympäristö</w:t>
      </w:r>
      <w:r w:rsidR="00EF11EA">
        <w:t xml:space="preserve">ministeriön </w:t>
      </w:r>
      <w:r w:rsidR="00A37832" w:rsidRPr="00B56472">
        <w:t xml:space="preserve">lausuntopyyntö </w:t>
      </w:r>
      <w:r w:rsidR="00453060">
        <w:t>19.5.2017</w:t>
      </w:r>
      <w:r w:rsidR="00A37832" w:rsidRPr="00B56472">
        <w:t xml:space="preserve">, </w:t>
      </w:r>
      <w:proofErr w:type="spellStart"/>
      <w:r w:rsidR="00A37832" w:rsidRPr="00B56472">
        <w:t>dnro</w:t>
      </w:r>
      <w:proofErr w:type="spellEnd"/>
      <w:r w:rsidR="00A37832" w:rsidRPr="00B56472">
        <w:t xml:space="preserve"> </w:t>
      </w:r>
      <w:r w:rsidR="00453060">
        <w:t>YM036:00/2017</w:t>
      </w:r>
    </w:p>
    <w:p w:rsidR="009D2861" w:rsidRDefault="009D2861" w:rsidP="00886E21">
      <w:pPr>
        <w:pStyle w:val="AVIjaELYNormaaliSisentmtn"/>
      </w:pPr>
    </w:p>
    <w:p w:rsidR="00EF11EA" w:rsidRPr="00EF11EA" w:rsidRDefault="002F3F92" w:rsidP="00E01D08">
      <w:pPr>
        <w:pStyle w:val="AVIjaELYOtsikko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56472">
        <w:rPr>
          <w:sz w:val="24"/>
          <w:szCs w:val="24"/>
        </w:rPr>
        <w:t xml:space="preserve">ausunto </w:t>
      </w:r>
      <w:r>
        <w:rPr>
          <w:sz w:val="24"/>
          <w:szCs w:val="24"/>
        </w:rPr>
        <w:t xml:space="preserve">luonnoksesta </w:t>
      </w:r>
      <w:r w:rsidR="00453060">
        <w:rPr>
          <w:sz w:val="24"/>
          <w:szCs w:val="24"/>
        </w:rPr>
        <w:t xml:space="preserve">turvetuotannon tarkkailuohjelmaksi </w:t>
      </w:r>
    </w:p>
    <w:p w:rsidR="00060A44" w:rsidRPr="00060A44" w:rsidRDefault="00060A44" w:rsidP="00E01D08">
      <w:pPr>
        <w:spacing w:after="0"/>
        <w:jc w:val="both"/>
        <w:rPr>
          <w:lang w:eastAsia="fi-FI"/>
        </w:rPr>
      </w:pPr>
    </w:p>
    <w:p w:rsidR="00C4764C" w:rsidRDefault="002F3F92" w:rsidP="00453060">
      <w:pPr>
        <w:spacing w:after="0"/>
        <w:ind w:left="1304"/>
        <w:jc w:val="both"/>
        <w:rPr>
          <w:rFonts w:cs="Arial"/>
          <w:lang w:eastAsia="fi-FI"/>
        </w:rPr>
      </w:pPr>
      <w:r>
        <w:rPr>
          <w:rFonts w:cs="Arial"/>
        </w:rPr>
        <w:t>Ympäristö</w:t>
      </w:r>
      <w:r w:rsidR="00EF11EA">
        <w:rPr>
          <w:rFonts w:cs="Arial"/>
        </w:rPr>
        <w:t>ministeriö</w:t>
      </w:r>
      <w:r w:rsidR="00886E21" w:rsidRPr="00B56472">
        <w:rPr>
          <w:rFonts w:cs="Arial"/>
        </w:rPr>
        <w:t xml:space="preserve"> </w:t>
      </w:r>
      <w:r w:rsidR="00D70D7A">
        <w:rPr>
          <w:rFonts w:cs="Arial"/>
        </w:rPr>
        <w:t xml:space="preserve">on pyytänyt </w:t>
      </w:r>
      <w:r w:rsidR="00886E21" w:rsidRPr="00B56472">
        <w:rPr>
          <w:rFonts w:cs="Arial"/>
        </w:rPr>
        <w:t>lausuntoa</w:t>
      </w:r>
      <w:r w:rsidR="00453060">
        <w:rPr>
          <w:rFonts w:cs="Arial"/>
        </w:rPr>
        <w:t xml:space="preserve"> turvetuotannon tarkkailuohjelman 18.5.2017 päivätystä luonnoksesta. </w:t>
      </w:r>
    </w:p>
    <w:p w:rsidR="00453060" w:rsidRDefault="00453060" w:rsidP="006C5FB0">
      <w:pPr>
        <w:jc w:val="both"/>
        <w:rPr>
          <w:rFonts w:cs="Arial"/>
          <w:lang w:eastAsia="fi-FI"/>
        </w:rPr>
      </w:pPr>
    </w:p>
    <w:p w:rsidR="006C5FB0" w:rsidRPr="00B56472" w:rsidRDefault="003139B6" w:rsidP="006C5FB0">
      <w:pPr>
        <w:jc w:val="both"/>
        <w:rPr>
          <w:rFonts w:cs="Arial"/>
          <w:b/>
        </w:rPr>
      </w:pPr>
      <w:r w:rsidRPr="00B56472">
        <w:rPr>
          <w:rFonts w:cs="Arial"/>
          <w:b/>
        </w:rPr>
        <w:t>Lausunto</w:t>
      </w:r>
      <w:r w:rsidR="00182AB8" w:rsidRPr="00B56472">
        <w:rPr>
          <w:rFonts w:cs="Arial"/>
          <w:b/>
        </w:rPr>
        <w:tab/>
      </w:r>
      <w:r w:rsidR="009E0DAC" w:rsidRPr="00B56472">
        <w:rPr>
          <w:rFonts w:cs="Arial"/>
          <w:b/>
        </w:rPr>
        <w:tab/>
      </w:r>
    </w:p>
    <w:p w:rsidR="00453060" w:rsidRDefault="00182AB8" w:rsidP="000822E3">
      <w:pPr>
        <w:spacing w:after="0"/>
        <w:ind w:left="1304"/>
        <w:jc w:val="both"/>
        <w:rPr>
          <w:rFonts w:cs="Arial"/>
        </w:rPr>
      </w:pPr>
      <w:r w:rsidRPr="008D68E2">
        <w:rPr>
          <w:rFonts w:cs="Arial"/>
        </w:rPr>
        <w:t>Etelä-Suomen aluehallintoviraston ympäristölu</w:t>
      </w:r>
      <w:r w:rsidR="0028441D" w:rsidRPr="008D68E2">
        <w:rPr>
          <w:rFonts w:cs="Arial"/>
        </w:rPr>
        <w:t xml:space="preserve">vat </w:t>
      </w:r>
      <w:r w:rsidRPr="008D68E2">
        <w:rPr>
          <w:rFonts w:cs="Arial"/>
        </w:rPr>
        <w:t xml:space="preserve">vastuualue </w:t>
      </w:r>
      <w:r w:rsidR="002F6C0D">
        <w:rPr>
          <w:rFonts w:cs="Arial"/>
        </w:rPr>
        <w:t xml:space="preserve">pitää </w:t>
      </w:r>
      <w:r w:rsidR="00453060">
        <w:rPr>
          <w:rFonts w:cs="Arial"/>
        </w:rPr>
        <w:t>tarkkailuohjelman päivitystä tärkeänä. Edellinen tarkkailuohje on vuodelta 2006 ja ohjeen päivittämiseen on ollut ilmeistä tarvetta. Tarkkailuohje on selkeästi jaoteltu ja riittävän</w:t>
      </w:r>
      <w:r w:rsidR="007968FA">
        <w:rPr>
          <w:rFonts w:cs="Arial"/>
        </w:rPr>
        <w:t xml:space="preserve"> laaja. Eri os</w:t>
      </w:r>
      <w:r w:rsidR="007968FA">
        <w:rPr>
          <w:rFonts w:cs="Arial"/>
        </w:rPr>
        <w:t>a</w:t>
      </w:r>
      <w:r w:rsidR="007968FA">
        <w:rPr>
          <w:rFonts w:cs="Arial"/>
        </w:rPr>
        <w:t xml:space="preserve">kokonaisuudet on kattavasti käsitelty. Joskin paikoitellen oppaan informatiivisuus voi kärsiä liiankin yksityiskohtaisesta asioiden esittämisestä. </w:t>
      </w:r>
    </w:p>
    <w:p w:rsidR="000822E3" w:rsidRDefault="000822E3" w:rsidP="000822E3">
      <w:pPr>
        <w:spacing w:after="0"/>
        <w:ind w:left="1304"/>
        <w:jc w:val="both"/>
        <w:rPr>
          <w:rFonts w:cs="Arial"/>
        </w:rPr>
      </w:pPr>
    </w:p>
    <w:p w:rsidR="007968FA" w:rsidRDefault="007968FA" w:rsidP="000822E3">
      <w:pPr>
        <w:spacing w:after="0"/>
        <w:ind w:left="1304"/>
        <w:jc w:val="both"/>
        <w:rPr>
          <w:rFonts w:cs="Arial"/>
        </w:rPr>
      </w:pPr>
      <w:r w:rsidRPr="007968FA">
        <w:rPr>
          <w:rFonts w:cs="Arial"/>
        </w:rPr>
        <w:t>Yksityiskohtaisia kommentteja</w:t>
      </w:r>
      <w:r w:rsidR="00D70D7A">
        <w:rPr>
          <w:rFonts w:cs="Arial"/>
        </w:rPr>
        <w:t xml:space="preserve"> ja eräitä tarkennus- tai korjausesityksiä</w:t>
      </w:r>
      <w:r w:rsidR="00B120C1">
        <w:rPr>
          <w:rFonts w:cs="Arial"/>
        </w:rPr>
        <w:t xml:space="preserve"> on oheisessa liitteessä.</w:t>
      </w:r>
    </w:p>
    <w:p w:rsidR="00B120C1" w:rsidRDefault="00B120C1" w:rsidP="000822E3">
      <w:pPr>
        <w:spacing w:after="0"/>
        <w:ind w:left="1304"/>
        <w:jc w:val="both"/>
        <w:rPr>
          <w:rFonts w:cs="Arial"/>
        </w:rPr>
      </w:pPr>
    </w:p>
    <w:p w:rsidR="00B120C1" w:rsidRDefault="00B120C1" w:rsidP="000822E3">
      <w:pPr>
        <w:spacing w:after="0"/>
        <w:ind w:left="1304"/>
        <w:jc w:val="both"/>
        <w:rPr>
          <w:rFonts w:cs="Arial"/>
        </w:rPr>
      </w:pPr>
    </w:p>
    <w:p w:rsidR="00B120C1" w:rsidRDefault="00B120C1" w:rsidP="00B120C1">
      <w:pPr>
        <w:pStyle w:val="AVIjaELYleipteksti"/>
        <w:spacing w:after="0"/>
        <w:ind w:left="0" w:firstLine="1304"/>
        <w:jc w:val="both"/>
      </w:pPr>
      <w:r>
        <w:t>Johtaja</w:t>
      </w:r>
      <w:r>
        <w:tab/>
      </w:r>
      <w:r>
        <w:tab/>
        <w:t>Raija Aaltonen</w:t>
      </w:r>
    </w:p>
    <w:p w:rsidR="00B120C1" w:rsidRDefault="00B120C1" w:rsidP="00B120C1">
      <w:pPr>
        <w:pStyle w:val="AVIjaELYleipteksti"/>
        <w:spacing w:after="0"/>
        <w:jc w:val="both"/>
      </w:pPr>
    </w:p>
    <w:p w:rsidR="00B120C1" w:rsidRDefault="00B120C1" w:rsidP="00B120C1">
      <w:pPr>
        <w:pStyle w:val="AVIjaELYleipteksti"/>
        <w:spacing w:after="0"/>
        <w:jc w:val="both"/>
      </w:pPr>
    </w:p>
    <w:p w:rsidR="00B120C1" w:rsidRDefault="00B120C1" w:rsidP="00B120C1">
      <w:pPr>
        <w:pStyle w:val="AVIjaELYleipteksti"/>
        <w:spacing w:after="0"/>
        <w:jc w:val="both"/>
      </w:pPr>
    </w:p>
    <w:p w:rsidR="00B120C1" w:rsidRDefault="00B120C1" w:rsidP="00B120C1">
      <w:pPr>
        <w:pStyle w:val="AVIjaELYleipteksti"/>
        <w:spacing w:after="0"/>
        <w:jc w:val="both"/>
      </w:pPr>
    </w:p>
    <w:p w:rsidR="00B120C1" w:rsidRDefault="00B120C1" w:rsidP="00B120C1">
      <w:pPr>
        <w:pStyle w:val="AVIjaELYleipteksti"/>
        <w:spacing w:after="0"/>
        <w:jc w:val="both"/>
      </w:pPr>
    </w:p>
    <w:p w:rsidR="00B120C1" w:rsidRDefault="00B120C1" w:rsidP="00B120C1">
      <w:pPr>
        <w:pStyle w:val="AVIjaELYleipteksti"/>
        <w:spacing w:after="0"/>
        <w:jc w:val="both"/>
      </w:pPr>
    </w:p>
    <w:p w:rsidR="00B120C1" w:rsidRPr="00EF1E6E" w:rsidRDefault="00B120C1" w:rsidP="00B120C1">
      <w:pPr>
        <w:pStyle w:val="AVIjaELYleipteksti"/>
        <w:spacing w:after="0"/>
        <w:ind w:left="0" w:firstLine="1304"/>
        <w:jc w:val="both"/>
      </w:pPr>
      <w:r>
        <w:t>Ympäristöneuvos</w:t>
      </w:r>
      <w:r>
        <w:tab/>
        <w:t>Ville Salonen</w:t>
      </w:r>
    </w:p>
    <w:p w:rsidR="00B120C1" w:rsidRPr="007968FA" w:rsidRDefault="00B120C1" w:rsidP="000822E3">
      <w:pPr>
        <w:spacing w:after="0"/>
        <w:ind w:left="1304"/>
        <w:jc w:val="both"/>
        <w:rPr>
          <w:rFonts w:cs="Arial"/>
        </w:rPr>
      </w:pPr>
    </w:p>
    <w:p w:rsidR="007968FA" w:rsidRPr="007968FA" w:rsidRDefault="007968FA" w:rsidP="000822E3">
      <w:pPr>
        <w:spacing w:after="0"/>
        <w:ind w:left="1304"/>
        <w:jc w:val="both"/>
        <w:rPr>
          <w:rFonts w:cs="Arial"/>
        </w:rPr>
      </w:pPr>
    </w:p>
    <w:p w:rsidR="00B120C1" w:rsidRDefault="00B120C1" w:rsidP="00607B0E">
      <w:pPr>
        <w:ind w:firstLine="1304"/>
        <w:jc w:val="both"/>
        <w:rPr>
          <w:rFonts w:cs="Arial"/>
          <w:b/>
        </w:rPr>
      </w:pPr>
    </w:p>
    <w:p w:rsidR="00B120C1" w:rsidRDefault="00B120C1" w:rsidP="00607B0E">
      <w:pPr>
        <w:ind w:firstLine="1304"/>
        <w:jc w:val="both"/>
        <w:rPr>
          <w:rFonts w:cs="Arial"/>
          <w:b/>
        </w:rPr>
      </w:pPr>
    </w:p>
    <w:p w:rsidR="007968FA" w:rsidRDefault="00607B0E" w:rsidP="00607B0E">
      <w:pPr>
        <w:ind w:firstLine="1304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1. </w:t>
      </w:r>
      <w:r w:rsidR="007968FA" w:rsidRPr="00607B0E">
        <w:rPr>
          <w:rFonts w:cs="Arial"/>
          <w:b/>
        </w:rPr>
        <w:t>Johdanto</w:t>
      </w:r>
    </w:p>
    <w:p w:rsidR="007968FA" w:rsidRDefault="007968FA" w:rsidP="007968FA">
      <w:pPr>
        <w:ind w:left="1304"/>
      </w:pPr>
      <w:r w:rsidRPr="00607B0E">
        <w:rPr>
          <w:b/>
        </w:rPr>
        <w:t>s. 3 viides k</w:t>
      </w:r>
      <w:r w:rsidR="00C57E9D">
        <w:rPr>
          <w:b/>
        </w:rPr>
        <w:t>ap</w:t>
      </w:r>
      <w:r w:rsidRPr="00607B0E">
        <w:rPr>
          <w:b/>
        </w:rPr>
        <w:t>p</w:t>
      </w:r>
      <w:r w:rsidR="00C57E9D">
        <w:rPr>
          <w:b/>
        </w:rPr>
        <w:t>a</w:t>
      </w:r>
      <w:r w:rsidRPr="00607B0E">
        <w:rPr>
          <w:b/>
        </w:rPr>
        <w:t>l</w:t>
      </w:r>
      <w:r w:rsidR="00C57E9D">
        <w:rPr>
          <w:b/>
        </w:rPr>
        <w:t>e</w:t>
      </w:r>
      <w:r>
        <w:t xml:space="preserve">: Suon tai metsäojitetun alueen kuivatus turvetuotantoa varten voi aiheuttaa paikallisesti pohjaveden pinnan alentumista ja pohjaveden saatavuuden vähentymistä </w:t>
      </w:r>
      <w:r w:rsidRPr="007968FA">
        <w:rPr>
          <w:b/>
        </w:rPr>
        <w:t>sekä pohjaveden laadun heikentymistä</w:t>
      </w:r>
      <w:r w:rsidRPr="007968FA">
        <w:t xml:space="preserve">. </w:t>
      </w:r>
    </w:p>
    <w:p w:rsidR="007968FA" w:rsidRDefault="007968FA" w:rsidP="007968FA">
      <w:pPr>
        <w:ind w:left="1304"/>
      </w:pPr>
      <w:r w:rsidRPr="00607B0E">
        <w:rPr>
          <w:b/>
        </w:rPr>
        <w:t>Kommentti:</w:t>
      </w:r>
      <w:r>
        <w:t xml:space="preserve"> </w:t>
      </w:r>
      <w:r w:rsidRPr="007968FA">
        <w:t>jos suovesi suotautuu</w:t>
      </w:r>
      <w:r>
        <w:t xml:space="preserve"> pohjavesialueelle</w:t>
      </w:r>
    </w:p>
    <w:p w:rsidR="007968FA" w:rsidRDefault="007968FA" w:rsidP="007968FA">
      <w:pPr>
        <w:ind w:left="1304"/>
      </w:pPr>
      <w:r w:rsidRPr="00607B0E">
        <w:rPr>
          <w:b/>
        </w:rPr>
        <w:t>s. 3 v</w:t>
      </w:r>
      <w:r w:rsidR="00C57E9D">
        <w:rPr>
          <w:b/>
        </w:rPr>
        <w:t>iimeinen kappale</w:t>
      </w:r>
      <w:r>
        <w:t xml:space="preserve">, loppuun lisäys: </w:t>
      </w:r>
      <w:r w:rsidRPr="007968FA">
        <w:rPr>
          <w:b/>
        </w:rPr>
        <w:t>Melu- ja pölyhaittoja ehkäistään parhaiten varaamalla asutuksen ja tuotantoalueen väliin riittävän laaja kasvipeitteinen suojavyöhyke.</w:t>
      </w:r>
      <w:r w:rsidRPr="007968FA">
        <w:t xml:space="preserve"> </w:t>
      </w:r>
    </w:p>
    <w:p w:rsidR="007968FA" w:rsidRPr="00607B0E" w:rsidRDefault="007968FA" w:rsidP="007968FA">
      <w:pPr>
        <w:ind w:left="1304"/>
        <w:rPr>
          <w:rFonts w:cs="Arial"/>
        </w:rPr>
      </w:pPr>
      <w:r w:rsidRPr="00607B0E">
        <w:rPr>
          <w:b/>
        </w:rPr>
        <w:t>s. 4. viimeinen lause</w:t>
      </w:r>
      <w:r>
        <w:t>: ”</w:t>
      </w:r>
      <w:r w:rsidRPr="005D1809">
        <w:t>Ohjeen perimmäinen tarkoitus on yhdenmukaistaa tarkkail</w:t>
      </w:r>
      <w:r w:rsidRPr="005D1809">
        <w:t>u</w:t>
      </w:r>
      <w:r w:rsidRPr="005D1809">
        <w:t>käytäntöjä.</w:t>
      </w:r>
      <w:r>
        <w:t xml:space="preserve">” Voisi olla mieluummin esim. ohjeen </w:t>
      </w:r>
      <w:r w:rsidRPr="007968FA">
        <w:rPr>
          <w:b/>
        </w:rPr>
        <w:t>tärkeä</w:t>
      </w:r>
      <w:r>
        <w:t xml:space="preserve"> tavoite on…</w:t>
      </w:r>
    </w:p>
    <w:p w:rsidR="007968FA" w:rsidRPr="00607B0E" w:rsidRDefault="007968FA" w:rsidP="007968FA">
      <w:pPr>
        <w:pStyle w:val="Luettelokappale"/>
        <w:numPr>
          <w:ilvl w:val="1"/>
          <w:numId w:val="31"/>
        </w:numPr>
        <w:rPr>
          <w:rFonts w:ascii="Arial" w:hAnsi="Arial" w:cs="Arial"/>
          <w:b/>
          <w:sz w:val="22"/>
          <w:szCs w:val="22"/>
        </w:rPr>
      </w:pPr>
      <w:r w:rsidRPr="00607B0E">
        <w:rPr>
          <w:rFonts w:ascii="Arial" w:hAnsi="Arial" w:cs="Arial"/>
          <w:b/>
          <w:sz w:val="22"/>
          <w:szCs w:val="22"/>
        </w:rPr>
        <w:t>Päästötarkkailu</w:t>
      </w:r>
    </w:p>
    <w:p w:rsidR="00607B0E" w:rsidRDefault="007968FA" w:rsidP="00607B0E">
      <w:pPr>
        <w:ind w:left="1304"/>
        <w:rPr>
          <w:b/>
        </w:rPr>
      </w:pPr>
      <w:r w:rsidRPr="00607B0E">
        <w:rPr>
          <w:b/>
        </w:rPr>
        <w:t>s. 7, toinen kappale</w:t>
      </w:r>
      <w:r w:rsidRPr="007968FA">
        <w:t>:</w:t>
      </w:r>
      <w:r>
        <w:rPr>
          <w:rFonts w:cs="Arial"/>
          <w:color w:val="FFFFFF"/>
          <w:w w:val="101"/>
        </w:rPr>
        <w:t xml:space="preserve"> </w:t>
      </w:r>
      <w:r w:rsidR="00607B0E">
        <w:rPr>
          <w:rFonts w:cs="Arial"/>
          <w:color w:val="FFFFFF"/>
          <w:w w:val="101"/>
        </w:rPr>
        <w:t>”</w:t>
      </w:r>
      <w:r w:rsidRPr="007104E6">
        <w:t>Tarkkailun on oltava niin tiheää, että sen avulla voidaan tode</w:t>
      </w:r>
      <w:r w:rsidRPr="007104E6">
        <w:t>n</w:t>
      </w:r>
      <w:r w:rsidRPr="007104E6">
        <w:t>taa ympäristöluvan lupamääräysten täyttyminen ja että vesienkäsittelyrakenteet to</w:t>
      </w:r>
      <w:r w:rsidRPr="007104E6">
        <w:t>i</w:t>
      </w:r>
      <w:r w:rsidRPr="007104E6">
        <w:t>mivat ennakoidun tehokkaasti.</w:t>
      </w:r>
      <w:r>
        <w:t>”</w:t>
      </w:r>
    </w:p>
    <w:p w:rsidR="00607B0E" w:rsidRDefault="00607B0E" w:rsidP="00607B0E">
      <w:pPr>
        <w:ind w:left="1304"/>
        <w:rPr>
          <w:b/>
        </w:rPr>
      </w:pPr>
      <w:r>
        <w:rPr>
          <w:b/>
        </w:rPr>
        <w:t xml:space="preserve">Kommentti: </w:t>
      </w:r>
      <w:r w:rsidR="007968FA">
        <w:t xml:space="preserve">lause </w:t>
      </w:r>
      <w:r w:rsidR="007968FA" w:rsidRPr="003A0C69">
        <w:t>on optimistinen, pitäisikö olla</w:t>
      </w:r>
      <w:r w:rsidR="007968FA">
        <w:t xml:space="preserve"> ”</w:t>
      </w:r>
      <w:r w:rsidR="007968FA" w:rsidRPr="00607B0E">
        <w:rPr>
          <w:b/>
        </w:rPr>
        <w:t>…</w:t>
      </w:r>
      <w:r w:rsidR="007968FA" w:rsidRPr="003A0C69">
        <w:t xml:space="preserve">voidaan </w:t>
      </w:r>
      <w:r w:rsidR="007968FA" w:rsidRPr="00607B0E">
        <w:rPr>
          <w:b/>
        </w:rPr>
        <w:t>arvioida</w:t>
      </w:r>
      <w:r w:rsidR="007968FA" w:rsidRPr="003A0C69">
        <w:t xml:space="preserve"> lupamääräysten t</w:t>
      </w:r>
      <w:r w:rsidR="007968FA" w:rsidRPr="00607B0E">
        <w:rPr>
          <w:b/>
        </w:rPr>
        <w:t>oteutumista</w:t>
      </w:r>
      <w:r>
        <w:rPr>
          <w:b/>
        </w:rPr>
        <w:t>.</w:t>
      </w:r>
      <w:r w:rsidR="007968FA" w:rsidRPr="00607B0E">
        <w:rPr>
          <w:b/>
        </w:rPr>
        <w:t>”</w:t>
      </w:r>
    </w:p>
    <w:p w:rsidR="00607B0E" w:rsidRDefault="00607B0E" w:rsidP="00607B0E">
      <w:pPr>
        <w:ind w:left="1304"/>
      </w:pPr>
      <w:r w:rsidRPr="00607B0E">
        <w:rPr>
          <w:b/>
        </w:rPr>
        <w:t>s.</w:t>
      </w:r>
      <w:r w:rsidR="007968FA" w:rsidRPr="00607B0E">
        <w:rPr>
          <w:b/>
        </w:rPr>
        <w:t xml:space="preserve"> 7, kolmas kappale</w:t>
      </w:r>
      <w:r w:rsidR="007968FA" w:rsidRPr="00607B0E">
        <w:t>:</w:t>
      </w:r>
      <w:r w:rsidR="007968FA" w:rsidRPr="00607B0E">
        <w:rPr>
          <w:b/>
        </w:rPr>
        <w:t xml:space="preserve"> ”</w:t>
      </w:r>
      <w:r w:rsidR="007968FA" w:rsidRPr="003A0C69">
        <w:t>Päästötarkkailussa tarkkaillaan turvetuotantoalueelta läht</w:t>
      </w:r>
      <w:r w:rsidR="007968FA" w:rsidRPr="003A0C69">
        <w:t>e</w:t>
      </w:r>
      <w:r w:rsidR="007968FA" w:rsidRPr="003A0C69">
        <w:t>vän veden laatua ja määrää. Vesimäärä mitataan ja vesinäytteet otetaan vesienkäsi</w:t>
      </w:r>
      <w:r w:rsidR="007968FA" w:rsidRPr="003A0C69">
        <w:t>t</w:t>
      </w:r>
      <w:r w:rsidR="007968FA" w:rsidRPr="003A0C69">
        <w:t>telyrakenteiden alapuolelta</w:t>
      </w:r>
      <w:r w:rsidR="007968FA" w:rsidRPr="00607B0E">
        <w:rPr>
          <w:strike/>
        </w:rPr>
        <w:t>, jolloin saadaan lasketuksi turvetuotantoalueen päästöt</w:t>
      </w:r>
      <w:r w:rsidR="007968FA" w:rsidRPr="00607B0E">
        <w:t>.</w:t>
      </w:r>
      <w:r w:rsidR="007968FA" w:rsidRPr="003A0C69">
        <w:t xml:space="preserve"> Vuosipäästöt lasketaan kalenterivuoden ajalle.</w:t>
      </w:r>
      <w:r w:rsidR="007968FA">
        <w:t>”</w:t>
      </w:r>
    </w:p>
    <w:p w:rsidR="00607B0E" w:rsidRDefault="00607B0E" w:rsidP="00607B0E">
      <w:pPr>
        <w:ind w:left="1304"/>
      </w:pPr>
      <w:r>
        <w:rPr>
          <w:b/>
        </w:rPr>
        <w:t xml:space="preserve">Kommentti: </w:t>
      </w:r>
      <w:r w:rsidR="007968FA">
        <w:t xml:space="preserve">yliviivattu osa </w:t>
      </w:r>
      <w:r w:rsidR="007968FA" w:rsidRPr="003A0C69">
        <w:t>tarpeeton</w:t>
      </w:r>
    </w:p>
    <w:p w:rsidR="00B120C1" w:rsidRPr="00607B0E" w:rsidRDefault="00607B0E" w:rsidP="00B120C1">
      <w:pPr>
        <w:ind w:left="1304"/>
      </w:pPr>
      <w:r w:rsidRPr="00607B0E">
        <w:rPr>
          <w:b/>
        </w:rPr>
        <w:t>s.</w:t>
      </w:r>
      <w:r w:rsidR="007968FA" w:rsidRPr="00607B0E">
        <w:rPr>
          <w:b/>
        </w:rPr>
        <w:t xml:space="preserve"> 7, viides kappale</w:t>
      </w:r>
      <w:r w:rsidR="007968FA" w:rsidRPr="00607B0E">
        <w:t>:</w:t>
      </w:r>
      <w:r w:rsidR="007968FA" w:rsidRPr="003A0C69">
        <w:t xml:space="preserve"> </w:t>
      </w:r>
      <w:r w:rsidR="007968FA">
        <w:t>P</w:t>
      </w:r>
      <w:r w:rsidR="007968FA" w:rsidRPr="003A0C69">
        <w:t xml:space="preserve">äästöt ilmoitetaan bruttopäästöinä. </w:t>
      </w:r>
      <w:r w:rsidR="007968FA" w:rsidRPr="00607B0E">
        <w:rPr>
          <w:strike/>
        </w:rPr>
        <w:t>Alueen ottaminen turvetu</w:t>
      </w:r>
      <w:r w:rsidR="007968FA" w:rsidRPr="00607B0E">
        <w:rPr>
          <w:strike/>
        </w:rPr>
        <w:t>o</w:t>
      </w:r>
      <w:r w:rsidR="007968FA" w:rsidRPr="00607B0E">
        <w:rPr>
          <w:strike/>
        </w:rPr>
        <w:t>tantoon vaikuttaa päästöihin ja sen vuoksi ko. kohteelta ei taustakuormituksen ja ne</w:t>
      </w:r>
      <w:r w:rsidR="007968FA" w:rsidRPr="00607B0E">
        <w:rPr>
          <w:strike/>
        </w:rPr>
        <w:t>t</w:t>
      </w:r>
      <w:r w:rsidR="007968FA" w:rsidRPr="00607B0E">
        <w:rPr>
          <w:strike/>
        </w:rPr>
        <w:t>topäästöjen selvittäminen kuntoonpanotöiden aloittamisen jälkeen ole enää mahdo</w:t>
      </w:r>
      <w:r w:rsidR="007968FA" w:rsidRPr="00607B0E">
        <w:rPr>
          <w:strike/>
        </w:rPr>
        <w:t>l</w:t>
      </w:r>
      <w:r w:rsidR="007968FA" w:rsidRPr="00607B0E">
        <w:rPr>
          <w:strike/>
        </w:rPr>
        <w:t>lista.</w:t>
      </w:r>
      <w:r w:rsidR="007968FA" w:rsidRPr="003A0C69">
        <w:t xml:space="preserve"> Jos alueella on tehty ennakkotarkkailua, voidaan arvioida, miten alueen </w:t>
      </w:r>
      <w:r w:rsidR="007968FA" w:rsidRPr="00607B0E">
        <w:t>vesist</w:t>
      </w:r>
      <w:r w:rsidR="007968FA" w:rsidRPr="00607B0E">
        <w:t>ö</w:t>
      </w:r>
      <w:r w:rsidR="007968FA" w:rsidRPr="00607B0E">
        <w:t>päästö on muuttunut turvetuotannon aloittamisen jälkeen.</w:t>
      </w:r>
    </w:p>
    <w:p w:rsidR="00607B0E" w:rsidRDefault="00607B0E" w:rsidP="00607B0E">
      <w:pPr>
        <w:ind w:left="1304"/>
      </w:pPr>
      <w:r>
        <w:rPr>
          <w:b/>
        </w:rPr>
        <w:t>s.</w:t>
      </w:r>
      <w:r w:rsidR="007968FA" w:rsidRPr="00607B0E">
        <w:rPr>
          <w:b/>
        </w:rPr>
        <w:t xml:space="preserve"> 7, viimeinen kappale</w:t>
      </w:r>
      <w:r w:rsidR="007968FA">
        <w:t>: ”</w:t>
      </w:r>
      <w:r w:rsidR="007968FA" w:rsidRPr="003A0C69">
        <w:t>Aiemmin turvetuotannon ympäristöluvissa päästötarkka</w:t>
      </w:r>
      <w:r w:rsidR="007968FA" w:rsidRPr="003A0C69">
        <w:t>i</w:t>
      </w:r>
      <w:r w:rsidR="007968FA" w:rsidRPr="003A0C69">
        <w:t xml:space="preserve">lumääräys kohdistui </w:t>
      </w:r>
      <w:r w:rsidR="007968FA">
        <w:t>lupajak</w:t>
      </w:r>
      <w:r w:rsidR="007968FA" w:rsidRPr="003A0C69">
        <w:t>soon, esimerkiksi siten, että tarkkailua on tehtävä kaht</w:t>
      </w:r>
      <w:r w:rsidR="007968FA" w:rsidRPr="003A0C69">
        <w:t>e</w:t>
      </w:r>
      <w:r w:rsidR="007968FA" w:rsidRPr="003A0C69">
        <w:t>na vuonna lupajakson aikana. Lupamääräysten määräaikaisesta tarkistamisesta on luovuttu (YSL 527/</w:t>
      </w:r>
      <w:r w:rsidR="007968FA" w:rsidRPr="00607B0E">
        <w:t>2014)</w:t>
      </w:r>
      <w:r w:rsidR="007968FA" w:rsidRPr="00607B0E">
        <w:rPr>
          <w:strike/>
        </w:rPr>
        <w:t>, eikä enää ole lupajaksoa</w:t>
      </w:r>
      <w:r w:rsidR="007968FA" w:rsidRPr="003A0C69">
        <w:t>. Toiminnanharjoittaja ja valvont</w:t>
      </w:r>
      <w:r w:rsidR="007968FA" w:rsidRPr="003A0C69">
        <w:t>a</w:t>
      </w:r>
      <w:r w:rsidR="007968FA" w:rsidRPr="003A0C69">
        <w:t>viranomainen voivat sopia, että ympäristöluvassa määrättyä päästötarkkailua jatk</w:t>
      </w:r>
      <w:r w:rsidR="007968FA" w:rsidRPr="003A0C69">
        <w:t>e</w:t>
      </w:r>
      <w:r w:rsidR="007968FA" w:rsidRPr="003A0C69">
        <w:t>taan entisenkaltaisena tai että sitä</w:t>
      </w:r>
      <w:r w:rsidR="007968FA">
        <w:t xml:space="preserve"> </w:t>
      </w:r>
      <w:r w:rsidR="007968FA" w:rsidRPr="001A5526">
        <w:t>tehostetaan. Ympäristöluvassa hyväksytyn pääst</w:t>
      </w:r>
      <w:r w:rsidR="007968FA" w:rsidRPr="001A5526">
        <w:t>ö</w:t>
      </w:r>
      <w:r w:rsidR="007968FA" w:rsidRPr="001A5526">
        <w:t xml:space="preserve">tarkkailun vähentäminen edellyttää lupaviranomaisen päätöksen (YSL 65 §), ellei </w:t>
      </w:r>
      <w:r w:rsidR="007968FA" w:rsidRPr="00607B0E">
        <w:rPr>
          <w:i/>
        </w:rPr>
        <w:t>sitä ole</w:t>
      </w:r>
      <w:r w:rsidR="007968FA" w:rsidRPr="001A5526">
        <w:t xml:space="preserve"> luvassa mahdollistettu</w:t>
      </w:r>
      <w:r w:rsidR="007968FA" w:rsidRPr="00607B0E">
        <w:rPr>
          <w:strike/>
        </w:rPr>
        <w:t>, että tarkkailua voidaan vähentää perustelluista syistä.</w:t>
      </w:r>
    </w:p>
    <w:p w:rsidR="00607B0E" w:rsidRDefault="007968FA" w:rsidP="00607B0E">
      <w:pPr>
        <w:ind w:left="1304"/>
      </w:pPr>
      <w:r>
        <w:rPr>
          <w:b/>
        </w:rPr>
        <w:t xml:space="preserve">3.2.1. Vesimäärän mittaus </w:t>
      </w:r>
    </w:p>
    <w:p w:rsidR="00607B0E" w:rsidRDefault="00607B0E" w:rsidP="00607B0E">
      <w:pPr>
        <w:ind w:left="1304"/>
      </w:pPr>
      <w:r>
        <w:rPr>
          <w:b/>
        </w:rPr>
        <w:t>s.</w:t>
      </w:r>
      <w:r w:rsidR="007968FA" w:rsidRPr="00607B0E">
        <w:rPr>
          <w:b/>
        </w:rPr>
        <w:t xml:space="preserve"> 8, neljäs kappale: </w:t>
      </w:r>
      <w:r w:rsidR="007968FA" w:rsidRPr="001A5526">
        <w:t xml:space="preserve">Näytteenottaja kirjaa </w:t>
      </w:r>
      <w:r w:rsidR="007968FA" w:rsidRPr="00607B0E">
        <w:rPr>
          <w:strike/>
        </w:rPr>
        <w:t>ylös</w:t>
      </w:r>
      <w:r w:rsidR="007968FA" w:rsidRPr="001A5526">
        <w:t xml:space="preserve"> tilanteet, joissa mittapadon vesi ei vi</w:t>
      </w:r>
      <w:r w:rsidR="007968FA" w:rsidRPr="001A5526">
        <w:t>r</w:t>
      </w:r>
      <w:r w:rsidR="007968FA" w:rsidRPr="001A5526">
        <w:t>taa vapaasti, eikä mitattu virtaamatieto ole luotettavaa. Näytteenottajan tai konsultin havaitsemat laitteen toimintahäiriöt on ilmoitettava välittömästi toiminnanharjoittajan edustajalle ja laitteen toiminnasta vastaavalle taholle</w:t>
      </w:r>
      <w:r w:rsidR="007968FA" w:rsidRPr="00511873">
        <w:t>, jotta</w:t>
      </w:r>
      <w:r w:rsidR="007968FA" w:rsidRPr="00607B0E">
        <w:rPr>
          <w:strike/>
        </w:rPr>
        <w:t xml:space="preserve"> tarvittavat toimenpiteet </w:t>
      </w:r>
      <w:r w:rsidR="007968FA" w:rsidRPr="00607B0E">
        <w:rPr>
          <w:strike/>
        </w:rPr>
        <w:lastRenderedPageBreak/>
        <w:t xml:space="preserve">saadaan mahdollisimman pian tehtyä, eikä </w:t>
      </w:r>
      <w:r w:rsidR="007968FA" w:rsidRPr="001A5526">
        <w:t xml:space="preserve">virtaamamittaukseen </w:t>
      </w:r>
      <w:r w:rsidR="007968FA" w:rsidRPr="00607B0E">
        <w:rPr>
          <w:i/>
        </w:rPr>
        <w:t xml:space="preserve">ei </w:t>
      </w:r>
      <w:r w:rsidR="007968FA" w:rsidRPr="001A5526">
        <w:t>synny pitkiä ka</w:t>
      </w:r>
      <w:r w:rsidR="007968FA" w:rsidRPr="001A5526">
        <w:t>t</w:t>
      </w:r>
      <w:r w:rsidR="007968FA" w:rsidRPr="001A5526">
        <w:t>koksia.</w:t>
      </w:r>
    </w:p>
    <w:p w:rsidR="004556E2" w:rsidRDefault="00607B0E" w:rsidP="004556E2">
      <w:pPr>
        <w:ind w:left="1304"/>
      </w:pPr>
      <w:r>
        <w:rPr>
          <w:b/>
        </w:rPr>
        <w:t xml:space="preserve">s. </w:t>
      </w:r>
      <w:r w:rsidR="007968FA" w:rsidRPr="00607B0E">
        <w:rPr>
          <w:b/>
        </w:rPr>
        <w:t>8, kuudes kappale:</w:t>
      </w:r>
      <w:r w:rsidR="007968FA">
        <w:t xml:space="preserve"> J</w:t>
      </w:r>
      <w:r w:rsidR="007968FA" w:rsidRPr="00B21F56">
        <w:t>atkuvatoimiseen virtaamamittaukseen voi tulla katkoksia esimerkiksi mittalaitteen rikkoutumisen tai alapuolisen ojan aiheuttaman p</w:t>
      </w:r>
      <w:r>
        <w:t>adotuksen takia. Mikäli alapuoli</w:t>
      </w:r>
      <w:r w:rsidR="007968FA" w:rsidRPr="00B21F56">
        <w:t>nen oja padottaa vettä mittapadolle siten, että mittapadon lukema ei anna oikeaa kuvaa tuotantoalueelta purkautuvasta vesimäärästä, ei virtaamatietoa voi käyttää. Mittapadon padotustilanteissa käytetään muiden soiden virtaamia. Lähe</w:t>
      </w:r>
      <w:r w:rsidR="007968FA" w:rsidRPr="00B21F56">
        <w:t>i</w:t>
      </w:r>
      <w:r w:rsidR="007968FA" w:rsidRPr="00B21F56">
        <w:t xml:space="preserve">nen sijainti ja sama vesienkäsittely ovat </w:t>
      </w:r>
      <w:r w:rsidR="007968FA" w:rsidRPr="004556E2">
        <w:rPr>
          <w:i/>
        </w:rPr>
        <w:t xml:space="preserve">tällöin </w:t>
      </w:r>
      <w:r w:rsidR="007968FA" w:rsidRPr="00B21F56">
        <w:t xml:space="preserve">tärkeimmät perusteet valittaessa </w:t>
      </w:r>
      <w:r w:rsidR="007968FA" w:rsidRPr="004556E2">
        <w:rPr>
          <w:strike/>
        </w:rPr>
        <w:t>vi</w:t>
      </w:r>
      <w:r w:rsidR="007968FA" w:rsidRPr="004556E2">
        <w:rPr>
          <w:strike/>
        </w:rPr>
        <w:t>r</w:t>
      </w:r>
      <w:r w:rsidR="007968FA" w:rsidRPr="004556E2">
        <w:rPr>
          <w:strike/>
        </w:rPr>
        <w:t>taamatietoa korvaavaa</w:t>
      </w:r>
      <w:r w:rsidR="007968FA" w:rsidRPr="004556E2">
        <w:t xml:space="preserve"> t</w:t>
      </w:r>
      <w:r w:rsidR="007968FA" w:rsidRPr="00B21F56">
        <w:t xml:space="preserve">arkkailussa olevaa tuotantoaluetta tai -alueita. </w:t>
      </w:r>
    </w:p>
    <w:p w:rsidR="004556E2" w:rsidRDefault="004556E2" w:rsidP="004556E2">
      <w:pPr>
        <w:ind w:left="1304"/>
      </w:pPr>
      <w:r>
        <w:rPr>
          <w:b/>
        </w:rPr>
        <w:t>Kommentti:</w:t>
      </w:r>
      <w:r>
        <w:t xml:space="preserve"> </w:t>
      </w:r>
      <w:r w:rsidR="007968FA" w:rsidRPr="00B21F56">
        <w:t>voi muutoin saada väärän käsityksen asiasta</w:t>
      </w:r>
    </w:p>
    <w:p w:rsidR="004556E2" w:rsidRDefault="007968FA" w:rsidP="004556E2">
      <w:pPr>
        <w:ind w:left="1304"/>
      </w:pPr>
      <w:r w:rsidRPr="00B21F56">
        <w:rPr>
          <w:b/>
        </w:rPr>
        <w:t>3.2.2. Kuntoonpanovaiheen päästötarkkailu</w:t>
      </w:r>
    </w:p>
    <w:p w:rsidR="004556E2" w:rsidRDefault="004556E2" w:rsidP="004556E2">
      <w:pPr>
        <w:ind w:left="1304"/>
      </w:pPr>
      <w:r>
        <w:rPr>
          <w:b/>
        </w:rPr>
        <w:t>s.</w:t>
      </w:r>
      <w:r w:rsidR="007968FA" w:rsidRPr="004556E2">
        <w:rPr>
          <w:b/>
        </w:rPr>
        <w:t xml:space="preserve"> 10, ensimmäinen kappale:</w:t>
      </w:r>
      <w:r w:rsidR="007968FA">
        <w:t xml:space="preserve"> </w:t>
      </w:r>
      <w:r w:rsidR="007968FA" w:rsidRPr="00B21F56">
        <w:t>Kuntoonpanovaiheessa olevalta turvetuotantoalueelta lähtevän veden virtaama mitataan jatkuvatoimisesti tai vähintään hetkellinen virt</w:t>
      </w:r>
      <w:r>
        <w:t>aama niinä päivinä, kun kuntoon</w:t>
      </w:r>
      <w:r w:rsidR="007968FA" w:rsidRPr="00B21F56">
        <w:t>panotöitä tehdään. Vesinäytteet otetaan kertanäytteinä mi</w:t>
      </w:r>
      <w:r w:rsidR="007968FA" w:rsidRPr="00B21F56">
        <w:t>t</w:t>
      </w:r>
      <w:r w:rsidR="007968FA" w:rsidRPr="00B21F56">
        <w:t xml:space="preserve">tapadolta tai laskuojasta. </w:t>
      </w:r>
      <w:r w:rsidR="007968FA" w:rsidRPr="004556E2">
        <w:rPr>
          <w:strike/>
        </w:rPr>
        <w:t>Vesienkäsittelyrakenteen jälkeinen</w:t>
      </w:r>
      <w:r w:rsidR="007968FA" w:rsidRPr="00B21F56">
        <w:t xml:space="preserve"> </w:t>
      </w:r>
      <w:r w:rsidR="007968FA" w:rsidRPr="004556E2">
        <w:t>Nä</w:t>
      </w:r>
      <w:r w:rsidR="007968FA" w:rsidRPr="00B21F56">
        <w:t xml:space="preserve">ytepiste tulee sijoittaa </w:t>
      </w:r>
      <w:r w:rsidR="007968FA" w:rsidRPr="004556E2">
        <w:rPr>
          <w:i/>
        </w:rPr>
        <w:t>vesienkäsittelyrakenteen alapuolelle</w:t>
      </w:r>
      <w:r w:rsidR="007968FA">
        <w:t xml:space="preserve"> </w:t>
      </w:r>
      <w:r w:rsidR="007968FA" w:rsidRPr="00B21F56">
        <w:t>siten, että näytepisteelle tulee vesiä vain turv</w:t>
      </w:r>
      <w:r w:rsidR="007968FA" w:rsidRPr="00B21F56">
        <w:t>e</w:t>
      </w:r>
      <w:r w:rsidR="007968FA" w:rsidRPr="00B21F56">
        <w:t>tuotantoalueelta.</w:t>
      </w:r>
    </w:p>
    <w:p w:rsidR="004556E2" w:rsidRPr="004556E2" w:rsidRDefault="004556E2" w:rsidP="004556E2">
      <w:pPr>
        <w:ind w:firstLine="1304"/>
        <w:rPr>
          <w:b/>
        </w:rPr>
      </w:pPr>
      <w:r w:rsidRPr="004556E2">
        <w:rPr>
          <w:b/>
        </w:rPr>
        <w:t xml:space="preserve">3.2.4 Tarkkailu happamilla sulfaattimailla </w:t>
      </w:r>
    </w:p>
    <w:p w:rsidR="00CC1104" w:rsidRDefault="004556E2" w:rsidP="00CC1104">
      <w:pPr>
        <w:ind w:left="1304"/>
      </w:pPr>
      <w:r w:rsidRPr="004556E2">
        <w:rPr>
          <w:b/>
        </w:rPr>
        <w:t>Kommentti</w:t>
      </w:r>
      <w:r>
        <w:t xml:space="preserve">: </w:t>
      </w:r>
      <w:r w:rsidR="00CC1104">
        <w:t>Sisältö v</w:t>
      </w:r>
      <w:r>
        <w:t xml:space="preserve">armaankin ihan </w:t>
      </w:r>
      <w:r w:rsidR="00CC1104">
        <w:t>kohdillaan</w:t>
      </w:r>
      <w:r>
        <w:t xml:space="preserve">, mutta </w:t>
      </w:r>
      <w:r w:rsidR="00CC1104">
        <w:t>esi</w:t>
      </w:r>
      <w:r>
        <w:t>tys (</w:t>
      </w:r>
      <w:r w:rsidR="00CC1104">
        <w:t xml:space="preserve">erityisesti </w:t>
      </w:r>
      <w:proofErr w:type="spellStart"/>
      <w:r>
        <w:t>kpl:t</w:t>
      </w:r>
      <w:proofErr w:type="spellEnd"/>
      <w:r>
        <w:t xml:space="preserve"> 2 ja 3)</w:t>
      </w:r>
      <w:r w:rsidR="00CC1104">
        <w:t xml:space="preserve"> on melko haastava, ainakin kokemattomalle turvetuottajalle</w:t>
      </w:r>
    </w:p>
    <w:p w:rsidR="00CC1104" w:rsidRDefault="00CC1104" w:rsidP="00CC1104">
      <w:pPr>
        <w:ind w:left="1304"/>
        <w:rPr>
          <w:b/>
        </w:rPr>
      </w:pPr>
      <w:r w:rsidRPr="00B21F56">
        <w:rPr>
          <w:b/>
        </w:rPr>
        <w:t xml:space="preserve">3.2.5. </w:t>
      </w:r>
      <w:r>
        <w:rPr>
          <w:b/>
        </w:rPr>
        <w:t>J</w:t>
      </w:r>
      <w:r w:rsidRPr="00B21F56">
        <w:rPr>
          <w:b/>
        </w:rPr>
        <w:t>älkihoitovaiheen päästötarkkailu</w:t>
      </w:r>
    </w:p>
    <w:p w:rsidR="00CC1104" w:rsidRDefault="00CC1104" w:rsidP="00CC1104">
      <w:pPr>
        <w:ind w:left="1304"/>
      </w:pPr>
      <w:r>
        <w:rPr>
          <w:b/>
        </w:rPr>
        <w:t>s.</w:t>
      </w:r>
      <w:r w:rsidRPr="00A814F0">
        <w:rPr>
          <w:b/>
        </w:rPr>
        <w:t xml:space="preserve"> 14, toinen kappale</w:t>
      </w:r>
      <w:r w:rsidRPr="00B21F56">
        <w:t>: Vaikka eri menetelmillä lasketu</w:t>
      </w:r>
      <w:r w:rsidRPr="00CC1104">
        <w:rPr>
          <w:i/>
        </w:rPr>
        <w:t>issa</w:t>
      </w:r>
      <w:r>
        <w:t xml:space="preserve"> </w:t>
      </w:r>
      <w:r w:rsidRPr="00B21F56">
        <w:t>keskimäärä</w:t>
      </w:r>
      <w:r w:rsidRPr="00CC1104">
        <w:rPr>
          <w:i/>
        </w:rPr>
        <w:t>isissä</w:t>
      </w:r>
      <w:r w:rsidRPr="00B21F56">
        <w:t xml:space="preserve"> kuorm</w:t>
      </w:r>
      <w:r w:rsidRPr="00B21F56">
        <w:t>i</w:t>
      </w:r>
      <w:r w:rsidRPr="00B21F56">
        <w:t>tusluvuissa ei ollut kovin suuria eroja,</w:t>
      </w:r>
      <w:r>
        <w:t>…</w:t>
      </w:r>
    </w:p>
    <w:p w:rsidR="00CC1104" w:rsidRDefault="00CC1104" w:rsidP="00CC1104">
      <w:pPr>
        <w:ind w:left="1304"/>
      </w:pPr>
      <w:r>
        <w:rPr>
          <w:b/>
        </w:rPr>
        <w:t>Kommentti</w:t>
      </w:r>
      <w:r w:rsidRPr="00CC1104">
        <w:t>:</w:t>
      </w:r>
      <w:r>
        <w:t xml:space="preserve"> taivutusvirhe</w:t>
      </w:r>
    </w:p>
    <w:p w:rsidR="00A13AA0" w:rsidRDefault="00CC1104" w:rsidP="00A13AA0">
      <w:pPr>
        <w:ind w:left="1304"/>
      </w:pPr>
      <w:r>
        <w:rPr>
          <w:b/>
        </w:rPr>
        <w:t>s. 14,</w:t>
      </w:r>
      <w:r w:rsidR="00A13AA0">
        <w:rPr>
          <w:b/>
        </w:rPr>
        <w:t xml:space="preserve"> viimeinen kappale:</w:t>
      </w:r>
      <w:r w:rsidR="00A13AA0" w:rsidRPr="00A13AA0">
        <w:t xml:space="preserve"> J</w:t>
      </w:r>
      <w:r w:rsidRPr="00A13AA0">
        <w:t xml:space="preserve">os </w:t>
      </w:r>
      <w:r w:rsidRPr="00A814F0">
        <w:t>mittapadon valuma-alueeseen sisältyy jo muussa maankäytössä olevaa aluetta, niin muussa käytössä olevan alueen pinta-ala vähe</w:t>
      </w:r>
      <w:r w:rsidRPr="00A814F0">
        <w:t>n</w:t>
      </w:r>
      <w:r w:rsidRPr="00A814F0">
        <w:t>netään valuma-alueen pinta-alasta tarkkailukohteen ominaispäästöä laskettaessa.</w:t>
      </w:r>
    </w:p>
    <w:p w:rsidR="00A13AA0" w:rsidRDefault="00A13AA0" w:rsidP="00A13AA0">
      <w:pPr>
        <w:ind w:left="1304"/>
      </w:pPr>
      <w:r>
        <w:rPr>
          <w:b/>
        </w:rPr>
        <w:t xml:space="preserve">Kommentti: </w:t>
      </w:r>
      <w:r w:rsidR="00CC1104" w:rsidRPr="00A13AA0">
        <w:t>ominaispäästö kasvaa todellista suuremmaksi!</w:t>
      </w:r>
    </w:p>
    <w:p w:rsidR="00A13AA0" w:rsidRDefault="00A13AA0" w:rsidP="00A13AA0">
      <w:pPr>
        <w:ind w:left="1304"/>
        <w:rPr>
          <w:b/>
        </w:rPr>
      </w:pPr>
      <w:r w:rsidRPr="00A814F0">
        <w:rPr>
          <w:b/>
        </w:rPr>
        <w:t>3.2.7. Päästöjen arvioiminen, kun tuotantoalue ei ole tarkkailussa</w:t>
      </w:r>
    </w:p>
    <w:p w:rsidR="00A13AA0" w:rsidRDefault="00A13AA0" w:rsidP="00A13AA0">
      <w:pPr>
        <w:ind w:left="1304"/>
      </w:pPr>
      <w:r>
        <w:rPr>
          <w:b/>
        </w:rPr>
        <w:t>s. 15</w:t>
      </w:r>
      <w:r w:rsidRPr="00710C61">
        <w:rPr>
          <w:b/>
        </w:rPr>
        <w:t xml:space="preserve">, ensimmäinen kappale: </w:t>
      </w:r>
      <w:r w:rsidRPr="00A814F0">
        <w:t>Arvioinnissa on käytettävä kyseisenä vuonna samalla alueella (esim. vesistöalue) tarkkailussa olevien</w:t>
      </w:r>
      <w:r>
        <w:t xml:space="preserve"> </w:t>
      </w:r>
      <w:r w:rsidRPr="00A13AA0">
        <w:rPr>
          <w:i/>
        </w:rPr>
        <w:t>vesienkäsittelyn suhteen</w:t>
      </w:r>
      <w:r>
        <w:t xml:space="preserve"> </w:t>
      </w:r>
      <w:r w:rsidRPr="00A814F0">
        <w:t>samanka</w:t>
      </w:r>
      <w:r w:rsidRPr="00A814F0">
        <w:t>l</w:t>
      </w:r>
      <w:r w:rsidRPr="00A814F0">
        <w:t xml:space="preserve">taisten </w:t>
      </w:r>
      <w:r w:rsidRPr="00A13AA0">
        <w:t xml:space="preserve">tuotantoalueiden </w:t>
      </w:r>
      <w:r w:rsidRPr="00A13AA0">
        <w:rPr>
          <w:strike/>
        </w:rPr>
        <w:t>vesienkäsittelyn mukaista</w:t>
      </w:r>
      <w:r w:rsidRPr="00A814F0">
        <w:t xml:space="preserve"> ominaiskuormituslukujen </w:t>
      </w:r>
      <w:r>
        <w:t>keskia</w:t>
      </w:r>
      <w:r>
        <w:t>r</w:t>
      </w:r>
      <w:r w:rsidRPr="00A814F0">
        <w:t>voa, jolloin laskennassa otetaan huomioon myös kyseisen vuoden hydrologiset olot.</w:t>
      </w:r>
    </w:p>
    <w:p w:rsidR="00A13AA0" w:rsidRDefault="00A13AA0" w:rsidP="00A13AA0">
      <w:pPr>
        <w:ind w:left="1304"/>
      </w:pPr>
      <w:r>
        <w:rPr>
          <w:b/>
        </w:rPr>
        <w:t>Kommentti:</w:t>
      </w:r>
      <w:r>
        <w:t xml:space="preserve"> Miten (ja mistä) pienempi tuottaja saa tarvittavat tiedot ja osaa valita o</w:t>
      </w:r>
      <w:r>
        <w:t>i</w:t>
      </w:r>
      <w:r>
        <w:t xml:space="preserve">keat tiedot ominaiskuormituslaskelmia varten? Saako tiedon esim. </w:t>
      </w:r>
      <w:proofErr w:type="spellStart"/>
      <w:r>
        <w:t>Vapolta</w:t>
      </w:r>
      <w:proofErr w:type="spellEnd"/>
      <w:r>
        <w:t xml:space="preserve">, </w:t>
      </w:r>
      <w:proofErr w:type="spellStart"/>
      <w:r>
        <w:t>ELYltä</w:t>
      </w:r>
      <w:proofErr w:type="spellEnd"/>
      <w:r>
        <w:t xml:space="preserve"> vai pitääkö kaivaa toisten tarkkailuraporteista, kun ne aikanaan valmistuvat. Voisiko tähän lisätä vinkin siitä mistä tietoa saa?</w:t>
      </w:r>
    </w:p>
    <w:p w:rsidR="00A13AA0" w:rsidRDefault="00A13AA0" w:rsidP="00A13AA0">
      <w:pPr>
        <w:ind w:left="1304"/>
        <w:rPr>
          <w:b/>
        </w:rPr>
      </w:pPr>
      <w:r w:rsidRPr="00A13AA0">
        <w:rPr>
          <w:b/>
        </w:rPr>
        <w:lastRenderedPageBreak/>
        <w:t xml:space="preserve">4.Turvetuotannon vaikutustarkkailut </w:t>
      </w:r>
    </w:p>
    <w:p w:rsidR="00A13AA0" w:rsidRDefault="00A13AA0" w:rsidP="00A13AA0">
      <w:pPr>
        <w:ind w:left="1304"/>
      </w:pPr>
      <w:r>
        <w:rPr>
          <w:b/>
        </w:rPr>
        <w:t xml:space="preserve">s. </w:t>
      </w:r>
      <w:r w:rsidRPr="00A13AA0">
        <w:rPr>
          <w:b/>
        </w:rPr>
        <w:t>17</w:t>
      </w:r>
      <w:r w:rsidR="004954D2">
        <w:rPr>
          <w:b/>
        </w:rPr>
        <w:t>,</w:t>
      </w:r>
      <w:r w:rsidRPr="00A13AA0">
        <w:rPr>
          <w:b/>
        </w:rPr>
        <w:t xml:space="preserve"> v</w:t>
      </w:r>
      <w:r w:rsidR="004954D2">
        <w:rPr>
          <w:b/>
        </w:rPr>
        <w:t>iides kappale</w:t>
      </w:r>
      <w:r w:rsidRPr="00A13AA0">
        <w:rPr>
          <w:b/>
        </w:rPr>
        <w:t xml:space="preserve"> viimeinen lause:</w:t>
      </w:r>
      <w:r w:rsidRPr="00A13AA0">
        <w:t xml:space="preserve"> </w:t>
      </w:r>
      <w:r>
        <w:t xml:space="preserve">”Lisäksi velvoitetarkkailuihin voidaan </w:t>
      </w:r>
      <w:r w:rsidRPr="00A13AA0">
        <w:rPr>
          <w:i/>
        </w:rPr>
        <w:t>erityi</w:t>
      </w:r>
      <w:r w:rsidRPr="00A13AA0">
        <w:rPr>
          <w:i/>
        </w:rPr>
        <w:t>s</w:t>
      </w:r>
      <w:r w:rsidRPr="00A13AA0">
        <w:rPr>
          <w:i/>
        </w:rPr>
        <w:t>tapauksissa</w:t>
      </w:r>
      <w:r>
        <w:t xml:space="preserve"> lisätä tarpeellisessa määrin haitallisten aineiden tarkkailua.” </w:t>
      </w:r>
    </w:p>
    <w:p w:rsidR="004954D2" w:rsidRDefault="004954D2" w:rsidP="00C57E9D">
      <w:pPr>
        <w:ind w:left="1304"/>
      </w:pPr>
      <w:proofErr w:type="gramStart"/>
      <w:r>
        <w:rPr>
          <w:b/>
        </w:rPr>
        <w:t>s. 18, toinen kappale viimeinen lause</w:t>
      </w:r>
      <w:r w:rsidR="00A13AA0" w:rsidRPr="00C57E9D">
        <w:rPr>
          <w:b/>
        </w:rPr>
        <w:t>:</w:t>
      </w:r>
      <w:r w:rsidR="00A13AA0" w:rsidRPr="00C57E9D">
        <w:t xml:space="preserve"> </w:t>
      </w:r>
      <w:r w:rsidR="00A13AA0">
        <w:t>”Turvetuotantoalueen lähialueen vesist</w:t>
      </w:r>
      <w:r w:rsidR="00A13AA0">
        <w:t>ö</w:t>
      </w:r>
      <w:r w:rsidR="00A13AA0">
        <w:t xml:space="preserve">tarkkailu </w:t>
      </w:r>
      <w:r w:rsidR="00A13AA0" w:rsidRPr="004954D2">
        <w:rPr>
          <w:i/>
        </w:rPr>
        <w:t>kannattaa/voidaan</w:t>
      </w:r>
      <w:r w:rsidR="00A13AA0">
        <w:t xml:space="preserve"> toteutetaan samanaikaisesti päästöta</w:t>
      </w:r>
      <w:r>
        <w:t>rkkailun kanssa”.</w:t>
      </w:r>
      <w:proofErr w:type="gramEnd"/>
      <w:r>
        <w:t xml:space="preserve"> </w:t>
      </w:r>
    </w:p>
    <w:p w:rsidR="004954D2" w:rsidRDefault="004954D2" w:rsidP="004954D2">
      <w:pPr>
        <w:ind w:left="1304"/>
        <w:rPr>
          <w:b/>
        </w:rPr>
      </w:pPr>
      <w:r>
        <w:rPr>
          <w:b/>
        </w:rPr>
        <w:t>Kommentti</w:t>
      </w:r>
      <w:r w:rsidRPr="004954D2">
        <w:rPr>
          <w:b/>
        </w:rPr>
        <w:t>:</w:t>
      </w:r>
      <w:r w:rsidRPr="004954D2">
        <w:t xml:space="preserve"> </w:t>
      </w:r>
      <w:r w:rsidR="00A13AA0" w:rsidRPr="004954D2">
        <w:t xml:space="preserve">ei kai sitä tässä voi niin ehdottomasti määrätä? </w:t>
      </w:r>
    </w:p>
    <w:p w:rsidR="004954D2" w:rsidRDefault="00A13AA0" w:rsidP="004954D2">
      <w:pPr>
        <w:ind w:left="1304"/>
      </w:pPr>
      <w:r w:rsidRPr="004954D2">
        <w:rPr>
          <w:b/>
        </w:rPr>
        <w:t>4.2 Biologinen tarkkailu</w:t>
      </w:r>
      <w:r w:rsidRPr="004954D2">
        <w:t xml:space="preserve"> </w:t>
      </w:r>
    </w:p>
    <w:p w:rsidR="004954D2" w:rsidRDefault="004954D2" w:rsidP="004954D2">
      <w:pPr>
        <w:ind w:left="1304"/>
        <w:rPr>
          <w:b/>
        </w:rPr>
      </w:pPr>
      <w:r w:rsidRPr="004954D2">
        <w:rPr>
          <w:b/>
        </w:rPr>
        <w:t>Kommentti:</w:t>
      </w:r>
      <w:r w:rsidRPr="004954D2">
        <w:t xml:space="preserve"> </w:t>
      </w:r>
      <w:r w:rsidR="00A13AA0">
        <w:t>Paljonko biologista tarkkailua tehdään? Onko sivun 19 alalaidassa ol</w:t>
      </w:r>
      <w:r w:rsidR="00A13AA0">
        <w:t>e</w:t>
      </w:r>
      <w:r w:rsidR="00A13AA0">
        <w:t xml:space="preserve">vat lauseet </w:t>
      </w:r>
      <w:r>
        <w:t>kohdillaan?</w:t>
      </w:r>
      <w:r w:rsidR="00A13AA0">
        <w:t xml:space="preserve"> ”Biologista tarkkailua tehdään aina kun päästö on alueellisesti merkittävä” ja ”Pelkkä veden laadun tarkkailu riittää ainoastaan silloin, kun vaikutus arvioidaan vähäiseksi”. Pitäisikö näitä hiukan pyöristää niin, että tarkkailua tehdään </w:t>
      </w:r>
      <w:r w:rsidR="00A13AA0" w:rsidRPr="004954D2">
        <w:rPr>
          <w:i/>
        </w:rPr>
        <w:t>yleensä/pääsääntöisesti</w:t>
      </w:r>
      <w:r>
        <w:t xml:space="preserve"> </w:t>
      </w:r>
      <w:r w:rsidR="00A13AA0">
        <w:t>ja toisesta lauseesta ”</w:t>
      </w:r>
      <w:r w:rsidR="00A13AA0" w:rsidRPr="004954D2">
        <w:rPr>
          <w:i/>
        </w:rPr>
        <w:t>ainoastaan</w:t>
      </w:r>
      <w:r w:rsidR="00A13AA0">
        <w:t>” pois…</w:t>
      </w:r>
    </w:p>
    <w:p w:rsidR="004954D2" w:rsidRDefault="004954D2" w:rsidP="004954D2">
      <w:pPr>
        <w:ind w:left="1304"/>
        <w:rPr>
          <w:b/>
        </w:rPr>
      </w:pPr>
      <w:r>
        <w:rPr>
          <w:b/>
        </w:rPr>
        <w:t xml:space="preserve">Kappaleet </w:t>
      </w:r>
      <w:r w:rsidR="00A13AA0" w:rsidRPr="004954D2">
        <w:rPr>
          <w:b/>
        </w:rPr>
        <w:t>4.2.1, 4.2.2, 4.2.3 ja 4.2.4</w:t>
      </w:r>
      <w:r w:rsidR="00A13AA0" w:rsidRPr="004954D2">
        <w:t xml:space="preserve"> </w:t>
      </w:r>
    </w:p>
    <w:p w:rsidR="004954D2" w:rsidRDefault="004954D2" w:rsidP="004954D2">
      <w:pPr>
        <w:ind w:left="1304"/>
        <w:rPr>
          <w:b/>
        </w:rPr>
      </w:pPr>
      <w:r>
        <w:rPr>
          <w:b/>
        </w:rPr>
        <w:t xml:space="preserve">Kommentti: </w:t>
      </w:r>
      <w:r w:rsidR="00A13AA0">
        <w:t>Mitään virheitä ei tekstissä ole, mutta jos ajattelee taas pienempiä tuo</w:t>
      </w:r>
      <w:r w:rsidR="00A13AA0">
        <w:t>t</w:t>
      </w:r>
      <w:r w:rsidR="00A13AA0">
        <w:t>tajia, voi heillä o</w:t>
      </w:r>
      <w:r>
        <w:t>lla haastetta sisäistää ohjeita</w:t>
      </w:r>
      <w:r w:rsidR="00A13AA0">
        <w:t>. Olisiko mahdollista tehdä näistä ta</w:t>
      </w:r>
      <w:r w:rsidR="00A13AA0">
        <w:t>u</w:t>
      </w:r>
      <w:r w:rsidR="00A13AA0">
        <w:t>lukko tms. josta selviäisi mihin soveltuvat, miten ja koska toteutetaan…</w:t>
      </w:r>
    </w:p>
    <w:p w:rsidR="004954D2" w:rsidRDefault="004954D2" w:rsidP="004954D2">
      <w:pPr>
        <w:ind w:left="1304"/>
        <w:rPr>
          <w:b/>
        </w:rPr>
      </w:pPr>
      <w:r w:rsidRPr="00710C61">
        <w:rPr>
          <w:b/>
        </w:rPr>
        <w:t>4.3. Liettymisen ja kiintoaineen kulkeutumisen tarkkailu</w:t>
      </w:r>
    </w:p>
    <w:p w:rsidR="004954D2" w:rsidRDefault="004954D2" w:rsidP="004954D2">
      <w:pPr>
        <w:ind w:left="1304"/>
        <w:rPr>
          <w:b/>
        </w:rPr>
      </w:pPr>
      <w:r>
        <w:rPr>
          <w:b/>
        </w:rPr>
        <w:t>s.</w:t>
      </w:r>
      <w:r w:rsidRPr="004954D2">
        <w:rPr>
          <w:b/>
        </w:rPr>
        <w:t xml:space="preserve"> 26, kolmas kappale: </w:t>
      </w:r>
      <w:r w:rsidRPr="00710C61">
        <w:t>Erityisesti</w:t>
      </w:r>
      <w:r>
        <w:t xml:space="preserve"> </w:t>
      </w:r>
      <w:r w:rsidRPr="004954D2">
        <w:rPr>
          <w:i/>
        </w:rPr>
        <w:t>lampien ja järvien</w:t>
      </w:r>
      <w:r w:rsidRPr="00710C61">
        <w:t xml:space="preserve"> </w:t>
      </w:r>
      <w:r w:rsidRPr="004954D2">
        <w:rPr>
          <w:strike/>
        </w:rPr>
        <w:t>lammista ja järvistä</w:t>
      </w:r>
      <w:r w:rsidRPr="004954D2">
        <w:t xml:space="preserve"> </w:t>
      </w:r>
      <w:r w:rsidRPr="004954D2">
        <w:rPr>
          <w:strike/>
        </w:rPr>
        <w:t>turvetuota</w:t>
      </w:r>
      <w:r w:rsidRPr="004954D2">
        <w:rPr>
          <w:strike/>
        </w:rPr>
        <w:t>n</w:t>
      </w:r>
      <w:r w:rsidRPr="004954D2">
        <w:rPr>
          <w:strike/>
        </w:rPr>
        <w:t>non mahdollisesti aiheuttamia</w:t>
      </w:r>
      <w:r w:rsidRPr="00710C61">
        <w:t xml:space="preserve"> liettymishaittojen arvioinnissa auttaa, jos ennen turv</w:t>
      </w:r>
      <w:r w:rsidRPr="00710C61">
        <w:t>e</w:t>
      </w:r>
      <w:r w:rsidRPr="00710C61">
        <w:t xml:space="preserve">tuotannon kuntoonpanotöitä on tehty </w:t>
      </w:r>
      <w:r>
        <w:t>vaiku</w:t>
      </w:r>
      <w:r w:rsidRPr="00710C61">
        <w:t>tusalueen pohjan tilan ja vesisyvyyden selvitys.</w:t>
      </w:r>
    </w:p>
    <w:p w:rsidR="004954D2" w:rsidRPr="00104A87" w:rsidRDefault="004954D2" w:rsidP="004954D2">
      <w:pPr>
        <w:ind w:left="1304"/>
        <w:rPr>
          <w:b/>
        </w:rPr>
      </w:pPr>
      <w:r w:rsidRPr="00104A87">
        <w:rPr>
          <w:b/>
        </w:rPr>
        <w:t>4.7. Vesienhoidon lainsäädäntö ja tarkkailu</w:t>
      </w:r>
    </w:p>
    <w:p w:rsidR="004954D2" w:rsidRPr="00104A87" w:rsidRDefault="004954D2" w:rsidP="004954D2">
      <w:pPr>
        <w:ind w:left="1304"/>
      </w:pPr>
      <w:r w:rsidRPr="00104A87">
        <w:rPr>
          <w:b/>
        </w:rPr>
        <w:t>s. 31, ensimmäinen kappale</w:t>
      </w:r>
      <w:r w:rsidRPr="00104A87">
        <w:t xml:space="preserve">: Vesien- ja merenhoidon järjestämisestä annetun lain (1299/2004) mukaan pinta- ja pohjavesien seuranta on järjestettävä niin, että niiden tilasta saadaan yhtenäinen ja monipuolinen kokonaiskuva. </w:t>
      </w:r>
      <w:r w:rsidRPr="00104A87">
        <w:rPr>
          <w:strike/>
        </w:rPr>
        <w:t xml:space="preserve">Elinkeino-, liikenne- ja ympäristökeskusten (1.1.2019 lähtien maakuntien) laatimat </w:t>
      </w:r>
      <w:r w:rsidR="00104A87">
        <w:t>V</w:t>
      </w:r>
      <w:r w:rsidRPr="00104A87">
        <w:t xml:space="preserve">esien seurantaohjelmat </w:t>
      </w:r>
      <w:proofErr w:type="spellStart"/>
      <w:r w:rsidRPr="00104A87">
        <w:t>yhteensovitetaan</w:t>
      </w:r>
      <w:proofErr w:type="spellEnd"/>
      <w:r w:rsidRPr="00104A87">
        <w:t xml:space="preserve"> vesienhoitoalueella ja liitetään vesienhoitosuunnitelmaan.</w:t>
      </w:r>
    </w:p>
    <w:p w:rsidR="004954D2" w:rsidRPr="004954D2" w:rsidRDefault="004954D2" w:rsidP="004954D2">
      <w:pPr>
        <w:ind w:left="1304"/>
        <w:rPr>
          <w:b/>
        </w:rPr>
      </w:pPr>
      <w:r w:rsidRPr="004954D2">
        <w:rPr>
          <w:b/>
        </w:rPr>
        <w:t>4.8. Pohjavesitarkkailu</w:t>
      </w:r>
    </w:p>
    <w:p w:rsidR="00D70D7A" w:rsidRDefault="004954D2" w:rsidP="004954D2">
      <w:pPr>
        <w:ind w:left="1304"/>
      </w:pPr>
      <w:r>
        <w:rPr>
          <w:b/>
        </w:rPr>
        <w:t>s.</w:t>
      </w:r>
      <w:r w:rsidRPr="004954D2">
        <w:rPr>
          <w:b/>
        </w:rPr>
        <w:t xml:space="preserve"> 33: Pohjavedenkorkeutta koskevat termit tulisi yhdenmukaistaa</w:t>
      </w:r>
      <w:r w:rsidRPr="004954D2">
        <w:t xml:space="preserve">: </w:t>
      </w:r>
      <w:r>
        <w:t>Siitä</w:t>
      </w:r>
      <w:r w:rsidRPr="00903532">
        <w:t xml:space="preserve"> käyt</w:t>
      </w:r>
      <w:r w:rsidRPr="00903532">
        <w:t>e</w:t>
      </w:r>
      <w:r w:rsidRPr="00903532">
        <w:t>tään nimityksiä pohjaveden korkeus, poh</w:t>
      </w:r>
      <w:r>
        <w:t>j</w:t>
      </w:r>
      <w:r w:rsidRPr="00903532">
        <w:t>aveden taso, pohjaveden pinnan taso, po</w:t>
      </w:r>
      <w:r w:rsidRPr="00903532">
        <w:t>h</w:t>
      </w:r>
      <w:r w:rsidRPr="00903532">
        <w:t>javeden pinnantaso, pohjavedenpinnan tason korkeus.</w:t>
      </w:r>
    </w:p>
    <w:p w:rsidR="00D70D7A" w:rsidRDefault="00D70D7A" w:rsidP="00D70D7A">
      <w:pPr>
        <w:ind w:left="1304"/>
        <w:rPr>
          <w:b/>
        </w:rPr>
      </w:pPr>
      <w:r>
        <w:rPr>
          <w:b/>
        </w:rPr>
        <w:t>Kommentti</w:t>
      </w:r>
      <w:r w:rsidRPr="00D70D7A">
        <w:t>:</w:t>
      </w:r>
      <w:r w:rsidR="004954D2">
        <w:t xml:space="preserve"> Pelkkä pohjavedenkorkeus riittää</w:t>
      </w:r>
    </w:p>
    <w:p w:rsidR="00D70D7A" w:rsidRDefault="00D70D7A" w:rsidP="00D70D7A">
      <w:pPr>
        <w:ind w:left="1304"/>
      </w:pPr>
      <w:r>
        <w:rPr>
          <w:b/>
        </w:rPr>
        <w:t>s</w:t>
      </w:r>
      <w:r w:rsidRPr="00D70D7A">
        <w:rPr>
          <w:b/>
        </w:rPr>
        <w:t>. 33 ensimmäinen lause</w:t>
      </w:r>
      <w:r>
        <w:t xml:space="preserve">: ”Nykyisin pohjavesialueille </w:t>
      </w:r>
      <w:r w:rsidRPr="00D70D7A">
        <w:rPr>
          <w:i/>
        </w:rPr>
        <w:t>tai niihin rajoittuen</w:t>
      </w:r>
      <w:r>
        <w:t xml:space="preserve"> ei sijoit</w:t>
      </w:r>
      <w:r>
        <w:t>e</w:t>
      </w:r>
      <w:r>
        <w:t xml:space="preserve">ta…” </w:t>
      </w:r>
    </w:p>
    <w:p w:rsidR="00D70D7A" w:rsidRDefault="00D70D7A" w:rsidP="00D70D7A">
      <w:pPr>
        <w:ind w:left="1304"/>
      </w:pPr>
      <w:r w:rsidRPr="00D70D7A">
        <w:rPr>
          <w:b/>
        </w:rPr>
        <w:t>s. 33 toinen lause</w:t>
      </w:r>
      <w:r>
        <w:t>: ”</w:t>
      </w:r>
      <w:r w:rsidRPr="00D70D7A">
        <w:rPr>
          <w:strike/>
        </w:rPr>
        <w:t>Pohjavesialueisiin rajoittuva tai niiden</w:t>
      </w:r>
      <w:r>
        <w:t xml:space="preserve"> </w:t>
      </w:r>
      <w:r w:rsidRPr="00D70D7A">
        <w:rPr>
          <w:i/>
        </w:rPr>
        <w:t>Myös pohjavesialueiden</w:t>
      </w:r>
      <w:r>
        <w:t xml:space="preserve"> lähellä tapahtuva…</w:t>
      </w:r>
    </w:p>
    <w:p w:rsidR="00D70D7A" w:rsidRDefault="00D70D7A" w:rsidP="00D70D7A">
      <w:pPr>
        <w:ind w:left="1304"/>
        <w:rPr>
          <w:b/>
        </w:rPr>
      </w:pPr>
      <w:r>
        <w:rPr>
          <w:b/>
        </w:rPr>
        <w:lastRenderedPageBreak/>
        <w:t>Kommentti</w:t>
      </w:r>
      <w:r w:rsidRPr="00D70D7A">
        <w:t>:</w:t>
      </w:r>
      <w:r>
        <w:t xml:space="preserve"> </w:t>
      </w:r>
      <w:r w:rsidRPr="00D70D7A">
        <w:t>turvetuotantoalueen ja pohjavesialueen välillä pitää olla suojavyöhyke</w:t>
      </w:r>
    </w:p>
    <w:p w:rsidR="00D70D7A" w:rsidRDefault="00D70D7A" w:rsidP="00D70D7A">
      <w:pPr>
        <w:ind w:left="1304"/>
      </w:pPr>
      <w:r w:rsidRPr="00D70D7A">
        <w:rPr>
          <w:b/>
        </w:rPr>
        <w:t>s. 33 t</w:t>
      </w:r>
      <w:r>
        <w:rPr>
          <w:b/>
        </w:rPr>
        <w:t xml:space="preserve">oinen kappale </w:t>
      </w:r>
      <w:r w:rsidRPr="00D70D7A">
        <w:rPr>
          <w:b/>
        </w:rPr>
        <w:t>ensimmäinen lause</w:t>
      </w:r>
      <w:r>
        <w:t xml:space="preserve">: Tarkkailua tulee tehdä… </w:t>
      </w:r>
    </w:p>
    <w:p w:rsidR="00D70D7A" w:rsidRDefault="00D70D7A" w:rsidP="00D70D7A">
      <w:pPr>
        <w:ind w:left="1304"/>
        <w:rPr>
          <w:b/>
        </w:rPr>
      </w:pPr>
      <w:r>
        <w:rPr>
          <w:b/>
        </w:rPr>
        <w:t>Kommentti</w:t>
      </w:r>
      <w:r w:rsidRPr="00D70D7A">
        <w:t>:</w:t>
      </w:r>
      <w:r>
        <w:t xml:space="preserve"> Eikö noilla perusteilla jo jää lupa myöntämättä? (YSL 17 §). Voisiko muuttaa niin, että ”</w:t>
      </w:r>
      <w:r w:rsidRPr="00D70D7A">
        <w:rPr>
          <w:i/>
        </w:rPr>
        <w:t>Pohjavedentarkkailua tulee tehdä, jos turvetuotantoalue sijaitsee pohjavesialueen läheisyydessä.</w:t>
      </w:r>
      <w:proofErr w:type="gramStart"/>
      <w:r w:rsidRPr="00D70D7A">
        <w:rPr>
          <w:i/>
        </w:rPr>
        <w:t>”</w:t>
      </w:r>
      <w:r>
        <w:t xml:space="preserve"> ?</w:t>
      </w:r>
      <w:proofErr w:type="gramEnd"/>
    </w:p>
    <w:p w:rsidR="00D70D7A" w:rsidRDefault="00D70D7A" w:rsidP="00D70D7A">
      <w:pPr>
        <w:ind w:left="1304"/>
        <w:rPr>
          <w:b/>
        </w:rPr>
      </w:pPr>
      <w:r w:rsidRPr="00D70D7A">
        <w:rPr>
          <w:b/>
        </w:rPr>
        <w:t xml:space="preserve">4.11 Luonnonsuojelullinen tarkkailu </w:t>
      </w:r>
    </w:p>
    <w:p w:rsidR="00D70D7A" w:rsidRPr="00D70D7A" w:rsidRDefault="00D70D7A" w:rsidP="00D70D7A">
      <w:pPr>
        <w:ind w:left="1304"/>
        <w:rPr>
          <w:b/>
        </w:rPr>
      </w:pPr>
      <w:r>
        <w:rPr>
          <w:b/>
        </w:rPr>
        <w:t xml:space="preserve">Kommentti: </w:t>
      </w:r>
      <w:r>
        <w:t>Voisiko tähän lisätä myös vesilain eräiden vesiluontotyyppien suojelun (VL 2 luvun 11 §) ja siihen liittyvän tarkkailun? Esim. ensimmäisen kpl:n loppuun: ”</w:t>
      </w:r>
      <w:r w:rsidRPr="00D70D7A">
        <w:rPr>
          <w:i/>
        </w:rPr>
        <w:t>Mikäli toiminnan vaikutusalueella on vesilain 2 luvun 11 §:ssä tarkoitettuja suojeltuja vesiluontotyyppejä, voidaan tapauskohtaisesti määrätä luvansaaja tarkkailemaan toiminnan vaikutuksia kyseisiin luontotyyppeihin. ”</w:t>
      </w:r>
    </w:p>
    <w:p w:rsidR="00D70D7A" w:rsidRDefault="00D70D7A" w:rsidP="00D70D7A"/>
    <w:p w:rsidR="00673D4D" w:rsidRDefault="00673D4D" w:rsidP="009D2861">
      <w:pPr>
        <w:tabs>
          <w:tab w:val="left" w:pos="709"/>
        </w:tabs>
        <w:jc w:val="both"/>
        <w:rPr>
          <w:rFonts w:cs="Arial"/>
        </w:rPr>
      </w:pPr>
    </w:p>
    <w:p w:rsidR="000B581B" w:rsidRDefault="000B581B" w:rsidP="009D2861">
      <w:pPr>
        <w:tabs>
          <w:tab w:val="left" w:pos="709"/>
        </w:tabs>
        <w:jc w:val="both"/>
        <w:rPr>
          <w:rFonts w:cs="Arial"/>
        </w:rPr>
      </w:pPr>
    </w:p>
    <w:sectPr w:rsidR="000B581B" w:rsidSect="00F61C40">
      <w:head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B4" w:rsidRDefault="006F17B4" w:rsidP="00CC2F34">
      <w:pPr>
        <w:spacing w:after="0" w:line="240" w:lineRule="auto"/>
      </w:pPr>
      <w:r>
        <w:separator/>
      </w:r>
    </w:p>
  </w:endnote>
  <w:endnote w:type="continuationSeparator" w:id="0">
    <w:p w:rsidR="006F17B4" w:rsidRDefault="006F17B4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90" w:rsidRPr="00850505" w:rsidRDefault="00D81E90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D81E90" w:rsidRPr="00850505" w:rsidTr="00F00405">
      <w:trPr>
        <w:trHeight w:hRule="exact" w:val="907"/>
      </w:trPr>
      <w:tc>
        <w:tcPr>
          <w:tcW w:w="2444" w:type="dxa"/>
        </w:tcPr>
        <w:p w:rsidR="00D81E90" w:rsidRPr="00334EE9" w:rsidRDefault="00D81E9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D81E90" w:rsidRPr="00334EE9" w:rsidRDefault="00D81E9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D81E90" w:rsidRPr="00334EE9" w:rsidRDefault="00D81E9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D81E90" w:rsidRPr="00334EE9" w:rsidRDefault="00D81E9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>
            <w:rPr>
              <w:sz w:val="16"/>
            </w:rPr>
            <w:t>Kauppamiehenkatu 4</w:t>
          </w:r>
        </w:p>
        <w:p w:rsidR="00D81E90" w:rsidRPr="00334EE9" w:rsidRDefault="00D81E9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D81E90" w:rsidRDefault="00D81E90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B4" w:rsidRDefault="006F17B4" w:rsidP="00CC2F34">
      <w:pPr>
        <w:spacing w:after="0" w:line="240" w:lineRule="auto"/>
      </w:pPr>
      <w:r>
        <w:separator/>
      </w:r>
    </w:p>
  </w:footnote>
  <w:footnote w:type="continuationSeparator" w:id="0">
    <w:p w:rsidR="006F17B4" w:rsidRDefault="006F17B4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90" w:rsidRDefault="00B120C1" w:rsidP="00CC2F34">
    <w:pPr>
      <w:tabs>
        <w:tab w:val="left" w:pos="6237"/>
        <w:tab w:val="right" w:pos="9498"/>
      </w:tabs>
      <w:ind w:right="-1" w:firstLine="6237"/>
    </w:pPr>
    <w:r>
      <w:rPr>
        <w:color w:val="1F497D"/>
        <w:sz w:val="18"/>
        <w:szCs w:val="18"/>
      </w:rPr>
      <w:t>Liite</w:t>
    </w:r>
    <w:r w:rsidR="00D81E90">
      <w:rPr>
        <w:color w:val="1F497D"/>
        <w:sz w:val="18"/>
        <w:szCs w:val="18"/>
      </w:rPr>
      <w:tab/>
    </w:r>
    <w:r w:rsidR="002C4F61" w:rsidRPr="00E82BF7">
      <w:rPr>
        <w:color w:val="1F497D"/>
        <w:sz w:val="18"/>
        <w:szCs w:val="18"/>
      </w:rPr>
      <w:fldChar w:fldCharType="begin"/>
    </w:r>
    <w:r w:rsidR="00D81E90" w:rsidRPr="00E82BF7">
      <w:rPr>
        <w:color w:val="1F497D"/>
        <w:sz w:val="18"/>
        <w:szCs w:val="18"/>
      </w:rPr>
      <w:instrText xml:space="preserve"> PAGE </w:instrText>
    </w:r>
    <w:r w:rsidR="002C4F61" w:rsidRPr="00E82BF7">
      <w:rPr>
        <w:color w:val="1F497D"/>
        <w:sz w:val="18"/>
        <w:szCs w:val="18"/>
      </w:rPr>
      <w:fldChar w:fldCharType="separate"/>
    </w:r>
    <w:r w:rsidR="008760CF">
      <w:rPr>
        <w:noProof/>
        <w:color w:val="1F497D"/>
        <w:sz w:val="18"/>
        <w:szCs w:val="18"/>
      </w:rPr>
      <w:t>5</w:t>
    </w:r>
    <w:r w:rsidR="002C4F61" w:rsidRPr="00E82BF7">
      <w:rPr>
        <w:color w:val="1F497D"/>
        <w:sz w:val="18"/>
        <w:szCs w:val="18"/>
      </w:rPr>
      <w:fldChar w:fldCharType="end"/>
    </w:r>
    <w:r w:rsidR="00D81E90" w:rsidRPr="00E82BF7">
      <w:rPr>
        <w:color w:val="1F497D"/>
        <w:sz w:val="18"/>
        <w:szCs w:val="18"/>
      </w:rPr>
      <w:t>/</w:t>
    </w:r>
    <w:r w:rsidR="002C4F61" w:rsidRPr="00E82BF7">
      <w:rPr>
        <w:color w:val="1F497D"/>
        <w:sz w:val="18"/>
        <w:szCs w:val="18"/>
      </w:rPr>
      <w:fldChar w:fldCharType="begin"/>
    </w:r>
    <w:r w:rsidR="00D81E90" w:rsidRPr="00E82BF7">
      <w:rPr>
        <w:color w:val="1F497D"/>
        <w:sz w:val="18"/>
        <w:szCs w:val="18"/>
      </w:rPr>
      <w:instrText xml:space="preserve"> NUMPAGES  </w:instrText>
    </w:r>
    <w:r w:rsidR="002C4F61" w:rsidRPr="00E82BF7">
      <w:rPr>
        <w:color w:val="1F497D"/>
        <w:sz w:val="18"/>
        <w:szCs w:val="18"/>
      </w:rPr>
      <w:fldChar w:fldCharType="separate"/>
    </w:r>
    <w:r w:rsidR="008760CF">
      <w:rPr>
        <w:noProof/>
        <w:color w:val="1F497D"/>
        <w:sz w:val="18"/>
        <w:szCs w:val="18"/>
      </w:rPr>
      <w:t>5</w:t>
    </w:r>
    <w:r w:rsidR="002C4F61"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D81E90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269"/>
            <w:gridCol w:w="3256"/>
          </w:tblGrid>
          <w:tr w:rsidR="00D81E90" w:rsidRPr="007C770B" w:rsidTr="00850CB3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D81E90" w:rsidRPr="00424AD6" w:rsidRDefault="00A4614E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81E90" w:rsidRPr="00CD1C06" w:rsidRDefault="00D81E90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E6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xGhMzjaIpRAbZoPotgD8n5NDm97pQ275lskd2k&#10;WEHnHTo93Gozup5cbDAhc940rvuNeHYBmOMNxIan1mazcM18jIN4s9gsiEei2cYjQZZ5N/maeLM8&#10;nE+zd9l6nYU/bdyQJDUvSyZsmJOwQvJnjTtKfJTEWVpaNry0cDYlrXbbdaPQgYKwc/cdC3Lh5j9P&#10;w9ULuLygFEYkWEWxl88Wc4/kZOrF82DhBWG8imcBiUmWP6d0ywX7d0qoT3E8hT46Or/lFrjvNTea&#10;tNzA6Gh4m+LF2YkmVoIbUbrWGsqbcX9RCpv+Uymg3adGO8FajY5qNcN2ABSr4q0sH0C6SoKyQJ8w&#10;72BTS/UDox5mR4r19z1VDKPmgwD5xyEhdti4A5nOIzioS8v20kJFAVApNhiN27UZB9S+U3xXQ6Tx&#10;hxPyBn6Zijs1P2UFVOwB5oMjdZxldgBdnp3X08Rd/gI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COCFE6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D81E90" w:rsidRPr="00CD1C06" w:rsidRDefault="00D81E90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D81E90">
                  <w:rPr>
                    <w:noProof/>
                    <w:color w:val="1F497D"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69" w:type="dxa"/>
              </w:tcPr>
              <w:p w:rsidR="00D81E90" w:rsidRPr="00424AD6" w:rsidRDefault="00D81E9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3256" w:type="dxa"/>
              </w:tcPr>
              <w:p w:rsidR="00D81E90" w:rsidRPr="00424AD6" w:rsidRDefault="00D81E9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D81E90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D81E90" w:rsidRPr="00424AD6" w:rsidRDefault="00D81E9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 w:val="restart"/>
              </w:tcPr>
              <w:p w:rsidR="00D81E90" w:rsidRPr="00334EE9" w:rsidRDefault="00D81E90" w:rsidP="00F00405">
                <w:pPr>
                  <w:pStyle w:val="AVIalatunniste"/>
                </w:pPr>
                <w:r>
                  <w:t>LAUSUNTO</w:t>
                </w:r>
              </w:p>
            </w:tc>
            <w:tc>
              <w:tcPr>
                <w:tcW w:w="3256" w:type="dxa"/>
              </w:tcPr>
              <w:p w:rsidR="00D81E90" w:rsidRPr="00CD1C06" w:rsidRDefault="00D81E90" w:rsidP="00017D77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 w:rsidRPr="00C34CC2">
                  <w:rPr>
                    <w:color w:val="1F497D"/>
                    <w:sz w:val="18"/>
                    <w:szCs w:val="18"/>
                  </w:rPr>
                  <w:t>ESAVI</w:t>
                </w:r>
                <w:r w:rsidR="00453060">
                  <w:rPr>
                    <w:color w:val="1F497D"/>
                    <w:sz w:val="18"/>
                    <w:szCs w:val="18"/>
                  </w:rPr>
                  <w:t>/5613/2017</w:t>
                </w:r>
              </w:p>
            </w:tc>
          </w:tr>
          <w:tr w:rsidR="00D81E90" w:rsidRPr="007C770B" w:rsidTr="00850CB3">
            <w:trPr>
              <w:trHeight w:hRule="exact" w:val="510"/>
            </w:trPr>
            <w:tc>
              <w:tcPr>
                <w:tcW w:w="4853" w:type="dxa"/>
                <w:vMerge/>
              </w:tcPr>
              <w:p w:rsidR="00D81E90" w:rsidRPr="00424AD6" w:rsidRDefault="00D81E9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269" w:type="dxa"/>
                <w:vMerge/>
              </w:tcPr>
              <w:p w:rsidR="00D81E90" w:rsidRPr="00CD1C06" w:rsidRDefault="00D81E90" w:rsidP="00F00405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</w:p>
            </w:tc>
            <w:tc>
              <w:tcPr>
                <w:tcW w:w="3256" w:type="dxa"/>
              </w:tcPr>
              <w:p w:rsidR="00D81E90" w:rsidRPr="00962799" w:rsidRDefault="00D81E90" w:rsidP="00F00405">
                <w:pPr>
                  <w:pStyle w:val="Yltunniste"/>
                  <w:rPr>
                    <w:color w:val="FF0000"/>
                    <w:sz w:val="18"/>
                    <w:szCs w:val="18"/>
                  </w:rPr>
                </w:pPr>
              </w:p>
            </w:tc>
          </w:tr>
          <w:tr w:rsidR="00D81E90" w:rsidRPr="007C770B" w:rsidTr="00850CB3">
            <w:trPr>
              <w:trHeight w:hRule="exact" w:val="1021"/>
            </w:trPr>
            <w:tc>
              <w:tcPr>
                <w:tcW w:w="4853" w:type="dxa"/>
              </w:tcPr>
              <w:p w:rsidR="00D81E90" w:rsidRPr="00424AD6" w:rsidRDefault="00D81E9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  <w:r>
                  <w:rPr>
                    <w:color w:val="1F497D"/>
                    <w:sz w:val="20"/>
                    <w:szCs w:val="20"/>
                  </w:rPr>
                  <w:t xml:space="preserve">                     Ympäristöluvat</w:t>
                </w:r>
              </w:p>
            </w:tc>
            <w:tc>
              <w:tcPr>
                <w:tcW w:w="2269" w:type="dxa"/>
              </w:tcPr>
              <w:p w:rsidR="00D81E90" w:rsidRPr="00CD1C06" w:rsidRDefault="00453060" w:rsidP="00850CB3">
                <w:pPr>
                  <w:pStyle w:val="Yltunniste"/>
                  <w:rPr>
                    <w:color w:val="1F497D"/>
                    <w:sz w:val="18"/>
                    <w:szCs w:val="18"/>
                  </w:rPr>
                </w:pPr>
                <w:r>
                  <w:rPr>
                    <w:color w:val="1F497D"/>
                    <w:sz w:val="18"/>
                    <w:szCs w:val="18"/>
                  </w:rPr>
                  <w:t>20.6.2017</w:t>
                </w:r>
              </w:p>
            </w:tc>
            <w:tc>
              <w:tcPr>
                <w:tcW w:w="3256" w:type="dxa"/>
              </w:tcPr>
              <w:p w:rsidR="00D81E90" w:rsidRPr="00593E26" w:rsidRDefault="00D81E90" w:rsidP="00F00405">
                <w:pPr>
                  <w:pStyle w:val="Yltunniste"/>
                  <w:rPr>
                    <w:color w:val="FF0000"/>
                    <w:sz w:val="24"/>
                    <w:szCs w:val="24"/>
                  </w:rPr>
                </w:pPr>
              </w:p>
            </w:tc>
          </w:tr>
        </w:tbl>
        <w:p w:rsidR="00D81E90" w:rsidRPr="007C770B" w:rsidRDefault="00D81E90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D81E90" w:rsidRPr="007C770B" w:rsidRDefault="00D81E90" w:rsidP="00F00405">
          <w:pPr>
            <w:jc w:val="right"/>
            <w:rPr>
              <w:rFonts w:cs="Arial"/>
            </w:rPr>
          </w:pPr>
        </w:p>
        <w:p w:rsidR="00D81E90" w:rsidRPr="007C770B" w:rsidRDefault="00D81E90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D81E90" w:rsidRDefault="00D81E9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1C9"/>
    <w:multiLevelType w:val="hybridMultilevel"/>
    <w:tmpl w:val="0ED441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04C"/>
    <w:multiLevelType w:val="hybridMultilevel"/>
    <w:tmpl w:val="D1901AF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7C75465"/>
    <w:multiLevelType w:val="hybridMultilevel"/>
    <w:tmpl w:val="729EA84E"/>
    <w:lvl w:ilvl="0" w:tplc="C240950C">
      <w:start w:val="64"/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9297318"/>
    <w:multiLevelType w:val="hybridMultilevel"/>
    <w:tmpl w:val="46964962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1B136B19"/>
    <w:multiLevelType w:val="hybridMultilevel"/>
    <w:tmpl w:val="BB1A811A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1BB81B20"/>
    <w:multiLevelType w:val="hybridMultilevel"/>
    <w:tmpl w:val="37227874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0CD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6097"/>
    <w:multiLevelType w:val="hybridMultilevel"/>
    <w:tmpl w:val="2FEE2330"/>
    <w:lvl w:ilvl="0" w:tplc="5DFCFE8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F98423B"/>
    <w:multiLevelType w:val="hybridMultilevel"/>
    <w:tmpl w:val="263059B4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211254C8"/>
    <w:multiLevelType w:val="hybridMultilevel"/>
    <w:tmpl w:val="80B62F06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9062D"/>
    <w:multiLevelType w:val="multilevel"/>
    <w:tmpl w:val="54000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9CC2C9C"/>
    <w:multiLevelType w:val="hybridMultilevel"/>
    <w:tmpl w:val="6728D2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2678"/>
    <w:multiLevelType w:val="hybridMultilevel"/>
    <w:tmpl w:val="49AA8892"/>
    <w:lvl w:ilvl="0" w:tplc="6B9E1822">
      <w:start w:val="29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347B0AE9"/>
    <w:multiLevelType w:val="hybridMultilevel"/>
    <w:tmpl w:val="66427F7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3AB1562B"/>
    <w:multiLevelType w:val="hybridMultilevel"/>
    <w:tmpl w:val="D1649336"/>
    <w:lvl w:ilvl="0" w:tplc="9A30A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26789"/>
    <w:multiLevelType w:val="hybridMultilevel"/>
    <w:tmpl w:val="3580C958"/>
    <w:lvl w:ilvl="0" w:tplc="700E4876">
      <w:start w:val="64"/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>
    <w:nsid w:val="411A4B79"/>
    <w:multiLevelType w:val="hybridMultilevel"/>
    <w:tmpl w:val="689E143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CB30A5"/>
    <w:multiLevelType w:val="hybridMultilevel"/>
    <w:tmpl w:val="C29C6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721FF"/>
    <w:multiLevelType w:val="hybridMultilevel"/>
    <w:tmpl w:val="E90AE35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>
    <w:nsid w:val="4A1B43F9"/>
    <w:multiLevelType w:val="hybridMultilevel"/>
    <w:tmpl w:val="DE483588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4FAD6541"/>
    <w:multiLevelType w:val="multilevel"/>
    <w:tmpl w:val="710EC8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0">
    <w:nsid w:val="537336F6"/>
    <w:multiLevelType w:val="hybridMultilevel"/>
    <w:tmpl w:val="F3127BD0"/>
    <w:lvl w:ilvl="0" w:tplc="2410C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C4CD3"/>
    <w:multiLevelType w:val="hybridMultilevel"/>
    <w:tmpl w:val="EED8610E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5A3C7CBC"/>
    <w:multiLevelType w:val="hybridMultilevel"/>
    <w:tmpl w:val="33EA13D0"/>
    <w:lvl w:ilvl="0" w:tplc="FD7E6618">
      <w:start w:val="6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FBE3AA5"/>
    <w:multiLevelType w:val="hybridMultilevel"/>
    <w:tmpl w:val="FFFCF8A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62D60608"/>
    <w:multiLevelType w:val="hybridMultilevel"/>
    <w:tmpl w:val="28CC8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11C8A"/>
    <w:multiLevelType w:val="hybridMultilevel"/>
    <w:tmpl w:val="3B70BB66"/>
    <w:lvl w:ilvl="0" w:tplc="E4F4E0EC">
      <w:numFmt w:val="bullet"/>
      <w:lvlText w:val="-"/>
      <w:lvlJc w:val="left"/>
      <w:pPr>
        <w:ind w:left="2024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64850F2C"/>
    <w:multiLevelType w:val="hybridMultilevel"/>
    <w:tmpl w:val="11E01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628DF"/>
    <w:multiLevelType w:val="hybridMultilevel"/>
    <w:tmpl w:val="B19AD132"/>
    <w:lvl w:ilvl="0" w:tplc="C8363D0E">
      <w:start w:val="65"/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>
    <w:nsid w:val="678C3654"/>
    <w:multiLevelType w:val="hybridMultilevel"/>
    <w:tmpl w:val="F67E0724"/>
    <w:lvl w:ilvl="0" w:tplc="2410CDF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6BA56BDA"/>
    <w:multiLevelType w:val="hybridMultilevel"/>
    <w:tmpl w:val="BEEAB776"/>
    <w:lvl w:ilvl="0" w:tplc="2410CD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390307"/>
    <w:multiLevelType w:val="hybridMultilevel"/>
    <w:tmpl w:val="92EE3DB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7D8D61A8"/>
    <w:multiLevelType w:val="hybridMultilevel"/>
    <w:tmpl w:val="FC980DCC"/>
    <w:lvl w:ilvl="0" w:tplc="2410CDFC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28"/>
  </w:num>
  <w:num w:numId="6">
    <w:abstractNumId w:val="8"/>
  </w:num>
  <w:num w:numId="7">
    <w:abstractNumId w:val="7"/>
  </w:num>
  <w:num w:numId="8">
    <w:abstractNumId w:val="17"/>
  </w:num>
  <w:num w:numId="9">
    <w:abstractNumId w:val="30"/>
  </w:num>
  <w:num w:numId="10">
    <w:abstractNumId w:val="18"/>
  </w:num>
  <w:num w:numId="11">
    <w:abstractNumId w:val="21"/>
  </w:num>
  <w:num w:numId="12">
    <w:abstractNumId w:val="23"/>
  </w:num>
  <w:num w:numId="13">
    <w:abstractNumId w:val="12"/>
  </w:num>
  <w:num w:numId="14">
    <w:abstractNumId w:val="4"/>
  </w:num>
  <w:num w:numId="15">
    <w:abstractNumId w:val="3"/>
  </w:num>
  <w:num w:numId="16">
    <w:abstractNumId w:val="31"/>
  </w:num>
  <w:num w:numId="17">
    <w:abstractNumId w:val="29"/>
  </w:num>
  <w:num w:numId="18">
    <w:abstractNumId w:val="15"/>
  </w:num>
  <w:num w:numId="19">
    <w:abstractNumId w:val="14"/>
  </w:num>
  <w:num w:numId="20">
    <w:abstractNumId w:val="27"/>
  </w:num>
  <w:num w:numId="21">
    <w:abstractNumId w:val="25"/>
  </w:num>
  <w:num w:numId="22">
    <w:abstractNumId w:val="2"/>
  </w:num>
  <w:num w:numId="23">
    <w:abstractNumId w:val="1"/>
  </w:num>
  <w:num w:numId="24">
    <w:abstractNumId w:val="22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6"/>
  </w:num>
  <w:num w:numId="28">
    <w:abstractNumId w:val="24"/>
  </w:num>
  <w:num w:numId="29">
    <w:abstractNumId w:val="16"/>
  </w:num>
  <w:num w:numId="30">
    <w:abstractNumId w:val="9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15FA0"/>
    <w:rsid w:val="00017D77"/>
    <w:rsid w:val="000309F5"/>
    <w:rsid w:val="000538A3"/>
    <w:rsid w:val="00056931"/>
    <w:rsid w:val="00060A44"/>
    <w:rsid w:val="000822E3"/>
    <w:rsid w:val="00084574"/>
    <w:rsid w:val="00084B5D"/>
    <w:rsid w:val="00090271"/>
    <w:rsid w:val="000A043C"/>
    <w:rsid w:val="000A5A17"/>
    <w:rsid w:val="000B581B"/>
    <w:rsid w:val="000B64B9"/>
    <w:rsid w:val="000B7006"/>
    <w:rsid w:val="000C3436"/>
    <w:rsid w:val="000D11C2"/>
    <w:rsid w:val="000E1A83"/>
    <w:rsid w:val="000E6747"/>
    <w:rsid w:val="000F7EBE"/>
    <w:rsid w:val="00103D1D"/>
    <w:rsid w:val="00104A87"/>
    <w:rsid w:val="00104C80"/>
    <w:rsid w:val="00114B36"/>
    <w:rsid w:val="00120A98"/>
    <w:rsid w:val="00127A4D"/>
    <w:rsid w:val="00145617"/>
    <w:rsid w:val="00157CAC"/>
    <w:rsid w:val="0016063C"/>
    <w:rsid w:val="00163C03"/>
    <w:rsid w:val="00164F1F"/>
    <w:rsid w:val="0017406D"/>
    <w:rsid w:val="00182AB8"/>
    <w:rsid w:val="001835CF"/>
    <w:rsid w:val="001935A7"/>
    <w:rsid w:val="001A5E48"/>
    <w:rsid w:val="001B24AC"/>
    <w:rsid w:val="001C42B8"/>
    <w:rsid w:val="001D2A6E"/>
    <w:rsid w:val="001E5D39"/>
    <w:rsid w:val="001E751A"/>
    <w:rsid w:val="001F369C"/>
    <w:rsid w:val="001F53B5"/>
    <w:rsid w:val="001F5650"/>
    <w:rsid w:val="001F62F6"/>
    <w:rsid w:val="00210FCE"/>
    <w:rsid w:val="002125A2"/>
    <w:rsid w:val="002259B0"/>
    <w:rsid w:val="00242979"/>
    <w:rsid w:val="00244AD5"/>
    <w:rsid w:val="00251397"/>
    <w:rsid w:val="002526AE"/>
    <w:rsid w:val="00256316"/>
    <w:rsid w:val="00257A29"/>
    <w:rsid w:val="002603E4"/>
    <w:rsid w:val="00280D7F"/>
    <w:rsid w:val="0028441D"/>
    <w:rsid w:val="00293D09"/>
    <w:rsid w:val="0029591C"/>
    <w:rsid w:val="002A53A9"/>
    <w:rsid w:val="002A76F5"/>
    <w:rsid w:val="002B21A4"/>
    <w:rsid w:val="002B4481"/>
    <w:rsid w:val="002C257E"/>
    <w:rsid w:val="002C4F61"/>
    <w:rsid w:val="002E5202"/>
    <w:rsid w:val="002F3F92"/>
    <w:rsid w:val="002F6C0D"/>
    <w:rsid w:val="002F7D51"/>
    <w:rsid w:val="00311317"/>
    <w:rsid w:val="003139B6"/>
    <w:rsid w:val="003260B6"/>
    <w:rsid w:val="0033366B"/>
    <w:rsid w:val="00334EE9"/>
    <w:rsid w:val="003413FB"/>
    <w:rsid w:val="00356ECA"/>
    <w:rsid w:val="0036245C"/>
    <w:rsid w:val="00363F0A"/>
    <w:rsid w:val="00373253"/>
    <w:rsid w:val="003872FB"/>
    <w:rsid w:val="003A01BB"/>
    <w:rsid w:val="003A5225"/>
    <w:rsid w:val="003B7F05"/>
    <w:rsid w:val="003C1092"/>
    <w:rsid w:val="003D1382"/>
    <w:rsid w:val="003E6951"/>
    <w:rsid w:val="003E7146"/>
    <w:rsid w:val="003F7D93"/>
    <w:rsid w:val="004053FD"/>
    <w:rsid w:val="00415F96"/>
    <w:rsid w:val="00427245"/>
    <w:rsid w:val="004305F5"/>
    <w:rsid w:val="00430FCF"/>
    <w:rsid w:val="004405E2"/>
    <w:rsid w:val="00446C99"/>
    <w:rsid w:val="00451680"/>
    <w:rsid w:val="00453060"/>
    <w:rsid w:val="004556E2"/>
    <w:rsid w:val="00457172"/>
    <w:rsid w:val="004651E3"/>
    <w:rsid w:val="004722A9"/>
    <w:rsid w:val="00474F8E"/>
    <w:rsid w:val="004801EC"/>
    <w:rsid w:val="004802BC"/>
    <w:rsid w:val="00483460"/>
    <w:rsid w:val="004852BB"/>
    <w:rsid w:val="00487425"/>
    <w:rsid w:val="0049548E"/>
    <w:rsid w:val="004954D2"/>
    <w:rsid w:val="004959DB"/>
    <w:rsid w:val="004B178E"/>
    <w:rsid w:val="004B5535"/>
    <w:rsid w:val="004B67EA"/>
    <w:rsid w:val="004C6E9C"/>
    <w:rsid w:val="004D1FC5"/>
    <w:rsid w:val="004F0191"/>
    <w:rsid w:val="004F3054"/>
    <w:rsid w:val="005028EF"/>
    <w:rsid w:val="00505268"/>
    <w:rsid w:val="00515900"/>
    <w:rsid w:val="00520742"/>
    <w:rsid w:val="005214D1"/>
    <w:rsid w:val="00521573"/>
    <w:rsid w:val="00526F81"/>
    <w:rsid w:val="005302A0"/>
    <w:rsid w:val="005336E2"/>
    <w:rsid w:val="0055058E"/>
    <w:rsid w:val="00550881"/>
    <w:rsid w:val="00551403"/>
    <w:rsid w:val="00560B39"/>
    <w:rsid w:val="00572F88"/>
    <w:rsid w:val="00583CB6"/>
    <w:rsid w:val="0058439D"/>
    <w:rsid w:val="00586D49"/>
    <w:rsid w:val="0059136C"/>
    <w:rsid w:val="00593E26"/>
    <w:rsid w:val="00596B80"/>
    <w:rsid w:val="005C6705"/>
    <w:rsid w:val="005D1FF4"/>
    <w:rsid w:val="005D6110"/>
    <w:rsid w:val="005E3DB8"/>
    <w:rsid w:val="00603F5A"/>
    <w:rsid w:val="00607B0E"/>
    <w:rsid w:val="006118CA"/>
    <w:rsid w:val="00621BC6"/>
    <w:rsid w:val="00622522"/>
    <w:rsid w:val="00622CEA"/>
    <w:rsid w:val="00626546"/>
    <w:rsid w:val="0063661E"/>
    <w:rsid w:val="0065000E"/>
    <w:rsid w:val="00662E17"/>
    <w:rsid w:val="00673D4D"/>
    <w:rsid w:val="006745E9"/>
    <w:rsid w:val="00684648"/>
    <w:rsid w:val="006876FB"/>
    <w:rsid w:val="00693E0D"/>
    <w:rsid w:val="00697C64"/>
    <w:rsid w:val="006A3A1E"/>
    <w:rsid w:val="006A44CC"/>
    <w:rsid w:val="006A798A"/>
    <w:rsid w:val="006B7A1D"/>
    <w:rsid w:val="006C4CA2"/>
    <w:rsid w:val="006C5FB0"/>
    <w:rsid w:val="006D67DB"/>
    <w:rsid w:val="006F17B4"/>
    <w:rsid w:val="006F26BF"/>
    <w:rsid w:val="006F272E"/>
    <w:rsid w:val="006F7CF8"/>
    <w:rsid w:val="00711321"/>
    <w:rsid w:val="007223DE"/>
    <w:rsid w:val="00722DA3"/>
    <w:rsid w:val="00726ED2"/>
    <w:rsid w:val="00731E3A"/>
    <w:rsid w:val="00732E1F"/>
    <w:rsid w:val="0073527E"/>
    <w:rsid w:val="007428A8"/>
    <w:rsid w:val="00750CB3"/>
    <w:rsid w:val="00750E8C"/>
    <w:rsid w:val="00754602"/>
    <w:rsid w:val="00762761"/>
    <w:rsid w:val="00762847"/>
    <w:rsid w:val="00762A09"/>
    <w:rsid w:val="007643B0"/>
    <w:rsid w:val="0078644E"/>
    <w:rsid w:val="007872F4"/>
    <w:rsid w:val="007968FA"/>
    <w:rsid w:val="007A015B"/>
    <w:rsid w:val="007B31A3"/>
    <w:rsid w:val="007D3A3B"/>
    <w:rsid w:val="007D729C"/>
    <w:rsid w:val="007E131D"/>
    <w:rsid w:val="007E3337"/>
    <w:rsid w:val="008061C5"/>
    <w:rsid w:val="00807524"/>
    <w:rsid w:val="008107DE"/>
    <w:rsid w:val="00813DB5"/>
    <w:rsid w:val="00815D09"/>
    <w:rsid w:val="00826EA9"/>
    <w:rsid w:val="00831F70"/>
    <w:rsid w:val="008350A4"/>
    <w:rsid w:val="00837426"/>
    <w:rsid w:val="0084152D"/>
    <w:rsid w:val="0084783D"/>
    <w:rsid w:val="00850CB3"/>
    <w:rsid w:val="008519D9"/>
    <w:rsid w:val="0086659E"/>
    <w:rsid w:val="00866D42"/>
    <w:rsid w:val="008760CF"/>
    <w:rsid w:val="008803DC"/>
    <w:rsid w:val="00886E21"/>
    <w:rsid w:val="008A5D3B"/>
    <w:rsid w:val="008B4E11"/>
    <w:rsid w:val="008B68C7"/>
    <w:rsid w:val="008C1595"/>
    <w:rsid w:val="008C5373"/>
    <w:rsid w:val="008D3D7C"/>
    <w:rsid w:val="008D68E2"/>
    <w:rsid w:val="008E6947"/>
    <w:rsid w:val="009051A6"/>
    <w:rsid w:val="0092014F"/>
    <w:rsid w:val="00920F73"/>
    <w:rsid w:val="0092556D"/>
    <w:rsid w:val="00926F84"/>
    <w:rsid w:val="00945AFC"/>
    <w:rsid w:val="009510B8"/>
    <w:rsid w:val="00962799"/>
    <w:rsid w:val="0096634C"/>
    <w:rsid w:val="0096654E"/>
    <w:rsid w:val="00973905"/>
    <w:rsid w:val="009917C8"/>
    <w:rsid w:val="00996292"/>
    <w:rsid w:val="009D2861"/>
    <w:rsid w:val="009E0DAC"/>
    <w:rsid w:val="009E188F"/>
    <w:rsid w:val="009F24A5"/>
    <w:rsid w:val="009F366A"/>
    <w:rsid w:val="00A00EF9"/>
    <w:rsid w:val="00A03234"/>
    <w:rsid w:val="00A13AA0"/>
    <w:rsid w:val="00A1496F"/>
    <w:rsid w:val="00A26227"/>
    <w:rsid w:val="00A26FF5"/>
    <w:rsid w:val="00A37832"/>
    <w:rsid w:val="00A4614E"/>
    <w:rsid w:val="00A567A8"/>
    <w:rsid w:val="00A62439"/>
    <w:rsid w:val="00A62B41"/>
    <w:rsid w:val="00A66FB8"/>
    <w:rsid w:val="00A822A3"/>
    <w:rsid w:val="00A83793"/>
    <w:rsid w:val="00A93715"/>
    <w:rsid w:val="00A97B72"/>
    <w:rsid w:val="00AA2385"/>
    <w:rsid w:val="00AA545B"/>
    <w:rsid w:val="00AB2009"/>
    <w:rsid w:val="00AB3397"/>
    <w:rsid w:val="00AE0A24"/>
    <w:rsid w:val="00AE1DB0"/>
    <w:rsid w:val="00AF104E"/>
    <w:rsid w:val="00AF6E50"/>
    <w:rsid w:val="00B0510B"/>
    <w:rsid w:val="00B1016B"/>
    <w:rsid w:val="00B104B4"/>
    <w:rsid w:val="00B1111C"/>
    <w:rsid w:val="00B120C1"/>
    <w:rsid w:val="00B236D0"/>
    <w:rsid w:val="00B2586C"/>
    <w:rsid w:val="00B30889"/>
    <w:rsid w:val="00B4660F"/>
    <w:rsid w:val="00B53AE4"/>
    <w:rsid w:val="00B55C48"/>
    <w:rsid w:val="00B56472"/>
    <w:rsid w:val="00B723EC"/>
    <w:rsid w:val="00B85DEE"/>
    <w:rsid w:val="00B93FCD"/>
    <w:rsid w:val="00B96EC7"/>
    <w:rsid w:val="00B96EF8"/>
    <w:rsid w:val="00BA7E38"/>
    <w:rsid w:val="00BC531D"/>
    <w:rsid w:val="00BC6F0B"/>
    <w:rsid w:val="00BD43C0"/>
    <w:rsid w:val="00BD71DA"/>
    <w:rsid w:val="00BD7EBD"/>
    <w:rsid w:val="00BE1CE2"/>
    <w:rsid w:val="00BE410D"/>
    <w:rsid w:val="00BF7AC1"/>
    <w:rsid w:val="00C04A33"/>
    <w:rsid w:val="00C14962"/>
    <w:rsid w:val="00C34CC2"/>
    <w:rsid w:val="00C37F2A"/>
    <w:rsid w:val="00C41DE1"/>
    <w:rsid w:val="00C4764C"/>
    <w:rsid w:val="00C4770F"/>
    <w:rsid w:val="00C55748"/>
    <w:rsid w:val="00C57B17"/>
    <w:rsid w:val="00C57E9D"/>
    <w:rsid w:val="00C641B3"/>
    <w:rsid w:val="00C751A7"/>
    <w:rsid w:val="00C80C66"/>
    <w:rsid w:val="00CA2B14"/>
    <w:rsid w:val="00CA3B41"/>
    <w:rsid w:val="00CB0E21"/>
    <w:rsid w:val="00CC1104"/>
    <w:rsid w:val="00CC14C6"/>
    <w:rsid w:val="00CC2F34"/>
    <w:rsid w:val="00CD0D06"/>
    <w:rsid w:val="00CD1C9D"/>
    <w:rsid w:val="00CE0F7D"/>
    <w:rsid w:val="00CE10B6"/>
    <w:rsid w:val="00D031FD"/>
    <w:rsid w:val="00D03B0C"/>
    <w:rsid w:val="00D047AA"/>
    <w:rsid w:val="00D10DF3"/>
    <w:rsid w:val="00D23E01"/>
    <w:rsid w:val="00D2533D"/>
    <w:rsid w:val="00D255F6"/>
    <w:rsid w:val="00D329B9"/>
    <w:rsid w:val="00D418C0"/>
    <w:rsid w:val="00D5701A"/>
    <w:rsid w:val="00D6192D"/>
    <w:rsid w:val="00D70D7A"/>
    <w:rsid w:val="00D81E90"/>
    <w:rsid w:val="00D82B94"/>
    <w:rsid w:val="00D87EB9"/>
    <w:rsid w:val="00D91AEC"/>
    <w:rsid w:val="00D95688"/>
    <w:rsid w:val="00DA08E4"/>
    <w:rsid w:val="00DA31AE"/>
    <w:rsid w:val="00DA51DE"/>
    <w:rsid w:val="00DC64DC"/>
    <w:rsid w:val="00DC6F8D"/>
    <w:rsid w:val="00DD02D6"/>
    <w:rsid w:val="00DD0500"/>
    <w:rsid w:val="00DD3773"/>
    <w:rsid w:val="00DD5C7A"/>
    <w:rsid w:val="00DE4C0E"/>
    <w:rsid w:val="00DE5C0F"/>
    <w:rsid w:val="00DE616E"/>
    <w:rsid w:val="00DF27D7"/>
    <w:rsid w:val="00E01D08"/>
    <w:rsid w:val="00E115C0"/>
    <w:rsid w:val="00E1456D"/>
    <w:rsid w:val="00E20FFB"/>
    <w:rsid w:val="00E24022"/>
    <w:rsid w:val="00E24D54"/>
    <w:rsid w:val="00E254CA"/>
    <w:rsid w:val="00E27329"/>
    <w:rsid w:val="00E33D59"/>
    <w:rsid w:val="00E37774"/>
    <w:rsid w:val="00E401B2"/>
    <w:rsid w:val="00E53C3C"/>
    <w:rsid w:val="00E55FE8"/>
    <w:rsid w:val="00E572A7"/>
    <w:rsid w:val="00E6703B"/>
    <w:rsid w:val="00E76721"/>
    <w:rsid w:val="00E84674"/>
    <w:rsid w:val="00E92301"/>
    <w:rsid w:val="00EA0056"/>
    <w:rsid w:val="00EB3D6F"/>
    <w:rsid w:val="00EB4387"/>
    <w:rsid w:val="00EC3115"/>
    <w:rsid w:val="00EC6FD9"/>
    <w:rsid w:val="00ED1379"/>
    <w:rsid w:val="00EE0BDB"/>
    <w:rsid w:val="00EE591D"/>
    <w:rsid w:val="00EE5943"/>
    <w:rsid w:val="00EF11EA"/>
    <w:rsid w:val="00EF1E6E"/>
    <w:rsid w:val="00EF4519"/>
    <w:rsid w:val="00EF4E93"/>
    <w:rsid w:val="00EF60BD"/>
    <w:rsid w:val="00F00405"/>
    <w:rsid w:val="00F00D3F"/>
    <w:rsid w:val="00F2271F"/>
    <w:rsid w:val="00F22EA8"/>
    <w:rsid w:val="00F259C4"/>
    <w:rsid w:val="00F30DFD"/>
    <w:rsid w:val="00F37419"/>
    <w:rsid w:val="00F432CE"/>
    <w:rsid w:val="00F4503F"/>
    <w:rsid w:val="00F50E09"/>
    <w:rsid w:val="00F60858"/>
    <w:rsid w:val="00F60D25"/>
    <w:rsid w:val="00F61C40"/>
    <w:rsid w:val="00F63891"/>
    <w:rsid w:val="00F72269"/>
    <w:rsid w:val="00F742A7"/>
    <w:rsid w:val="00F81D17"/>
    <w:rsid w:val="00F8650E"/>
    <w:rsid w:val="00FA0C33"/>
    <w:rsid w:val="00FA496F"/>
    <w:rsid w:val="00FA538F"/>
    <w:rsid w:val="00FC4D3D"/>
    <w:rsid w:val="00FD37A4"/>
    <w:rsid w:val="00FD3F2F"/>
    <w:rsid w:val="00FE4E29"/>
    <w:rsid w:val="00FF215A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customStyle="1" w:styleId="LLKappalejako">
    <w:name w:val="LLKappalejako"/>
    <w:link w:val="LLKappalejakoChar"/>
    <w:autoRedefine/>
    <w:rsid w:val="00017D77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NormaaliKirjasin">
    <w:name w:val="LLNormaaliKirjasin"/>
    <w:rsid w:val="00017D77"/>
    <w:rPr>
      <w:rFonts w:ascii="Times New Roman" w:hAnsi="Times New Roman"/>
      <w:sz w:val="22"/>
      <w:lang w:val="fi-FI"/>
    </w:rPr>
  </w:style>
  <w:style w:type="character" w:customStyle="1" w:styleId="LLKappalejakoChar">
    <w:name w:val="LLKappalejako Char"/>
    <w:link w:val="LLKappalejako"/>
    <w:locked/>
    <w:rsid w:val="00017D77"/>
    <w:rPr>
      <w:rFonts w:ascii="Times New Roman" w:eastAsia="Times New Roman" w:hAnsi="Times New Roman"/>
      <w:sz w:val="22"/>
      <w:szCs w:val="24"/>
    </w:rPr>
  </w:style>
  <w:style w:type="character" w:customStyle="1" w:styleId="LLKursivointi">
    <w:name w:val="LLKursivointi"/>
    <w:rsid w:val="00711321"/>
    <w:rPr>
      <w:rFonts w:ascii="Times New Roman" w:hAnsi="Times New Roman"/>
      <w:i/>
      <w:sz w:val="22"/>
      <w:lang w:val="fi-FI"/>
    </w:rPr>
  </w:style>
  <w:style w:type="character" w:styleId="Hyperlinkki">
    <w:name w:val="Hyperlink"/>
    <w:basedOn w:val="Kappaleenoletusfontti"/>
    <w:rsid w:val="00EF11EA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E84674"/>
    <w:rPr>
      <w:rFonts w:ascii="EUAlbertina" w:eastAsia="Arial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84674"/>
    <w:rPr>
      <w:rFonts w:ascii="EUAlbertina" w:eastAsia="Arial" w:hAnsi="EUAlberti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uettelokappale">
    <w:name w:val="List Paragraph"/>
    <w:basedOn w:val="Normaali"/>
    <w:uiPriority w:val="34"/>
    <w:qFormat/>
    <w:rsid w:val="00A37832"/>
    <w:pPr>
      <w:spacing w:after="0" w:line="240" w:lineRule="auto"/>
      <w:ind w:left="1304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378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Eivli">
    <w:name w:val="No Spacing"/>
    <w:uiPriority w:val="1"/>
    <w:qFormat/>
    <w:rsid w:val="006C5FB0"/>
    <w:rPr>
      <w:sz w:val="22"/>
      <w:szCs w:val="22"/>
      <w:lang w:eastAsia="en-US"/>
    </w:rPr>
  </w:style>
  <w:style w:type="paragraph" w:customStyle="1" w:styleId="LLKappalejako">
    <w:name w:val="LLKappalejako"/>
    <w:link w:val="LLKappalejakoChar"/>
    <w:autoRedefine/>
    <w:rsid w:val="00017D77"/>
    <w:pPr>
      <w:spacing w:line="220" w:lineRule="exact"/>
      <w:ind w:firstLine="170"/>
      <w:jc w:val="both"/>
    </w:pPr>
    <w:rPr>
      <w:rFonts w:ascii="Times New Roman" w:eastAsia="Times New Roman" w:hAnsi="Times New Roman"/>
      <w:sz w:val="22"/>
      <w:szCs w:val="24"/>
    </w:rPr>
  </w:style>
  <w:style w:type="character" w:customStyle="1" w:styleId="LLNormaaliKirjasin">
    <w:name w:val="LLNormaaliKirjasin"/>
    <w:rsid w:val="00017D77"/>
    <w:rPr>
      <w:rFonts w:ascii="Times New Roman" w:hAnsi="Times New Roman"/>
      <w:sz w:val="22"/>
      <w:lang w:val="fi-FI"/>
    </w:rPr>
  </w:style>
  <w:style w:type="character" w:customStyle="1" w:styleId="LLKappalejakoChar">
    <w:name w:val="LLKappalejako Char"/>
    <w:link w:val="LLKappalejako"/>
    <w:locked/>
    <w:rsid w:val="00017D77"/>
    <w:rPr>
      <w:rFonts w:ascii="Times New Roman" w:eastAsia="Times New Roman" w:hAnsi="Times New Roman"/>
      <w:sz w:val="22"/>
      <w:szCs w:val="24"/>
    </w:rPr>
  </w:style>
  <w:style w:type="character" w:customStyle="1" w:styleId="LLKursivointi">
    <w:name w:val="LLKursivointi"/>
    <w:rsid w:val="00711321"/>
    <w:rPr>
      <w:rFonts w:ascii="Times New Roman" w:hAnsi="Times New Roman"/>
      <w:i/>
      <w:sz w:val="22"/>
      <w:lang w:val="fi-FI"/>
    </w:rPr>
  </w:style>
  <w:style w:type="character" w:styleId="Hyperlinkki">
    <w:name w:val="Hyperlink"/>
    <w:basedOn w:val="Kappaleenoletusfontti"/>
    <w:rsid w:val="00EF11EA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E84674"/>
    <w:rPr>
      <w:rFonts w:ascii="EUAlbertina" w:eastAsia="Arial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84674"/>
    <w:rPr>
      <w:rFonts w:ascii="EUAlbertina" w:eastAsia="Arial" w:hAnsi="EUAlbertin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nne.lohilahti@ym.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28B7-EF71-47CD-8326-07F9C49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8334</Characters>
  <Application>Microsoft Office Word</Application>
  <DocSecurity>4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2017-06-20T10:02:00Z</dcterms:created>
  <dcterms:modified xsi:type="dcterms:W3CDTF">2017-06-20T10:02:00Z</dcterms:modified>
</cp:coreProperties>
</file>