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F4B" w:rsidRDefault="00A63F4B">
      <w:pPr>
        <w:rPr>
          <w:rFonts w:ascii="PT Sans" w:hAnsi="PT Sans"/>
          <w:color w:val="333333"/>
        </w:rPr>
      </w:pPr>
      <w:proofErr w:type="spellStart"/>
      <w:r>
        <w:rPr>
          <w:rFonts w:ascii="PT Sans" w:hAnsi="PT Sans"/>
          <w:color w:val="333333"/>
        </w:rPr>
        <w:t>OKM/yva</w:t>
      </w:r>
      <w:proofErr w:type="spellEnd"/>
    </w:p>
    <w:p w:rsidR="00B70A91" w:rsidRDefault="00B70A91">
      <w:pPr>
        <w:rPr>
          <w:color w:val="333333"/>
        </w:rPr>
      </w:pPr>
      <w:r>
        <w:rPr>
          <w:rFonts w:ascii="PT Sans" w:hAnsi="PT Sans"/>
          <w:color w:val="333333"/>
        </w:rPr>
        <w:t>Lausuntopyynnön diaarinumero: OKM/1/600/2017</w:t>
      </w:r>
    </w:p>
    <w:p w:rsidR="000F218A" w:rsidRPr="00A63F4B" w:rsidRDefault="00B70A91">
      <w:pPr>
        <w:rPr>
          <w:b/>
          <w:color w:val="333333"/>
        </w:rPr>
      </w:pPr>
      <w:r w:rsidRPr="00A63F4B">
        <w:rPr>
          <w:b/>
          <w:color w:val="333333"/>
        </w:rPr>
        <w:t xml:space="preserve">Luonnos valtakunnalliseksi nuorisotyön ja -politiikan ohjelmaksi (VANUPO) </w:t>
      </w:r>
      <w:proofErr w:type="gramStart"/>
      <w:r w:rsidRPr="00A63F4B">
        <w:rPr>
          <w:b/>
          <w:color w:val="333333"/>
        </w:rPr>
        <w:t>2017-2019</w:t>
      </w:r>
      <w:proofErr w:type="gramEnd"/>
    </w:p>
    <w:p w:rsidR="00B70A91" w:rsidRPr="00A63F4B" w:rsidRDefault="00B70A91">
      <w:pPr>
        <w:rPr>
          <w:b/>
          <w:color w:val="333333"/>
        </w:rPr>
      </w:pPr>
    </w:p>
    <w:p w:rsidR="00B70A91" w:rsidRPr="00A63F4B" w:rsidRDefault="00B70A91">
      <w:pPr>
        <w:rPr>
          <w:b/>
          <w:color w:val="333333"/>
        </w:rPr>
      </w:pPr>
      <w:r w:rsidRPr="00A63F4B">
        <w:rPr>
          <w:b/>
          <w:color w:val="333333"/>
        </w:rPr>
        <w:t>Yleissivistävän ja varhaiskasvatuksen vastuualue</w:t>
      </w:r>
    </w:p>
    <w:p w:rsidR="00B70A91" w:rsidRDefault="00B70A91" w:rsidP="00B70A91">
      <w:pPr>
        <w:pStyle w:val="Luettelokappale"/>
        <w:numPr>
          <w:ilvl w:val="0"/>
          <w:numId w:val="1"/>
        </w:numPr>
        <w:rPr>
          <w:color w:val="333333"/>
        </w:rPr>
      </w:pPr>
      <w:r>
        <w:rPr>
          <w:color w:val="333333"/>
        </w:rPr>
        <w:t>Ohjelman toimeenpano ja sitovuus on avattu tarkasti luvussa 1. Tämä on tärkeää, koska nuorisotoimialalla on tyypi</w:t>
      </w:r>
      <w:r w:rsidR="00D3744C">
        <w:rPr>
          <w:color w:val="333333"/>
        </w:rPr>
        <w:t xml:space="preserve">llistä useiden toimijoiden ja kansalaistoimijoiden suuri merkitys. </w:t>
      </w:r>
    </w:p>
    <w:p w:rsidR="00863B9C" w:rsidRPr="00B70A91" w:rsidRDefault="00863B9C" w:rsidP="00863B9C">
      <w:pPr>
        <w:pStyle w:val="Luettelokappale"/>
        <w:rPr>
          <w:color w:val="333333"/>
        </w:rPr>
      </w:pPr>
    </w:p>
    <w:p w:rsidR="00B70A91" w:rsidRDefault="00B70A91" w:rsidP="00B70A91">
      <w:pPr>
        <w:pStyle w:val="Luettelokappale"/>
        <w:numPr>
          <w:ilvl w:val="0"/>
          <w:numId w:val="1"/>
        </w:numPr>
      </w:pPr>
      <w:r>
        <w:t>Ohjelmassa mainitaan, että v</w:t>
      </w:r>
      <w:r w:rsidRPr="00B70A91">
        <w:t>altakunnallisen ohjelman tavoitteiden saavuttamista ja toimenpiteiden toimeenpanoa tukevat osaltaan nuorisolain</w:t>
      </w:r>
      <w:r>
        <w:t xml:space="preserve"> </w:t>
      </w:r>
      <w:r w:rsidRPr="00B70A91">
        <w:t>(1285/2016) 19 § mukaiset nuorisoalan osaamiskeskukset.</w:t>
      </w:r>
      <w:r>
        <w:t xml:space="preserve"> Miten nuorisolain 19 §:n mukaiset osaamiskeskukset niveltyvät sosiaali- ja terveydenhuollon alueellisiin osaamis- ja tukikeskuksien toimintaan? </w:t>
      </w:r>
    </w:p>
    <w:p w:rsidR="00863B9C" w:rsidRDefault="00863B9C" w:rsidP="00863B9C">
      <w:pPr>
        <w:pStyle w:val="Luettelokappale"/>
      </w:pPr>
    </w:p>
    <w:p w:rsidR="00D3744C" w:rsidRDefault="00D3744C" w:rsidP="00863B9C">
      <w:pPr>
        <w:pStyle w:val="Luettelokappale"/>
        <w:numPr>
          <w:ilvl w:val="0"/>
          <w:numId w:val="1"/>
        </w:numPr>
      </w:pPr>
      <w:r>
        <w:t>Yleissivistävä</w:t>
      </w:r>
      <w:r w:rsidR="00BB49CD">
        <w:t>n ja varhaiskasvatuksen vastuualue pitää nuorten osallistumismahdollisuuksien lisäämistä kannatettavana. Vastuualue esittää, että toimenpide-esitykseen</w:t>
      </w:r>
      <w:r w:rsidR="00001099">
        <w:t xml:space="preserve"> 3.1 lisätään maakuntalain ja kuntalain nuorten vaikuttamismahdollisuuksien lisäksi maininta myös perusopetuslain (</w:t>
      </w:r>
      <w:r w:rsidR="00863B9C" w:rsidRPr="00863B9C">
        <w:t>628</w:t>
      </w:r>
      <w:r w:rsidR="00863B9C">
        <w:t>/1998</w:t>
      </w:r>
      <w:r w:rsidR="00001099">
        <w:t>) 47 a §:n mukai</w:t>
      </w:r>
      <w:r w:rsidR="00863B9C">
        <w:t>sesta</w:t>
      </w:r>
      <w:r w:rsidR="00001099">
        <w:t xml:space="preserve"> oppilas</w:t>
      </w:r>
      <w:r w:rsidR="00863B9C">
        <w:t>kuntatoiminnasta</w:t>
      </w:r>
      <w:r w:rsidR="00001099">
        <w:t xml:space="preserve"> sekä lukiolain (</w:t>
      </w:r>
      <w:r w:rsidR="00863B9C">
        <w:t>629/1998) 27 §:n mukaisesta opiskelijakuntatoiminnasta.</w:t>
      </w:r>
      <w:r w:rsidR="00001099">
        <w:t xml:space="preserve"> </w:t>
      </w:r>
      <w:r w:rsidR="00863B9C">
        <w:t>O</w:t>
      </w:r>
      <w:r w:rsidR="002255FE">
        <w:t xml:space="preserve">piskelijakuntatoimintaa koskevat säännökset tulivat voimaan vuonna 2014. Vaikutusmahdollisuuksien lisäämisessä </w:t>
      </w:r>
      <w:r w:rsidR="00863B9C">
        <w:t>on perusteltua</w:t>
      </w:r>
      <w:r w:rsidR="002255FE">
        <w:t xml:space="preserve"> huomioida osallisuuden edistämiseksi tehty työ kouluissa ja oppilaitoksissa. </w:t>
      </w:r>
    </w:p>
    <w:p w:rsidR="00A63F4B" w:rsidRDefault="00A63F4B" w:rsidP="00A63F4B">
      <w:pPr>
        <w:pStyle w:val="Luettelokappale"/>
      </w:pPr>
    </w:p>
    <w:p w:rsidR="00A63F4B" w:rsidRDefault="00A63F4B" w:rsidP="00A63F4B">
      <w:pPr>
        <w:pStyle w:val="Luettelokappale"/>
        <w:numPr>
          <w:ilvl w:val="0"/>
          <w:numId w:val="1"/>
        </w:numPr>
      </w:pPr>
      <w:r>
        <w:t xml:space="preserve">Kohdassa 3.3. voidaan todeta, että: </w:t>
      </w:r>
    </w:p>
    <w:p w:rsidR="00127312" w:rsidRDefault="00127312" w:rsidP="00127312">
      <w:pPr>
        <w:pStyle w:val="Luettelokappale"/>
      </w:pPr>
    </w:p>
    <w:p w:rsidR="00A63F4B" w:rsidRDefault="00A63F4B" w:rsidP="00127312">
      <w:pPr>
        <w:pStyle w:val="Luettelokappale"/>
        <w:numPr>
          <w:ilvl w:val="0"/>
          <w:numId w:val="1"/>
        </w:numPr>
      </w:pPr>
      <w:r>
        <w:t xml:space="preserve">Päivitetyt kansalliset opetussuunnitelmien perusteet korostavat koulujen yhteisöllisyyttä edistävän toimintakulttuurin ja aktiivisen kansalaisuuden vahvistamista. Tavoitteena on keskinäiseen ja välittävään vuorovaikutukseen kannustava ilmapiiri, joka edistää oppilaiden osallisuuden tunnetta, innostaa vaikuttamiseen sekä vahvistaa oma-aloitteisuutta ja vastuuntuntoa. Opetussuunnitelmatyössä ihmisoikeudet ovat vahvasti läsnä ja kulttuurinen monimuotoisuus nähdään rikkautena. Kriittisen ajattelun taitoja ja kielitietoisuutta (parempaa arvostelukykyä ja kommunikaatiota) painotetaan. </w:t>
      </w:r>
      <w:r w:rsidR="00403073">
        <w:t xml:space="preserve"> </w:t>
      </w:r>
      <w:r>
        <w:t xml:space="preserve">Oppilaiden yhteiskunnallisia taitoja vahvistetaan yhteiskuntaopin opetukseen osoitetun 2 vuosiviikkotunnin lisäresurssin kautta. Opetus on myös varhennettu alkavaksi alakoulussa (luokat 4-6). Monissa maissa, mm. Ruotsissa ja Norjassa, on vähennetty yhteiskunta-aineiden opetusta, koska maat panostavat heikkojen </w:t>
      </w:r>
      <w:proofErr w:type="spellStart"/>
      <w:r>
        <w:t>PISA-tulosten</w:t>
      </w:r>
      <w:proofErr w:type="spellEnd"/>
      <w:r>
        <w:t xml:space="preserve"> vuoksi äidinkieleen, matematiikkaan ja luonnontieteisiin. Myös kaikissa katsomusaineissa (uskonnot ja elämänkatsomustieto) on opetussuunnitelman perusteisiin sisällytetty kaikille ikäryhmille ihmisoikeuksiin ja lasten oikeuksiin perehtyminen</w:t>
      </w:r>
    </w:p>
    <w:p w:rsidR="00127312" w:rsidRDefault="00127312" w:rsidP="00127312">
      <w:pPr>
        <w:pStyle w:val="Luettelokappale"/>
        <w:numPr>
          <w:ilvl w:val="0"/>
          <w:numId w:val="1"/>
        </w:numPr>
      </w:pPr>
      <w:r>
        <w:t xml:space="preserve">Ehdotetaan, että muutetaan sanamuodot sellaiseksi, että ne </w:t>
      </w:r>
      <w:proofErr w:type="gramStart"/>
      <w:r>
        <w:t>ei</w:t>
      </w:r>
      <w:proofErr w:type="gramEnd"/>
      <w:r>
        <w:t xml:space="preserve"> velvoita kouluja, vaan tarjotaan mahdollisuutta ja/tai tukea. </w:t>
      </w:r>
      <w:bookmarkStart w:id="0" w:name="_GoBack"/>
      <w:bookmarkEnd w:id="0"/>
    </w:p>
    <w:p w:rsidR="00FC613E" w:rsidRDefault="00FC613E" w:rsidP="00FC613E">
      <w:pPr>
        <w:pStyle w:val="Luettelokappale"/>
      </w:pPr>
    </w:p>
    <w:p w:rsidR="00FC613E" w:rsidRDefault="00FC613E" w:rsidP="00863B9C">
      <w:pPr>
        <w:pStyle w:val="Luettelokappale"/>
        <w:numPr>
          <w:ilvl w:val="0"/>
          <w:numId w:val="1"/>
        </w:numPr>
      </w:pPr>
      <w:r>
        <w:t xml:space="preserve">Toimenpide-ehdotuksessa 3.3 ehdotetaan lisättäväksi </w:t>
      </w:r>
      <w:proofErr w:type="spellStart"/>
      <w:r>
        <w:t>OPH:ta</w:t>
      </w:r>
      <w:proofErr w:type="spellEnd"/>
      <w:r>
        <w:t xml:space="preserve"> mukanaolevaksi tahoksi. </w:t>
      </w:r>
    </w:p>
    <w:p w:rsidR="00863B9C" w:rsidRDefault="00863B9C" w:rsidP="00863B9C">
      <w:pPr>
        <w:pStyle w:val="Luettelokappale"/>
      </w:pPr>
    </w:p>
    <w:p w:rsidR="002255FE" w:rsidRDefault="002255FE" w:rsidP="00C259E8">
      <w:pPr>
        <w:pStyle w:val="Luettelokappale"/>
        <w:numPr>
          <w:ilvl w:val="0"/>
          <w:numId w:val="1"/>
        </w:numPr>
      </w:pPr>
      <w:r>
        <w:lastRenderedPageBreak/>
        <w:t>Toimenpide-ehdotus 4.2 sisältää ehdotuksen seurata ja arvioida oppilas- ja opiske</w:t>
      </w:r>
      <w:r w:rsidR="00C259E8">
        <w:t>lijahuoltolain (</w:t>
      </w:r>
      <w:r w:rsidR="00C259E8" w:rsidRPr="00C259E8">
        <w:t>1287/2013</w:t>
      </w:r>
      <w:r w:rsidR="00C259E8">
        <w:t>)</w:t>
      </w:r>
      <w:r>
        <w:t xml:space="preserve"> toimeen</w:t>
      </w:r>
      <w:r w:rsidR="00C259E8">
        <w:t xml:space="preserve">panoa. Yleissivistävän ja varhaiskasvatuksen osasto pyytää selventämään, missä määrin nuorisotyön ja </w:t>
      </w:r>
      <w:r w:rsidR="00863B9C">
        <w:t>-</w:t>
      </w:r>
      <w:r w:rsidR="00C259E8">
        <w:t>politiikan ohjelman puitteissa tehdään lain toimeenpanon arviointia. Eduskunnan edellyttämää (</w:t>
      </w:r>
      <w:r w:rsidR="00C259E8" w:rsidRPr="00C259E8">
        <w:t xml:space="preserve">EV 218/2013 </w:t>
      </w:r>
      <w:proofErr w:type="spellStart"/>
      <w:r w:rsidR="00C259E8" w:rsidRPr="00C259E8">
        <w:t>vp</w:t>
      </w:r>
      <w:proofErr w:type="spellEnd"/>
      <w:r w:rsidR="00C259E8">
        <w:t xml:space="preserve">) oppilas- ja opiskelijahuoltolain toimeenpanon arviointia toteutetaan Kansallisen koulutuksen arviointikeskuksessa. </w:t>
      </w:r>
    </w:p>
    <w:sectPr w:rsidR="002255F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F34E3"/>
    <w:multiLevelType w:val="hybridMultilevel"/>
    <w:tmpl w:val="C9AC873A"/>
    <w:lvl w:ilvl="0" w:tplc="678CD966">
      <w:numFmt w:val="bullet"/>
      <w:lvlText w:val="-"/>
      <w:lvlJc w:val="left"/>
      <w:pPr>
        <w:ind w:left="720" w:hanging="360"/>
      </w:pPr>
      <w:rPr>
        <w:rFonts w:ascii="Calibri" w:eastAsiaTheme="minorHAnsi" w:hAnsi="Calibri" w:cstheme="minorBidi" w:hint="default"/>
        <w:color w:val="333333"/>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A91"/>
    <w:rsid w:val="00001099"/>
    <w:rsid w:val="000A327E"/>
    <w:rsid w:val="000F218A"/>
    <w:rsid w:val="00127312"/>
    <w:rsid w:val="002255FE"/>
    <w:rsid w:val="00403073"/>
    <w:rsid w:val="00863B9C"/>
    <w:rsid w:val="00A63F4B"/>
    <w:rsid w:val="00B70A91"/>
    <w:rsid w:val="00BB49CD"/>
    <w:rsid w:val="00C259E8"/>
    <w:rsid w:val="00D3744C"/>
    <w:rsid w:val="00FC61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70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70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503</Words>
  <Characters>2667</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Lamberg Kirsi</dc:creator>
  <cp:lastModifiedBy>Mikander Anna</cp:lastModifiedBy>
  <cp:revision>5</cp:revision>
  <dcterms:created xsi:type="dcterms:W3CDTF">2017-06-29T10:26:00Z</dcterms:created>
  <dcterms:modified xsi:type="dcterms:W3CDTF">2017-06-30T11:40:00Z</dcterms:modified>
</cp:coreProperties>
</file>