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29B8A" w14:textId="77777777" w:rsidR="00E05B87" w:rsidRPr="004C5350" w:rsidRDefault="00E05B87" w:rsidP="004C5350">
      <w:pPr>
        <w:ind w:right="454"/>
        <w:jc w:val="both"/>
        <w:rPr>
          <w:rFonts w:cs="Arial"/>
          <w:szCs w:val="20"/>
        </w:rPr>
      </w:pPr>
      <w:bookmarkStart w:id="0" w:name="_GoBack"/>
      <w:bookmarkEnd w:id="0"/>
    </w:p>
    <w:p w14:paraId="2415E98E" w14:textId="77777777" w:rsidR="00526B3B" w:rsidRPr="004C5350" w:rsidRDefault="00526B3B" w:rsidP="004C5350">
      <w:pPr>
        <w:ind w:right="454"/>
        <w:jc w:val="both"/>
        <w:rPr>
          <w:rFonts w:cs="Arial"/>
          <w:szCs w:val="20"/>
        </w:rPr>
      </w:pPr>
    </w:p>
    <w:p w14:paraId="7F1A825C" w14:textId="2CA6C299" w:rsidR="00135ED2" w:rsidRPr="004C5350" w:rsidRDefault="00135ED2" w:rsidP="004C5350">
      <w:pPr>
        <w:ind w:right="454"/>
        <w:jc w:val="both"/>
        <w:rPr>
          <w:rFonts w:cs="Arial"/>
          <w:szCs w:val="20"/>
        </w:rPr>
      </w:pPr>
    </w:p>
    <w:p w14:paraId="33DE546A" w14:textId="77777777" w:rsidR="00CD49B1" w:rsidRDefault="00D24823" w:rsidP="004C5350">
      <w:pPr>
        <w:ind w:right="454"/>
        <w:jc w:val="both"/>
        <w:rPr>
          <w:rFonts w:eastAsia="Arial" w:cs="Arial"/>
          <w:b/>
        </w:rPr>
      </w:pPr>
      <w:r w:rsidRPr="00CD49B1">
        <w:rPr>
          <w:rFonts w:eastAsia="Arial" w:cs="Arial"/>
          <w:b/>
        </w:rPr>
        <w:t>TÄYDENTÄVÄ LAUSUMA JÄTELAIN MUU</w:t>
      </w:r>
      <w:r w:rsidR="00CD49B1">
        <w:rPr>
          <w:rFonts w:eastAsia="Arial" w:cs="Arial"/>
          <w:b/>
        </w:rPr>
        <w:t>TTAMISTA SELVITTÄNEEN TYÖRYHMÄN</w:t>
      </w:r>
    </w:p>
    <w:p w14:paraId="4B62CD25" w14:textId="3ED6072E" w:rsidR="00135ED2" w:rsidRPr="00CD49B1" w:rsidRDefault="00D24823" w:rsidP="004C5350">
      <w:pPr>
        <w:ind w:right="454"/>
        <w:jc w:val="both"/>
        <w:rPr>
          <w:rFonts w:cs="Arial"/>
          <w:b/>
          <w:szCs w:val="20"/>
        </w:rPr>
      </w:pPr>
      <w:r w:rsidRPr="00CD49B1">
        <w:rPr>
          <w:rFonts w:eastAsia="Arial" w:cs="Arial"/>
          <w:b/>
        </w:rPr>
        <w:t>LOPPURAPORTTIIN</w:t>
      </w:r>
    </w:p>
    <w:p w14:paraId="2864E301" w14:textId="77777777" w:rsidR="007D7D5B" w:rsidRPr="004C5350" w:rsidRDefault="007D7D5B" w:rsidP="004C5350">
      <w:pPr>
        <w:ind w:right="454"/>
        <w:jc w:val="both"/>
        <w:rPr>
          <w:rFonts w:cs="Arial"/>
          <w:szCs w:val="20"/>
        </w:rPr>
      </w:pPr>
    </w:p>
    <w:p w14:paraId="4A9ADB8C" w14:textId="33D0B788" w:rsidR="00E32F95" w:rsidRDefault="0042539B" w:rsidP="004C5350">
      <w:pPr>
        <w:ind w:right="454"/>
        <w:jc w:val="both"/>
        <w:rPr>
          <w:rFonts w:eastAsia="Arial" w:cs="Arial"/>
        </w:rPr>
      </w:pPr>
      <w:r>
        <w:rPr>
          <w:rFonts w:eastAsia="Arial" w:cs="Arial"/>
        </w:rPr>
        <w:t>Maa- ja metsätaloustuottajain K</w:t>
      </w:r>
      <w:r w:rsidR="39CE88AB" w:rsidRPr="39CE88AB">
        <w:rPr>
          <w:rFonts w:eastAsia="Arial" w:cs="Arial"/>
        </w:rPr>
        <w:t>eskusliitto MTK ry.</w:t>
      </w:r>
      <w:r w:rsidR="0003471B">
        <w:rPr>
          <w:rFonts w:eastAsia="Arial" w:cs="Arial"/>
        </w:rPr>
        <w:t xml:space="preserve"> kiittää mahdollisuudesta </w:t>
      </w:r>
      <w:r w:rsidR="00D24823">
        <w:rPr>
          <w:rFonts w:eastAsia="Arial" w:cs="Arial"/>
        </w:rPr>
        <w:t>osallistua työryhmään, jonka tehtävänä oli valmistella jätelain</w:t>
      </w:r>
      <w:r w:rsidR="00CD49B1">
        <w:rPr>
          <w:rFonts w:eastAsia="Arial" w:cs="Arial"/>
        </w:rPr>
        <w:t>säädännön</w:t>
      </w:r>
      <w:r w:rsidR="00D24823">
        <w:rPr>
          <w:rFonts w:eastAsia="Arial" w:cs="Arial"/>
        </w:rPr>
        <w:t xml:space="preserve"> yhdyskuntajätehuollon </w:t>
      </w:r>
      <w:r w:rsidR="00CD49B1">
        <w:rPr>
          <w:rFonts w:eastAsia="Arial" w:cs="Arial"/>
        </w:rPr>
        <w:t>vastuunjakoa koskevaa uudistusta huomioiden hallitusohjelman kirjaus ”</w:t>
      </w:r>
      <w:r w:rsidR="00CD49B1" w:rsidRPr="00CD49B1">
        <w:rPr>
          <w:rFonts w:eastAsia="Arial" w:cs="Arial"/>
          <w:i/>
        </w:rPr>
        <w:t>Muutetaan jätelakia siten, että kunnille jätelaissa annetut yksinoikeudet rajataan asumisessa syntyviin jätteisiin alueelliset erityispiirteet huomioiden.”</w:t>
      </w:r>
      <w:r w:rsidR="00CD49B1">
        <w:rPr>
          <w:rFonts w:eastAsia="Arial" w:cs="Arial"/>
        </w:rPr>
        <w:t xml:space="preserve"> sekä samassa yhteydessä tarkastella</w:t>
      </w:r>
      <w:r w:rsidR="00D24823">
        <w:rPr>
          <w:rFonts w:eastAsia="Arial" w:cs="Arial"/>
        </w:rPr>
        <w:t xml:space="preserve"> jätelain ja hankintalain</w:t>
      </w:r>
      <w:r w:rsidR="00CD49B1">
        <w:rPr>
          <w:rFonts w:eastAsia="Arial" w:cs="Arial"/>
        </w:rPr>
        <w:t>säädännön</w:t>
      </w:r>
      <w:r w:rsidR="00D24823">
        <w:rPr>
          <w:rFonts w:eastAsia="Arial" w:cs="Arial"/>
        </w:rPr>
        <w:t xml:space="preserve"> yhteensovittamista</w:t>
      </w:r>
      <w:r w:rsidR="00CD49B1">
        <w:rPr>
          <w:rFonts w:eastAsia="Arial" w:cs="Arial"/>
        </w:rPr>
        <w:t>, ja tehdä näitä koskevat ehdotukset vaikutusarviointeineen</w:t>
      </w:r>
      <w:r w:rsidR="00D24823">
        <w:rPr>
          <w:rFonts w:eastAsia="Arial" w:cs="Arial"/>
        </w:rPr>
        <w:t>. Lausumme kunnioittavasti työryhmän loppuraportista seuraavaa:</w:t>
      </w:r>
    </w:p>
    <w:p w14:paraId="3EAE13D3" w14:textId="538757DE" w:rsidR="00B43DC5" w:rsidRDefault="00B43DC5" w:rsidP="004C5350">
      <w:pPr>
        <w:ind w:right="454"/>
        <w:jc w:val="both"/>
        <w:rPr>
          <w:rFonts w:eastAsia="Arial" w:cs="Arial"/>
        </w:rPr>
      </w:pPr>
    </w:p>
    <w:p w14:paraId="60A1A82E" w14:textId="142CA743" w:rsidR="002B2D74" w:rsidRDefault="00CD49B1" w:rsidP="004C5350">
      <w:pPr>
        <w:ind w:right="454"/>
        <w:jc w:val="both"/>
        <w:rPr>
          <w:rFonts w:eastAsia="Arial" w:cs="Arial"/>
        </w:rPr>
      </w:pPr>
      <w:r>
        <w:rPr>
          <w:rFonts w:eastAsia="Arial" w:cs="Arial"/>
        </w:rPr>
        <w:t xml:space="preserve">Työryhmä oli koko työskentelynsä ajan varsin erimielinen. Yhteisymmärrystä ei löytynyt työryhmälle asetettujen selvitystehtävien tarpeellisuudesta, tehtyjen vaikutusarviointien oikeellisuudesta tai </w:t>
      </w:r>
      <w:r w:rsidR="00AF2860">
        <w:rPr>
          <w:rFonts w:eastAsia="Arial" w:cs="Arial"/>
        </w:rPr>
        <w:t>esitettävien muutosehdotusten tai jatkoselvitysten sisällöstä.</w:t>
      </w:r>
    </w:p>
    <w:p w14:paraId="10197FD2" w14:textId="15F0DA63" w:rsidR="00AF2860" w:rsidRDefault="00AF2860" w:rsidP="004C5350">
      <w:pPr>
        <w:ind w:right="454"/>
        <w:jc w:val="both"/>
        <w:rPr>
          <w:rFonts w:eastAsia="Arial" w:cs="Arial"/>
        </w:rPr>
      </w:pPr>
    </w:p>
    <w:p w14:paraId="53F6CC99" w14:textId="2DC53BA9" w:rsidR="00AF2860" w:rsidRDefault="00A410EC" w:rsidP="004C5350">
      <w:pPr>
        <w:ind w:right="454"/>
        <w:jc w:val="both"/>
        <w:rPr>
          <w:rFonts w:eastAsia="Arial" w:cs="Arial"/>
        </w:rPr>
      </w:pPr>
      <w:r>
        <w:rPr>
          <w:rFonts w:eastAsia="Arial" w:cs="Arial"/>
        </w:rPr>
        <w:t>Erimielisyyksistä huolimatta työryhmä on saanut laadituksi loppuraportin, jossa ehdotetaan muutoksia kunnan vastuun rajaukseen yhdyskuntajätehuollossa sekä täsmennyksiä kunnan toissijaiseen vastuuseen liittyvään sääntelyyn (ns. TSV-palvelu). Lisäksi loppuraportissa ehdotetaan jätehuollolle omaa, hankintalaista poikkeavaa ulosmyyntirajaa. Ulosmyyntiraja käytännössä tarkoittaa prosenttiosuutta, jota sovelletaan sidosyksiköiden ja hankintayksiköiden markkinaehtoiseen toimintaan ulosmyyntiä rajoittaen.</w:t>
      </w:r>
    </w:p>
    <w:p w14:paraId="028E8190" w14:textId="5FD7FCD2" w:rsidR="00A410EC" w:rsidRDefault="00A410EC" w:rsidP="004C5350">
      <w:pPr>
        <w:ind w:right="454"/>
        <w:jc w:val="both"/>
        <w:rPr>
          <w:rFonts w:eastAsia="Arial" w:cs="Arial"/>
        </w:rPr>
      </w:pPr>
    </w:p>
    <w:p w14:paraId="7C0AFDBF" w14:textId="6DBA9A99" w:rsidR="00A410EC" w:rsidRPr="00A410EC" w:rsidRDefault="00A410EC" w:rsidP="004C5350">
      <w:pPr>
        <w:ind w:right="454"/>
        <w:jc w:val="both"/>
        <w:rPr>
          <w:rFonts w:eastAsia="Arial" w:cs="Arial"/>
          <w:u w:val="single"/>
        </w:rPr>
      </w:pPr>
      <w:r w:rsidRPr="00A410EC">
        <w:rPr>
          <w:rFonts w:eastAsia="Arial" w:cs="Arial"/>
          <w:u w:val="single"/>
        </w:rPr>
        <w:t>Jätehuollon sidosyksikkösääntely</w:t>
      </w:r>
    </w:p>
    <w:p w14:paraId="2AC9E28F" w14:textId="31A58D05" w:rsidR="00A410EC" w:rsidRDefault="00A410EC" w:rsidP="004C5350">
      <w:pPr>
        <w:ind w:right="454"/>
        <w:jc w:val="both"/>
        <w:rPr>
          <w:rFonts w:eastAsia="Arial" w:cs="Arial"/>
        </w:rPr>
      </w:pPr>
    </w:p>
    <w:p w14:paraId="371FC744" w14:textId="1332213C" w:rsidR="00A410EC" w:rsidRDefault="00A410EC" w:rsidP="004C5350">
      <w:pPr>
        <w:ind w:right="454"/>
        <w:jc w:val="both"/>
        <w:rPr>
          <w:rFonts w:eastAsia="Arial" w:cs="Arial"/>
        </w:rPr>
      </w:pPr>
      <w:r>
        <w:rPr>
          <w:rFonts w:eastAsia="Arial" w:cs="Arial"/>
        </w:rPr>
        <w:t xml:space="preserve">Työryhmän ehdotuksen mukaisesti sidosyksikön määritelmään ei </w:t>
      </w:r>
      <w:r w:rsidR="00131803">
        <w:rPr>
          <w:rFonts w:eastAsia="Arial" w:cs="Arial"/>
        </w:rPr>
        <w:t>jätehuollon</w:t>
      </w:r>
      <w:r>
        <w:rPr>
          <w:rFonts w:eastAsia="Arial" w:cs="Arial"/>
        </w:rPr>
        <w:t xml:space="preserve"> osalta sisällytettäisi kiinteää 500.000 euron ylärajaa. Lisäksi jätelaissa säädettäisiin pysyväksi, jätehuoltoalaa koskevaksi, sidosyksikön ulosmyyntirajaksi 10 %. Lisäedellytyksenä ehdotetaan vuoden 2017 loppuun mennessä laadittavaa erillistä selvitystä </w:t>
      </w:r>
      <w:r w:rsidR="00131803">
        <w:rPr>
          <w:rFonts w:eastAsia="Arial" w:cs="Arial"/>
        </w:rPr>
        <w:t>infran eriyttämisestä yhtiöittämällä.</w:t>
      </w:r>
    </w:p>
    <w:p w14:paraId="29CD1BB2" w14:textId="6A3D0FAA" w:rsidR="00131803" w:rsidRDefault="00131803" w:rsidP="004C5350">
      <w:pPr>
        <w:ind w:right="454"/>
        <w:jc w:val="both"/>
        <w:rPr>
          <w:rFonts w:eastAsia="Arial" w:cs="Arial"/>
        </w:rPr>
      </w:pPr>
    </w:p>
    <w:p w14:paraId="438ECC37" w14:textId="2D7B3048" w:rsidR="00131803" w:rsidRDefault="00131803" w:rsidP="004C5350">
      <w:pPr>
        <w:ind w:right="454"/>
        <w:jc w:val="both"/>
        <w:rPr>
          <w:rFonts w:eastAsia="Arial" w:cs="Arial"/>
        </w:rPr>
      </w:pPr>
      <w:r w:rsidRPr="00E90E62">
        <w:rPr>
          <w:rFonts w:eastAsia="Arial" w:cs="Arial"/>
          <w:u w:val="single"/>
        </w:rPr>
        <w:t>MTK kannattaa työryhmän esitystä</w:t>
      </w:r>
      <w:r w:rsidR="00281AC5">
        <w:rPr>
          <w:rFonts w:eastAsia="Arial" w:cs="Arial"/>
        </w:rPr>
        <w:t>. Huomautamme</w:t>
      </w:r>
      <w:r>
        <w:rPr>
          <w:rFonts w:eastAsia="Arial" w:cs="Arial"/>
        </w:rPr>
        <w:t xml:space="preserve">, että infran eriyttämistä ei ole perustavanlaatuisesti </w:t>
      </w:r>
      <w:r w:rsidR="00E90E62">
        <w:rPr>
          <w:rFonts w:eastAsia="Arial" w:cs="Arial"/>
        </w:rPr>
        <w:t>selvitetty niin selvitysmies Mikko Alkion itsenäisessä raportissa kuin työryhmän omassa selvitystyössä. Lisäselvitykseen jäisi ainakin infran eriyttämisestä aiheutuvien lainsäädäntömuutosten perustuslainmukaisuus. On täysin mahdollista, että infran eriyttämiseen yhtiöittämällä ei ole lisäselvitystenkään jälkeen perusteltua ryhtyä. K</w:t>
      </w:r>
      <w:r w:rsidR="00281AC5">
        <w:rPr>
          <w:rFonts w:eastAsia="Arial" w:cs="Arial"/>
        </w:rPr>
        <w:t>uten loppuraportissa</w:t>
      </w:r>
      <w:r w:rsidR="00931610">
        <w:rPr>
          <w:rFonts w:eastAsia="Arial" w:cs="Arial"/>
        </w:rPr>
        <w:t xml:space="preserve"> tuodaan esiin, kunnallisten jäteyhtiöiden tulee mahdollisesti</w:t>
      </w:r>
      <w:r w:rsidR="00E90E62">
        <w:rPr>
          <w:rFonts w:eastAsia="Arial" w:cs="Arial"/>
        </w:rPr>
        <w:t xml:space="preserve"> ryhtyä infran yhtiöittämiseen joka tapauksessa ulosmyyntirajojen ylittyessä</w:t>
      </w:r>
      <w:r w:rsidR="00931610">
        <w:rPr>
          <w:rFonts w:eastAsia="Arial" w:cs="Arial"/>
        </w:rPr>
        <w:t xml:space="preserve"> lakimuutosten tultua voimaan</w:t>
      </w:r>
      <w:r w:rsidR="00E90E62">
        <w:rPr>
          <w:rFonts w:eastAsia="Arial" w:cs="Arial"/>
        </w:rPr>
        <w:t>, joten on järkevää ensin seurata nyt kyseessä o</w:t>
      </w:r>
      <w:r w:rsidR="00864DE1">
        <w:rPr>
          <w:rFonts w:eastAsia="Arial" w:cs="Arial"/>
        </w:rPr>
        <w:t>levie</w:t>
      </w:r>
      <w:r w:rsidR="00E90E62">
        <w:rPr>
          <w:rFonts w:eastAsia="Arial" w:cs="Arial"/>
        </w:rPr>
        <w:t>n lainsä</w:t>
      </w:r>
      <w:r w:rsidR="00281AC5">
        <w:rPr>
          <w:rFonts w:eastAsia="Arial" w:cs="Arial"/>
        </w:rPr>
        <w:t>ädäntömuutost</w:t>
      </w:r>
      <w:r w:rsidR="00E90E62">
        <w:rPr>
          <w:rFonts w:eastAsia="Arial" w:cs="Arial"/>
        </w:rPr>
        <w:t>en tosiasiallisia vaikutuksia.</w:t>
      </w:r>
    </w:p>
    <w:p w14:paraId="1C0ED8AC" w14:textId="51F42E04" w:rsidR="000C52BF" w:rsidRDefault="000C52BF" w:rsidP="000C52BF">
      <w:pPr>
        <w:rPr>
          <w:rFonts w:cs="Arial"/>
        </w:rPr>
      </w:pPr>
    </w:p>
    <w:p w14:paraId="722F1905" w14:textId="359826B4" w:rsidR="000C52BF" w:rsidRPr="003040E9" w:rsidRDefault="003040E9" w:rsidP="00264AE4">
      <w:pPr>
        <w:ind w:right="454"/>
        <w:rPr>
          <w:rFonts w:cs="Arial"/>
          <w:szCs w:val="20"/>
          <w:u w:val="single"/>
        </w:rPr>
      </w:pPr>
      <w:r w:rsidRPr="003040E9">
        <w:rPr>
          <w:rFonts w:cs="Arial"/>
          <w:szCs w:val="20"/>
          <w:u w:val="single"/>
        </w:rPr>
        <w:t>Jätteen tuottajan asema, TSV-palvelun toteutuminen</w:t>
      </w:r>
    </w:p>
    <w:p w14:paraId="0AFF62B8" w14:textId="0AB5E1E9" w:rsidR="003040E9" w:rsidRDefault="003040E9" w:rsidP="00264AE4">
      <w:pPr>
        <w:ind w:right="454"/>
        <w:rPr>
          <w:rFonts w:cs="Arial"/>
          <w:szCs w:val="20"/>
        </w:rPr>
      </w:pPr>
    </w:p>
    <w:p w14:paraId="7EA866CE" w14:textId="232CED10" w:rsidR="003040E9" w:rsidRDefault="003040E9" w:rsidP="00264AE4">
      <w:pPr>
        <w:ind w:right="454"/>
        <w:rPr>
          <w:rFonts w:cs="Arial"/>
          <w:szCs w:val="20"/>
        </w:rPr>
      </w:pPr>
      <w:r>
        <w:rPr>
          <w:rFonts w:cs="Arial"/>
          <w:szCs w:val="20"/>
        </w:rPr>
        <w:t>Työryhmän työskentely suuntautui hyvin pitkälti kilpailuoikeudellisiin näkökulmiin sen sijaan, että oltaisiin tunnistettu jätehuoltoon liittyvä, voimakas ympäristön- ja terveydensuojelun näkökulma</w:t>
      </w:r>
      <w:r w:rsidR="001C1970">
        <w:rPr>
          <w:rFonts w:cs="Arial"/>
          <w:szCs w:val="20"/>
        </w:rPr>
        <w:t xml:space="preserve"> sekä jätehuollon rooli välttämättömyyspalveluna kaikkialla Suomessa</w:t>
      </w:r>
      <w:r>
        <w:rPr>
          <w:rFonts w:cs="Arial"/>
          <w:szCs w:val="20"/>
        </w:rPr>
        <w:t xml:space="preserve">. </w:t>
      </w:r>
      <w:r w:rsidR="001C1970">
        <w:rPr>
          <w:rFonts w:cs="Arial"/>
          <w:szCs w:val="20"/>
        </w:rPr>
        <w:t>Keskiössä ovat olleet</w:t>
      </w:r>
      <w:r>
        <w:rPr>
          <w:rFonts w:cs="Arial"/>
          <w:szCs w:val="20"/>
        </w:rPr>
        <w:t xml:space="preserve"> jäte</w:t>
      </w:r>
      <w:r w:rsidR="001C1970">
        <w:rPr>
          <w:rFonts w:cs="Arial"/>
          <w:szCs w:val="20"/>
        </w:rPr>
        <w:t>alan yritykset jätteen haltijoiden</w:t>
      </w:r>
      <w:r>
        <w:rPr>
          <w:rFonts w:cs="Arial"/>
          <w:szCs w:val="20"/>
        </w:rPr>
        <w:t xml:space="preserve"> sijaan.</w:t>
      </w:r>
    </w:p>
    <w:p w14:paraId="510677D7" w14:textId="296D87EB" w:rsidR="003040E9" w:rsidRDefault="003040E9" w:rsidP="00264AE4">
      <w:pPr>
        <w:ind w:right="454"/>
        <w:rPr>
          <w:rFonts w:cs="Arial"/>
          <w:szCs w:val="20"/>
        </w:rPr>
      </w:pPr>
    </w:p>
    <w:p w14:paraId="5652B98B" w14:textId="77777777" w:rsidR="003040E9" w:rsidRDefault="003040E9" w:rsidP="00264AE4">
      <w:pPr>
        <w:ind w:right="454"/>
        <w:rPr>
          <w:rFonts w:cs="Arial"/>
          <w:szCs w:val="20"/>
        </w:rPr>
      </w:pPr>
      <w:r>
        <w:rPr>
          <w:rFonts w:cs="Arial"/>
          <w:szCs w:val="20"/>
        </w:rPr>
        <w:lastRenderedPageBreak/>
        <w:t>Ympäristöministeriön tekemässä vaikutustenarviossa jätteen haltijoihin kohdistuvista kielteisistä vaikutuksista tunnistetaan erityisesti mahdolliset negatiiviset muutokset pieniin toimijoihin. Lisäksi palvelujen saannin arvioidaan vaikeutuvan haja-asutusalueella, mikä kasvattaa tarvetta kunnan TSV-palveluihin.</w:t>
      </w:r>
    </w:p>
    <w:p w14:paraId="414B1BD4" w14:textId="77777777" w:rsidR="003040E9" w:rsidRDefault="003040E9" w:rsidP="00264AE4">
      <w:pPr>
        <w:ind w:right="454"/>
        <w:rPr>
          <w:rFonts w:cs="Arial"/>
          <w:szCs w:val="20"/>
        </w:rPr>
      </w:pPr>
    </w:p>
    <w:p w14:paraId="3DDFDF7A" w14:textId="77777777" w:rsidR="00CE0EEE" w:rsidRDefault="003040E9" w:rsidP="00264AE4">
      <w:pPr>
        <w:ind w:right="454"/>
        <w:rPr>
          <w:rFonts w:cs="Arial"/>
          <w:i/>
          <w:szCs w:val="20"/>
        </w:rPr>
      </w:pPr>
      <w:r>
        <w:rPr>
          <w:rFonts w:cs="Arial"/>
          <w:szCs w:val="20"/>
          <w:u w:val="single"/>
        </w:rPr>
        <w:t>MTK esittää suuren huolensa haja-asutusalueella toimivien yritysten jätehuoltopalveluiden saantiin lakimuutosten jälkeen.</w:t>
      </w:r>
      <w:r>
        <w:rPr>
          <w:rFonts w:cs="Arial"/>
          <w:szCs w:val="20"/>
        </w:rPr>
        <w:t xml:space="preserve"> TSV-palvelun kriittinen merkitys jatkossa tunnistetaan</w:t>
      </w:r>
      <w:r w:rsidR="001C1970">
        <w:rPr>
          <w:rFonts w:cs="Arial"/>
          <w:szCs w:val="20"/>
        </w:rPr>
        <w:t xml:space="preserve"> vahvasti. Vaikutustenarvioinnin sivulla 11 todetaan, kuinka ”</w:t>
      </w:r>
      <w:r w:rsidR="001C1970">
        <w:rPr>
          <w:rFonts w:cs="Arial"/>
          <w:i/>
          <w:szCs w:val="20"/>
        </w:rPr>
        <w:t>Jätehuollon toimivuuden turvaamiseksi kaikissa olosuhteissa on olennaista, että kunta voi tarjota TSV-palvelua elinkeinoelämälle ja julkiselle hallinto- ja palvelutoiminnalle markkinapuutetilanteessa. Kunnan jätehuoltoyhtiöiden toiminnan sopeuttaminen tiukentuviin ulosmyyntirajoihin voisi heikentää kunnan mahdollisuuksia TSV-palvelun tarjoamiseen. -- 10 % ulosmyyntiraja verrattuna hankintalain mukaisiin ulosmyyntirajoihin varmistaisi paremmin mahdollisuuden TSV-palveluvalmiuden ylläpitoon myös jatkossa.”</w:t>
      </w:r>
    </w:p>
    <w:p w14:paraId="37CDCCFD" w14:textId="77777777" w:rsidR="00CE0EEE" w:rsidRDefault="00CE0EEE" w:rsidP="00264AE4">
      <w:pPr>
        <w:ind w:right="454"/>
        <w:rPr>
          <w:rFonts w:cs="Arial"/>
          <w:i/>
          <w:szCs w:val="20"/>
        </w:rPr>
      </w:pPr>
    </w:p>
    <w:p w14:paraId="3DF4BA5A" w14:textId="4EBC738C" w:rsidR="001C1970" w:rsidRPr="001C1970" w:rsidRDefault="00CE0EEE" w:rsidP="00264AE4">
      <w:pPr>
        <w:ind w:right="454"/>
        <w:rPr>
          <w:rFonts w:cs="Arial"/>
          <w:i/>
          <w:szCs w:val="20"/>
        </w:rPr>
      </w:pPr>
      <w:r>
        <w:rPr>
          <w:rFonts w:cs="Arial"/>
          <w:szCs w:val="20"/>
        </w:rPr>
        <w:t>Vaikutustenarvioinnin sivulla 13 todetaan, että harvaan asutuilla alueilla Suomessa on verrattain vähän yksityisiä jätehuoltopalveluja tarjoavia yrityksiä. Palvelujen saatavuudesta sivulla 14 todetaan edelleen, että nyt tarkasteltavan jätelain muutoksen kohderyhmään kuuluvista asiakkaista osa sijaitsee alueilla, jotka ovat harvaan asuttuja. Tällaisilla alueilla palveluntarjonta voi olla vähäistä ja kunnan jätelaitosten TSV-palvelut ovat tarpeellisia jatkossa.</w:t>
      </w:r>
    </w:p>
    <w:p w14:paraId="7833DD51" w14:textId="77777777" w:rsidR="001C1970" w:rsidRDefault="001C1970" w:rsidP="00264AE4">
      <w:pPr>
        <w:ind w:right="454"/>
        <w:rPr>
          <w:rFonts w:cs="Arial"/>
          <w:szCs w:val="20"/>
        </w:rPr>
      </w:pPr>
    </w:p>
    <w:p w14:paraId="6A040368" w14:textId="7A1EFAD9" w:rsidR="003040E9" w:rsidRDefault="009477C7" w:rsidP="00264AE4">
      <w:pPr>
        <w:ind w:right="454"/>
        <w:rPr>
          <w:rFonts w:cs="Arial"/>
          <w:i/>
          <w:szCs w:val="20"/>
        </w:rPr>
      </w:pPr>
      <w:r>
        <w:rPr>
          <w:rFonts w:cs="Arial"/>
          <w:szCs w:val="20"/>
          <w:u w:val="single"/>
        </w:rPr>
        <w:t>MTK korostaa, että jätehuoltopalveluiden tulee olla paitsi saatavilla, myös palvelun kohtuullinen hi</w:t>
      </w:r>
      <w:r w:rsidR="00C30C7F">
        <w:rPr>
          <w:rFonts w:cs="Arial"/>
          <w:szCs w:val="20"/>
          <w:u w:val="single"/>
        </w:rPr>
        <w:t>nta on keskeinen lakimuutoksen</w:t>
      </w:r>
      <w:r>
        <w:rPr>
          <w:rFonts w:cs="Arial"/>
          <w:szCs w:val="20"/>
          <w:u w:val="single"/>
        </w:rPr>
        <w:t xml:space="preserve"> lopullisessa muodossa arvioitava seikka</w:t>
      </w:r>
      <w:r w:rsidR="00ED0279">
        <w:rPr>
          <w:rFonts w:cs="Arial"/>
          <w:szCs w:val="20"/>
          <w:u w:val="single"/>
        </w:rPr>
        <w:t>.</w:t>
      </w:r>
      <w:r w:rsidR="00ED0279">
        <w:rPr>
          <w:rFonts w:cs="Arial"/>
          <w:szCs w:val="20"/>
        </w:rPr>
        <w:t xml:space="preserve"> </w:t>
      </w:r>
      <w:r w:rsidR="001C1970">
        <w:rPr>
          <w:rFonts w:cs="Arial"/>
          <w:szCs w:val="20"/>
        </w:rPr>
        <w:t>Palvelujen hinnasta vaikutustenarvioinnin liitteessä 2 todetaan, että ”</w:t>
      </w:r>
      <w:r w:rsidR="001C1970">
        <w:rPr>
          <w:rFonts w:cs="Arial"/>
          <w:i/>
          <w:szCs w:val="20"/>
        </w:rPr>
        <w:t>Lakimuutoksen kohteena olevien jätteen haltijoiden jätehuoltokustannukset muuttuisivat riippuen toiminnan koosta ja sijainnista. Eniten lakimuutoksesta hyötyisivät todennäköisesti suuret asiakkaat, joilla on neuvotteluvoimaa ja jätekertymät ovat suuria. Tällöin päästäisiin helpommin kuntien jätehuoltotaksoja halvempiin hintoihin. Pienempien ja erityisesti taajamien ulkopuolella toimivien asiakkaiden jätehuoltokustannukset puolestaan tulisivat monissa tapauksissa todennäköisesti nousemaan, koska kunnan järjestämässä jätehuollossa taksojen mukaiset yksikköhinnat ovat kaikille samat sijainnista riippumatta.”</w:t>
      </w:r>
    </w:p>
    <w:p w14:paraId="0848DD3D" w14:textId="327D2F2F" w:rsidR="001C1970" w:rsidRDefault="001C1970" w:rsidP="00264AE4">
      <w:pPr>
        <w:ind w:right="454"/>
        <w:rPr>
          <w:rFonts w:cs="Arial"/>
          <w:i/>
          <w:szCs w:val="20"/>
        </w:rPr>
      </w:pPr>
    </w:p>
    <w:p w14:paraId="3BCF753B" w14:textId="101D3068" w:rsidR="001C1970" w:rsidRPr="00CE0EEE" w:rsidRDefault="00CE0EEE" w:rsidP="00264AE4">
      <w:pPr>
        <w:ind w:right="454"/>
        <w:rPr>
          <w:rFonts w:cs="Arial"/>
          <w:szCs w:val="20"/>
        </w:rPr>
      </w:pPr>
      <w:r>
        <w:rPr>
          <w:rFonts w:cs="Arial"/>
          <w:szCs w:val="20"/>
        </w:rPr>
        <w:t xml:space="preserve">Hallituksen esitystä valmisteltaessa </w:t>
      </w:r>
      <w:r w:rsidR="00C30C7F">
        <w:rPr>
          <w:rFonts w:cs="Arial"/>
          <w:szCs w:val="20"/>
        </w:rPr>
        <w:t>lakimuutosten arvioitujen vaikutusten tarkastelua</w:t>
      </w:r>
      <w:r w:rsidR="00E02AA6">
        <w:rPr>
          <w:rFonts w:cs="Arial"/>
          <w:szCs w:val="20"/>
        </w:rPr>
        <w:t xml:space="preserve"> on</w:t>
      </w:r>
      <w:r w:rsidR="00C30C7F">
        <w:rPr>
          <w:rFonts w:cs="Arial"/>
          <w:szCs w:val="20"/>
        </w:rPr>
        <w:t xml:space="preserve"> </w:t>
      </w:r>
      <w:r w:rsidR="00E02AA6">
        <w:rPr>
          <w:rFonts w:cs="Arial"/>
          <w:szCs w:val="20"/>
        </w:rPr>
        <w:t>syvennettävä</w:t>
      </w:r>
      <w:r w:rsidR="0096292D">
        <w:rPr>
          <w:rFonts w:cs="Arial"/>
          <w:szCs w:val="20"/>
        </w:rPr>
        <w:t xml:space="preserve"> </w:t>
      </w:r>
      <w:r w:rsidR="00C30C7F">
        <w:rPr>
          <w:rFonts w:cs="Arial"/>
          <w:szCs w:val="20"/>
        </w:rPr>
        <w:t>yllä mainitut seikat huomioon ottaen.</w:t>
      </w:r>
      <w:r w:rsidR="0096292D">
        <w:rPr>
          <w:rFonts w:cs="Arial"/>
          <w:szCs w:val="20"/>
        </w:rPr>
        <w:t xml:space="preserve"> Jätehuoltopalveluiden saatavuus kohtuulliseen hintaan tasavertaisesti ympäri Suomen tulee turvata myös jatkossa.</w:t>
      </w:r>
    </w:p>
    <w:p w14:paraId="071B1824" w14:textId="77777777" w:rsidR="001C1970" w:rsidRPr="001C1970" w:rsidRDefault="001C1970" w:rsidP="00264AE4">
      <w:pPr>
        <w:ind w:right="454"/>
        <w:rPr>
          <w:rFonts w:cs="Arial"/>
          <w:szCs w:val="20"/>
        </w:rPr>
      </w:pPr>
    </w:p>
    <w:p w14:paraId="444F54A7" w14:textId="77777777" w:rsidR="003040E9" w:rsidRDefault="003040E9" w:rsidP="00264AE4">
      <w:pPr>
        <w:ind w:right="454"/>
        <w:rPr>
          <w:rFonts w:cs="Arial"/>
          <w:szCs w:val="20"/>
        </w:rPr>
      </w:pPr>
    </w:p>
    <w:p w14:paraId="5D3246DC" w14:textId="5BECAD89" w:rsidR="00135ED2" w:rsidRPr="004C5350" w:rsidRDefault="00C30C7F" w:rsidP="00264AE4">
      <w:pPr>
        <w:ind w:right="454"/>
        <w:rPr>
          <w:rFonts w:cs="Arial"/>
          <w:szCs w:val="20"/>
        </w:rPr>
      </w:pPr>
      <w:r>
        <w:rPr>
          <w:rFonts w:eastAsia="Arial" w:cs="Arial"/>
        </w:rPr>
        <w:t>Helsingissä 8</w:t>
      </w:r>
      <w:r w:rsidR="00037484">
        <w:rPr>
          <w:rFonts w:eastAsia="Arial" w:cs="Arial"/>
        </w:rPr>
        <w:t xml:space="preserve"> päivänä maaliskuuta 2017</w:t>
      </w:r>
    </w:p>
    <w:p w14:paraId="6CD5400F" w14:textId="77777777" w:rsidR="00135ED2" w:rsidRPr="004C5350" w:rsidRDefault="00135ED2" w:rsidP="004C5350">
      <w:pPr>
        <w:ind w:left="720" w:right="454"/>
        <w:rPr>
          <w:rFonts w:cs="Arial"/>
          <w:szCs w:val="20"/>
        </w:rPr>
      </w:pPr>
    </w:p>
    <w:p w14:paraId="4C076CFE" w14:textId="77777777" w:rsidR="00135ED2" w:rsidRPr="004C5350" w:rsidRDefault="00135ED2" w:rsidP="004C5350">
      <w:pPr>
        <w:ind w:left="720" w:right="454"/>
        <w:rPr>
          <w:rFonts w:cs="Arial"/>
          <w:szCs w:val="20"/>
        </w:rPr>
      </w:pPr>
    </w:p>
    <w:p w14:paraId="53ED3BB1" w14:textId="77777777" w:rsidR="00135ED2" w:rsidRPr="004C5350" w:rsidRDefault="39CE88AB" w:rsidP="00264AE4">
      <w:pPr>
        <w:ind w:right="454"/>
        <w:rPr>
          <w:rFonts w:cs="Arial"/>
          <w:szCs w:val="20"/>
        </w:rPr>
      </w:pPr>
      <w:r w:rsidRPr="39CE88AB">
        <w:rPr>
          <w:rFonts w:eastAsia="Arial" w:cs="Arial"/>
        </w:rPr>
        <w:t>MAA- JA METSÄTALOUSTUOTTAJAIN KESKUSLIITTO MTK RY</w:t>
      </w:r>
    </w:p>
    <w:p w14:paraId="4F17D2F6" w14:textId="77777777" w:rsidR="00135ED2" w:rsidRPr="004C5350" w:rsidRDefault="00135ED2" w:rsidP="004C5350">
      <w:pPr>
        <w:pStyle w:val="Leipteksti"/>
        <w:ind w:left="0" w:right="454"/>
        <w:jc w:val="both"/>
        <w:outlineLvl w:val="0"/>
        <w:rPr>
          <w:rFonts w:cs="Arial"/>
          <w:color w:val="000000"/>
          <w:szCs w:val="20"/>
        </w:rPr>
      </w:pPr>
    </w:p>
    <w:p w14:paraId="60050327" w14:textId="77777777" w:rsidR="00135ED2" w:rsidRPr="004C5350" w:rsidRDefault="00135ED2" w:rsidP="004C5350">
      <w:pPr>
        <w:pStyle w:val="Leipteksti"/>
        <w:ind w:left="0" w:right="454"/>
        <w:jc w:val="both"/>
        <w:outlineLvl w:val="0"/>
        <w:rPr>
          <w:rFonts w:cs="Arial"/>
          <w:color w:val="000000"/>
          <w:szCs w:val="20"/>
        </w:rPr>
      </w:pPr>
    </w:p>
    <w:p w14:paraId="3B56DC90" w14:textId="77777777" w:rsidR="00135ED2" w:rsidRPr="004C5350" w:rsidRDefault="00135ED2" w:rsidP="004C5350">
      <w:pPr>
        <w:pStyle w:val="Leipteksti"/>
        <w:ind w:left="0" w:right="454"/>
        <w:jc w:val="both"/>
        <w:outlineLvl w:val="0"/>
        <w:rPr>
          <w:rFonts w:cs="Arial"/>
          <w:color w:val="000000"/>
          <w:szCs w:val="20"/>
        </w:rPr>
      </w:pPr>
    </w:p>
    <w:p w14:paraId="0E5861A6" w14:textId="77777777" w:rsidR="00135ED2" w:rsidRPr="004C5350" w:rsidRDefault="00135ED2" w:rsidP="004C5350">
      <w:pPr>
        <w:pStyle w:val="Leipteksti"/>
        <w:ind w:left="0" w:right="454"/>
        <w:jc w:val="both"/>
        <w:outlineLvl w:val="0"/>
        <w:rPr>
          <w:rFonts w:cs="Arial"/>
          <w:color w:val="000000"/>
          <w:szCs w:val="20"/>
        </w:rPr>
      </w:pPr>
    </w:p>
    <w:p w14:paraId="6FA6CEE8" w14:textId="31580FBB" w:rsidR="00135ED2" w:rsidRPr="004C5350" w:rsidRDefault="00E32F95" w:rsidP="00264AE4">
      <w:pPr>
        <w:pStyle w:val="Leipteksti"/>
        <w:ind w:left="0" w:right="454"/>
        <w:jc w:val="both"/>
        <w:outlineLvl w:val="0"/>
        <w:rPr>
          <w:rFonts w:cs="Arial"/>
          <w:color w:val="000000"/>
          <w:szCs w:val="20"/>
        </w:rPr>
      </w:pPr>
      <w:r>
        <w:rPr>
          <w:rFonts w:eastAsia="Arial" w:cs="Arial"/>
          <w:color w:val="000000"/>
        </w:rPr>
        <w:t>Minna Ojanperä</w:t>
      </w:r>
      <w:r w:rsidR="00F44629">
        <w:rPr>
          <w:rFonts w:cs="Arial"/>
          <w:color w:val="000000"/>
          <w:szCs w:val="20"/>
        </w:rPr>
        <w:tab/>
      </w:r>
      <w:r w:rsidR="00264AE4">
        <w:rPr>
          <w:rFonts w:cs="Arial"/>
          <w:color w:val="000000"/>
          <w:szCs w:val="20"/>
        </w:rPr>
        <w:tab/>
      </w:r>
    </w:p>
    <w:p w14:paraId="79F29A61" w14:textId="2B4FF3C6" w:rsidR="006661EC" w:rsidRPr="004C5350" w:rsidRDefault="00D02C56" w:rsidP="00877A67">
      <w:pPr>
        <w:pStyle w:val="Leipteksti"/>
        <w:ind w:left="0" w:right="454"/>
        <w:jc w:val="both"/>
        <w:outlineLvl w:val="0"/>
        <w:rPr>
          <w:rFonts w:cs="Arial"/>
          <w:color w:val="000000"/>
          <w:szCs w:val="20"/>
        </w:rPr>
      </w:pPr>
      <w:r w:rsidRPr="39CE88AB">
        <w:rPr>
          <w:rFonts w:eastAsia="Arial" w:cs="Arial"/>
          <w:color w:val="000000"/>
        </w:rPr>
        <w:t>Lakimies</w:t>
      </w:r>
      <w:r w:rsidRPr="004C5350">
        <w:rPr>
          <w:rFonts w:cs="Arial"/>
          <w:color w:val="000000"/>
          <w:szCs w:val="20"/>
        </w:rPr>
        <w:tab/>
      </w:r>
      <w:r w:rsidRPr="004C5350">
        <w:rPr>
          <w:rFonts w:cs="Arial"/>
          <w:color w:val="000000"/>
          <w:szCs w:val="20"/>
        </w:rPr>
        <w:tab/>
      </w:r>
      <w:r w:rsidR="39CE88AB" w:rsidRPr="39CE88AB">
        <w:rPr>
          <w:rFonts w:eastAsia="Arial" w:cs="Arial"/>
          <w:color w:val="000000" w:themeColor="text1"/>
        </w:rPr>
        <w:t xml:space="preserve"> </w:t>
      </w:r>
      <w:r w:rsidRPr="004C5350">
        <w:rPr>
          <w:rFonts w:cs="Arial"/>
          <w:color w:val="000000"/>
          <w:szCs w:val="20"/>
        </w:rPr>
        <w:tab/>
      </w:r>
    </w:p>
    <w:sectPr w:rsidR="006661EC" w:rsidRPr="004C5350" w:rsidSect="0087611F">
      <w:headerReference w:type="default" r:id="rId8"/>
      <w:headerReference w:type="first" r:id="rId9"/>
      <w:footerReference w:type="first" r:id="rId10"/>
      <w:type w:val="continuous"/>
      <w:pgSz w:w="11907" w:h="16840" w:code="9"/>
      <w:pgMar w:top="567" w:right="567" w:bottom="567" w:left="1134" w:header="709" w:footer="64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A3CC6" w14:textId="77777777" w:rsidR="0002716A" w:rsidRDefault="0002716A">
      <w:r>
        <w:separator/>
      </w:r>
    </w:p>
  </w:endnote>
  <w:endnote w:type="continuationSeparator" w:id="0">
    <w:p w14:paraId="2B8423A6" w14:textId="77777777" w:rsidR="0002716A" w:rsidRDefault="0002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00147" w14:textId="77777777" w:rsidR="00030845" w:rsidRPr="00CC0044" w:rsidRDefault="00030845" w:rsidP="0087611F">
    <w:pPr>
      <w:pStyle w:val="Alatunniste"/>
      <w:rPr>
        <w:lang w:val="en-US"/>
      </w:rPr>
    </w:pPr>
  </w:p>
  <w:p w14:paraId="495DCDAC" w14:textId="77777777" w:rsidR="00030845" w:rsidRPr="00BA1389" w:rsidRDefault="00030845" w:rsidP="0087611F">
    <w:pPr>
      <w:pStyle w:val="Alatunniste"/>
      <w:rPr>
        <w:b/>
        <w:lang w:val="en-GB"/>
      </w:rPr>
    </w:pPr>
    <w:r w:rsidRPr="39CE88AB">
      <w:rPr>
        <w:b/>
        <w:bCs/>
        <w:lang w:val="en-GB"/>
      </w:rPr>
      <w:t>Maa- ja metsätaloustuottajain Keskusliitto MTK ry</w:t>
    </w:r>
    <w:r w:rsidRPr="00BA1389">
      <w:rPr>
        <w:b/>
        <w:lang w:val="en-GB"/>
      </w:rPr>
      <w:tab/>
    </w:r>
    <w:r w:rsidRPr="39CE88AB">
      <w:rPr>
        <w:b/>
        <w:bCs/>
        <w:lang w:val="en-GB"/>
      </w:rPr>
      <w:t>Central Union of Agricultural Producers and Forest Owners (MTK)</w:t>
    </w:r>
  </w:p>
  <w:p w14:paraId="2EA817E7" w14:textId="77777777" w:rsidR="00030845" w:rsidRPr="0087611F" w:rsidRDefault="00030845" w:rsidP="0087611F">
    <w:pPr>
      <w:pStyle w:val="Alatunniste"/>
    </w:pPr>
    <w:r w:rsidRPr="0087611F">
      <w:t xml:space="preserve">PL 510 (Simonkatu 6) • 00101 </w:t>
    </w:r>
    <w:r>
      <w:tab/>
    </w:r>
    <w:r w:rsidR="39CE88AB">
      <w:t>Helsinki</w:t>
    </w:r>
    <w:r>
      <w:tab/>
    </w:r>
    <w:r w:rsidRPr="0087611F">
      <w:t>PO Box 510 (Simonkatu 6) • FI-00101 Helsinki</w:t>
    </w:r>
  </w:p>
  <w:p w14:paraId="01A9B949" w14:textId="77777777" w:rsidR="00030845" w:rsidRPr="0087611F" w:rsidRDefault="00030845" w:rsidP="0087611F">
    <w:pPr>
      <w:pStyle w:val="Alatunniste"/>
    </w:pPr>
    <w:r w:rsidRPr="0087611F">
      <w:t>Puhelin 020 4131 • Faksi 020 413 24</w:t>
    </w:r>
    <w:r>
      <w:t>03</w:t>
    </w:r>
    <w:r>
      <w:tab/>
    </w:r>
    <w:r>
      <w:tab/>
    </w:r>
    <w:r w:rsidRPr="0087611F">
      <w:t>Telephone +358 20 4131 • Fax +358 20 413 24</w:t>
    </w:r>
    <w:r>
      <w:t>03</w:t>
    </w:r>
  </w:p>
  <w:p w14:paraId="6735DA1E" w14:textId="77777777" w:rsidR="00030845" w:rsidRPr="0087611F" w:rsidRDefault="00030845" w:rsidP="0087611F">
    <w:pPr>
      <w:pStyle w:val="Alatunniste"/>
    </w:pPr>
    <w:r w:rsidRPr="0087611F">
      <w:t>Y-tunnus 0215194-5 • www.mtk.</w:t>
    </w:r>
    <w:r>
      <w:tab/>
    </w:r>
    <w:r w:rsidR="39CE88AB">
      <w:t>fi</w:t>
    </w:r>
    <w:r>
      <w:tab/>
    </w:r>
    <w:r w:rsidRPr="0087611F">
      <w:t>Business code 0215194-5 • www.mtk.fi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CE96F" w14:textId="77777777" w:rsidR="0002716A" w:rsidRDefault="0002716A">
      <w:r>
        <w:separator/>
      </w:r>
    </w:p>
  </w:footnote>
  <w:footnote w:type="continuationSeparator" w:id="0">
    <w:p w14:paraId="542A12B0" w14:textId="77777777" w:rsidR="0002716A" w:rsidRDefault="00027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D6125" w14:textId="23FD7B50" w:rsidR="00030845" w:rsidRDefault="00030845" w:rsidP="00905DD4">
    <w:pPr>
      <w:pStyle w:val="Yltunniste"/>
      <w:jc w:val="right"/>
    </w:pPr>
    <w:r w:rsidRPr="39CE88AB">
      <w:rPr>
        <w:noProof/>
      </w:rPr>
      <w:fldChar w:fldCharType="begin"/>
    </w:r>
    <w:r w:rsidRPr="39CE88AB">
      <w:rPr>
        <w:noProof/>
      </w:rPr>
      <w:instrText xml:space="preserve"> PAGE </w:instrText>
    </w:r>
    <w:r w:rsidRPr="39CE88AB">
      <w:rPr>
        <w:noProof/>
      </w:rPr>
      <w:fldChar w:fldCharType="separate"/>
    </w:r>
    <w:r w:rsidR="00CE0F4F">
      <w:rPr>
        <w:noProof/>
      </w:rPr>
      <w:t>2</w:t>
    </w:r>
    <w:r w:rsidRPr="39CE88AB">
      <w:rPr>
        <w:noProof/>
      </w:rPr>
      <w:fldChar w:fldCharType="end"/>
    </w:r>
    <w:r w:rsidR="39CE88AB">
      <w:t>/</w:t>
    </w:r>
    <w:r w:rsidRPr="39CE88AB">
      <w:rPr>
        <w:noProof/>
      </w:rPr>
      <w:fldChar w:fldCharType="begin"/>
    </w:r>
    <w:r w:rsidRPr="39CE88AB">
      <w:rPr>
        <w:noProof/>
      </w:rPr>
      <w:instrText xml:space="preserve"> NUMPAGES </w:instrText>
    </w:r>
    <w:r w:rsidRPr="39CE88AB">
      <w:rPr>
        <w:noProof/>
      </w:rPr>
      <w:fldChar w:fldCharType="separate"/>
    </w:r>
    <w:r w:rsidR="00CE0F4F">
      <w:rPr>
        <w:noProof/>
      </w:rPr>
      <w:t>2</w:t>
    </w:r>
    <w:r w:rsidRPr="39CE88AB">
      <w:rPr>
        <w:noProof/>
      </w:rPr>
      <w:fldChar w:fldCharType="end"/>
    </w:r>
  </w:p>
  <w:p w14:paraId="27F49698" w14:textId="77777777" w:rsidR="00030845" w:rsidRDefault="00030845" w:rsidP="00905DD4">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69877" w14:textId="77777777" w:rsidR="00030845" w:rsidRPr="00B10C85" w:rsidRDefault="00020588" w:rsidP="008E2B53">
    <w:pPr>
      <w:rPr>
        <w:sz w:val="22"/>
        <w:szCs w:val="22"/>
      </w:rPr>
    </w:pPr>
    <w:r>
      <w:rPr>
        <w:noProof/>
        <w:lang w:eastAsia="fi-FI"/>
      </w:rPr>
      <w:drawing>
        <wp:anchor distT="0" distB="0" distL="114300" distR="114300" simplePos="0" relativeHeight="251657216" behindDoc="1" locked="0" layoutInCell="1" allowOverlap="1" wp14:anchorId="6D1F2FD5" wp14:editId="607AF7B0">
          <wp:simplePos x="0" y="0"/>
          <wp:positionH relativeFrom="page">
            <wp:posOffset>6061710</wp:posOffset>
          </wp:positionH>
          <wp:positionV relativeFrom="page">
            <wp:posOffset>367665</wp:posOffset>
          </wp:positionV>
          <wp:extent cx="1007745" cy="758190"/>
          <wp:effectExtent l="0" t="0" r="1905" b="3810"/>
          <wp:wrapNone/>
          <wp:docPr id="2" name="Kuva 1" descr="MTK_LA01_perus____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K_LA01_perus_____V9_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030845">
      <w:tab/>
    </w:r>
    <w:r w:rsidR="00030845">
      <w:tab/>
    </w:r>
    <w:r w:rsidR="00030845">
      <w:tab/>
    </w:r>
    <w:r w:rsidR="00030845" w:rsidRPr="00A5760C">
      <w:rPr>
        <w:sz w:val="22"/>
        <w:szCs w:val="22"/>
      </w:rPr>
      <w:tab/>
    </w:r>
    <w:r w:rsidR="00030845" w:rsidRPr="00A5760C">
      <w:rPr>
        <w:sz w:val="22"/>
        <w:szCs w:val="22"/>
      </w:rPr>
      <w:tab/>
    </w:r>
    <w:r w:rsidR="00030845" w:rsidRPr="00A5760C">
      <w:rPr>
        <w:sz w:val="22"/>
        <w:szCs w:val="22"/>
      </w:rPr>
      <w:tab/>
    </w:r>
    <w:r w:rsidR="00030845" w:rsidRPr="00A5760C">
      <w:rPr>
        <w:sz w:val="22"/>
        <w:szCs w:val="22"/>
      </w:rPr>
      <w:tab/>
    </w:r>
  </w:p>
  <w:p w14:paraId="5B93C773" w14:textId="77777777" w:rsidR="00030845" w:rsidRPr="00B10C85" w:rsidRDefault="00030845">
    <w:pPr>
      <w:pStyle w:val="Yltunniste"/>
      <w:rPr>
        <w:sz w:val="22"/>
        <w:szCs w:val="22"/>
      </w:rPr>
    </w:pPr>
  </w:p>
  <w:p w14:paraId="4F5765C9" w14:textId="77777777" w:rsidR="00030845" w:rsidRPr="00B10C85" w:rsidRDefault="00030845">
    <w:pPr>
      <w:pStyle w:val="Yltunniste"/>
    </w:pPr>
  </w:p>
  <w:p w14:paraId="66E8B625" w14:textId="77777777" w:rsidR="00030845" w:rsidRPr="00B10C85" w:rsidRDefault="00030845">
    <w:pPr>
      <w:pStyle w:val="Yltunniste"/>
    </w:pPr>
    <w:r w:rsidRPr="00B10C85">
      <w:tab/>
    </w:r>
    <w:r w:rsidRPr="00B10C85">
      <w:tab/>
    </w:r>
    <w:r w:rsidRPr="00B10C85">
      <w:tab/>
    </w:r>
  </w:p>
  <w:p w14:paraId="08A09963" w14:textId="77777777" w:rsidR="00030845" w:rsidRPr="00B10C85" w:rsidRDefault="00030845">
    <w:pPr>
      <w:pStyle w:val="Yltunniste"/>
    </w:pPr>
    <w:r w:rsidRPr="00B10C85">
      <w:tab/>
    </w:r>
    <w:r w:rsidRPr="00B10C85">
      <w:tab/>
    </w:r>
    <w:r w:rsidR="001C061F" w:rsidRPr="00B10C85">
      <w:rPr>
        <w:sz w:val="22"/>
        <w:szCs w:val="22"/>
      </w:rPr>
      <w:tab/>
    </w:r>
  </w:p>
  <w:p w14:paraId="14292CAE" w14:textId="77777777" w:rsidR="00E05B87" w:rsidRDefault="00E05B87" w:rsidP="00E05B87">
    <w:pPr>
      <w:pStyle w:val="Yltunnist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2565"/>
      <w:gridCol w:w="1607"/>
      <w:gridCol w:w="940"/>
    </w:tblGrid>
    <w:tr w:rsidR="00E05B87" w:rsidRPr="00E05B87" w14:paraId="577BC7D7" w14:textId="77777777" w:rsidTr="39CE88AB">
      <w:tc>
        <w:tcPr>
          <w:tcW w:w="5210" w:type="dxa"/>
          <w:tcBorders>
            <w:top w:val="nil"/>
            <w:left w:val="nil"/>
            <w:bottom w:val="nil"/>
            <w:right w:val="nil"/>
          </w:tcBorders>
          <w:shd w:val="clear" w:color="auto" w:fill="auto"/>
          <w:tcMar>
            <w:top w:w="28" w:type="dxa"/>
            <w:bottom w:w="28" w:type="dxa"/>
          </w:tcMar>
        </w:tcPr>
        <w:p w14:paraId="0AA3CE27" w14:textId="01B97E6B" w:rsidR="00E05B87" w:rsidRPr="00E05B87" w:rsidRDefault="00D24823" w:rsidP="00E05B87">
          <w:pPr>
            <w:pStyle w:val="Yltunniste"/>
            <w:rPr>
              <w:sz w:val="22"/>
              <w:szCs w:val="22"/>
            </w:rPr>
          </w:pPr>
          <w:r>
            <w:rPr>
              <w:sz w:val="22"/>
              <w:szCs w:val="22"/>
            </w:rPr>
            <w:t>Ympäristöministeriö</w:t>
          </w:r>
        </w:p>
      </w:tc>
      <w:tc>
        <w:tcPr>
          <w:tcW w:w="2606" w:type="dxa"/>
          <w:tcBorders>
            <w:top w:val="nil"/>
            <w:left w:val="nil"/>
            <w:bottom w:val="nil"/>
            <w:right w:val="nil"/>
          </w:tcBorders>
          <w:shd w:val="clear" w:color="auto" w:fill="auto"/>
          <w:tcMar>
            <w:top w:w="28" w:type="dxa"/>
            <w:bottom w:w="28" w:type="dxa"/>
          </w:tcMar>
        </w:tcPr>
        <w:p w14:paraId="492877D2" w14:textId="6A37C212" w:rsidR="00E05B87" w:rsidRPr="00E05B87" w:rsidRDefault="00E05B87" w:rsidP="00E05B87">
          <w:pPr>
            <w:pStyle w:val="Yltunniste"/>
            <w:rPr>
              <w:sz w:val="22"/>
              <w:szCs w:val="22"/>
            </w:rPr>
          </w:pPr>
        </w:p>
      </w:tc>
      <w:tc>
        <w:tcPr>
          <w:tcW w:w="1652" w:type="dxa"/>
          <w:tcBorders>
            <w:top w:val="nil"/>
            <w:left w:val="nil"/>
            <w:bottom w:val="nil"/>
            <w:right w:val="nil"/>
          </w:tcBorders>
          <w:shd w:val="clear" w:color="auto" w:fill="auto"/>
          <w:tcMar>
            <w:top w:w="28" w:type="dxa"/>
            <w:bottom w:w="28" w:type="dxa"/>
          </w:tcMar>
        </w:tcPr>
        <w:p w14:paraId="3089A256" w14:textId="77777777" w:rsidR="00E05B87" w:rsidRPr="00E05B87" w:rsidRDefault="00E05B87" w:rsidP="00E05B87">
          <w:pPr>
            <w:pStyle w:val="Yltunniste"/>
            <w:rPr>
              <w:sz w:val="22"/>
              <w:szCs w:val="22"/>
            </w:rPr>
          </w:pPr>
        </w:p>
      </w:tc>
      <w:tc>
        <w:tcPr>
          <w:tcW w:w="954" w:type="dxa"/>
          <w:tcBorders>
            <w:top w:val="nil"/>
            <w:left w:val="nil"/>
            <w:bottom w:val="nil"/>
            <w:right w:val="nil"/>
          </w:tcBorders>
          <w:shd w:val="clear" w:color="auto" w:fill="auto"/>
          <w:tcMar>
            <w:top w:w="28" w:type="dxa"/>
            <w:bottom w:w="28" w:type="dxa"/>
          </w:tcMar>
        </w:tcPr>
        <w:p w14:paraId="2B257810" w14:textId="1CF16769" w:rsidR="00E05B87" w:rsidRPr="00E05B87" w:rsidRDefault="00983783" w:rsidP="00E05B87">
          <w:pPr>
            <w:pStyle w:val="Yltunniste"/>
            <w:rPr>
              <w:sz w:val="22"/>
              <w:szCs w:val="22"/>
            </w:rPr>
          </w:pPr>
          <w:r w:rsidRPr="39CE88AB">
            <w:rPr>
              <w:noProof/>
              <w:sz w:val="22"/>
              <w:szCs w:val="22"/>
            </w:rPr>
            <w:fldChar w:fldCharType="begin"/>
          </w:r>
          <w:r w:rsidRPr="39CE88AB">
            <w:rPr>
              <w:noProof/>
              <w:sz w:val="22"/>
              <w:szCs w:val="22"/>
            </w:rPr>
            <w:instrText xml:space="preserve"> PAGE </w:instrText>
          </w:r>
          <w:r w:rsidRPr="39CE88AB">
            <w:rPr>
              <w:noProof/>
              <w:sz w:val="22"/>
              <w:szCs w:val="22"/>
            </w:rPr>
            <w:fldChar w:fldCharType="separate"/>
          </w:r>
          <w:r w:rsidR="00CE0F4F">
            <w:rPr>
              <w:noProof/>
              <w:sz w:val="22"/>
              <w:szCs w:val="22"/>
            </w:rPr>
            <w:t>1</w:t>
          </w:r>
          <w:r w:rsidRPr="39CE88AB">
            <w:rPr>
              <w:noProof/>
              <w:sz w:val="22"/>
              <w:szCs w:val="22"/>
            </w:rPr>
            <w:fldChar w:fldCharType="end"/>
          </w:r>
          <w:r w:rsidR="39CE88AB" w:rsidRPr="39CE88AB">
            <w:rPr>
              <w:sz w:val="22"/>
              <w:szCs w:val="22"/>
            </w:rPr>
            <w:t>/</w:t>
          </w:r>
          <w:r w:rsidRPr="39CE88AB">
            <w:rPr>
              <w:noProof/>
              <w:sz w:val="22"/>
              <w:szCs w:val="22"/>
            </w:rPr>
            <w:fldChar w:fldCharType="begin"/>
          </w:r>
          <w:r w:rsidRPr="39CE88AB">
            <w:rPr>
              <w:noProof/>
              <w:sz w:val="22"/>
              <w:szCs w:val="22"/>
            </w:rPr>
            <w:instrText xml:space="preserve"> NUMPAGES </w:instrText>
          </w:r>
          <w:r w:rsidRPr="39CE88AB">
            <w:rPr>
              <w:noProof/>
              <w:sz w:val="22"/>
              <w:szCs w:val="22"/>
            </w:rPr>
            <w:fldChar w:fldCharType="separate"/>
          </w:r>
          <w:r w:rsidR="00CE0F4F">
            <w:rPr>
              <w:noProof/>
              <w:sz w:val="22"/>
              <w:szCs w:val="22"/>
            </w:rPr>
            <w:t>2</w:t>
          </w:r>
          <w:r w:rsidRPr="39CE88AB">
            <w:rPr>
              <w:noProof/>
              <w:sz w:val="22"/>
              <w:szCs w:val="22"/>
            </w:rPr>
            <w:fldChar w:fldCharType="end"/>
          </w:r>
        </w:p>
      </w:tc>
    </w:tr>
    <w:tr w:rsidR="00E05B87" w:rsidRPr="00E05B87" w14:paraId="5A020C2E" w14:textId="77777777" w:rsidTr="39CE88AB">
      <w:tc>
        <w:tcPr>
          <w:tcW w:w="5210" w:type="dxa"/>
          <w:tcBorders>
            <w:top w:val="nil"/>
            <w:left w:val="nil"/>
            <w:bottom w:val="nil"/>
            <w:right w:val="nil"/>
          </w:tcBorders>
          <w:shd w:val="clear" w:color="auto" w:fill="auto"/>
          <w:tcMar>
            <w:top w:w="28" w:type="dxa"/>
            <w:bottom w:w="28" w:type="dxa"/>
          </w:tcMar>
        </w:tcPr>
        <w:p w14:paraId="42AE6EA1" w14:textId="6150B15B" w:rsidR="00E05B87" w:rsidRPr="00E05B87" w:rsidRDefault="00D24823" w:rsidP="00E05B87">
          <w:pPr>
            <w:pStyle w:val="Yltunniste"/>
            <w:rPr>
              <w:sz w:val="22"/>
              <w:szCs w:val="22"/>
            </w:rPr>
          </w:pPr>
          <w:r>
            <w:rPr>
              <w:sz w:val="22"/>
              <w:szCs w:val="22"/>
            </w:rPr>
            <w:t>kirjaamo@ym.fi</w:t>
          </w:r>
        </w:p>
      </w:tc>
      <w:tc>
        <w:tcPr>
          <w:tcW w:w="2606" w:type="dxa"/>
          <w:tcBorders>
            <w:top w:val="nil"/>
            <w:left w:val="nil"/>
            <w:bottom w:val="nil"/>
            <w:right w:val="nil"/>
          </w:tcBorders>
          <w:shd w:val="clear" w:color="auto" w:fill="auto"/>
          <w:tcMar>
            <w:top w:w="28" w:type="dxa"/>
            <w:bottom w:w="28" w:type="dxa"/>
          </w:tcMar>
        </w:tcPr>
        <w:p w14:paraId="38D6E311" w14:textId="77777777" w:rsidR="00E05B87" w:rsidRPr="00E05B87" w:rsidRDefault="00E05B87" w:rsidP="00E05B87">
          <w:pPr>
            <w:pStyle w:val="Yltunniste"/>
            <w:rPr>
              <w:sz w:val="22"/>
              <w:szCs w:val="22"/>
            </w:rPr>
          </w:pPr>
        </w:p>
      </w:tc>
      <w:tc>
        <w:tcPr>
          <w:tcW w:w="2606" w:type="dxa"/>
          <w:gridSpan w:val="2"/>
          <w:tcBorders>
            <w:top w:val="nil"/>
            <w:left w:val="nil"/>
            <w:bottom w:val="nil"/>
            <w:right w:val="nil"/>
          </w:tcBorders>
          <w:shd w:val="clear" w:color="auto" w:fill="auto"/>
          <w:tcMar>
            <w:top w:w="28" w:type="dxa"/>
            <w:bottom w:w="28" w:type="dxa"/>
          </w:tcMar>
        </w:tcPr>
        <w:p w14:paraId="26D1CF14" w14:textId="77777777" w:rsidR="00E05B87" w:rsidRPr="00E05B87" w:rsidRDefault="00E05B87" w:rsidP="00E05B87">
          <w:pPr>
            <w:pStyle w:val="Yltunniste"/>
            <w:rPr>
              <w:sz w:val="22"/>
              <w:szCs w:val="22"/>
            </w:rPr>
          </w:pPr>
        </w:p>
      </w:tc>
    </w:tr>
    <w:tr w:rsidR="00E05B87" w:rsidRPr="00E05B87" w14:paraId="0E5FE51E" w14:textId="77777777" w:rsidTr="39CE88AB">
      <w:tc>
        <w:tcPr>
          <w:tcW w:w="5210" w:type="dxa"/>
          <w:tcBorders>
            <w:top w:val="nil"/>
            <w:left w:val="nil"/>
            <w:bottom w:val="nil"/>
            <w:right w:val="nil"/>
          </w:tcBorders>
          <w:shd w:val="clear" w:color="auto" w:fill="auto"/>
          <w:tcMar>
            <w:top w:w="28" w:type="dxa"/>
            <w:bottom w:w="28" w:type="dxa"/>
          </w:tcMar>
        </w:tcPr>
        <w:p w14:paraId="1B9A195B" w14:textId="44E3DDEA" w:rsidR="00E05B87" w:rsidRPr="00E05B87" w:rsidRDefault="00E05B87" w:rsidP="00E05B87">
          <w:pPr>
            <w:pStyle w:val="Yltunniste"/>
            <w:rPr>
              <w:sz w:val="22"/>
              <w:szCs w:val="22"/>
            </w:rPr>
          </w:pPr>
        </w:p>
      </w:tc>
      <w:tc>
        <w:tcPr>
          <w:tcW w:w="2606" w:type="dxa"/>
          <w:tcBorders>
            <w:top w:val="nil"/>
            <w:left w:val="nil"/>
            <w:bottom w:val="nil"/>
            <w:right w:val="nil"/>
          </w:tcBorders>
          <w:shd w:val="clear" w:color="auto" w:fill="auto"/>
          <w:tcMar>
            <w:top w:w="28" w:type="dxa"/>
            <w:bottom w:w="28" w:type="dxa"/>
          </w:tcMar>
        </w:tcPr>
        <w:p w14:paraId="01CB66F8" w14:textId="77777777" w:rsidR="00E05B87" w:rsidRPr="00E05B87" w:rsidRDefault="00E05B87" w:rsidP="00E05B87">
          <w:pPr>
            <w:pStyle w:val="Yltunniste"/>
            <w:rPr>
              <w:sz w:val="22"/>
              <w:szCs w:val="22"/>
            </w:rPr>
          </w:pPr>
        </w:p>
      </w:tc>
      <w:tc>
        <w:tcPr>
          <w:tcW w:w="2606" w:type="dxa"/>
          <w:gridSpan w:val="2"/>
          <w:tcBorders>
            <w:top w:val="nil"/>
            <w:left w:val="nil"/>
            <w:bottom w:val="nil"/>
            <w:right w:val="nil"/>
          </w:tcBorders>
          <w:shd w:val="clear" w:color="auto" w:fill="auto"/>
          <w:tcMar>
            <w:top w:w="28" w:type="dxa"/>
            <w:bottom w:w="28" w:type="dxa"/>
          </w:tcMar>
        </w:tcPr>
        <w:p w14:paraId="7339E054" w14:textId="0C9D91E7" w:rsidR="00E05B87" w:rsidRPr="00E05B87" w:rsidRDefault="00E05B87" w:rsidP="00E05B87">
          <w:pPr>
            <w:pStyle w:val="Yltunniste"/>
            <w:rPr>
              <w:sz w:val="22"/>
              <w:szCs w:val="22"/>
            </w:rPr>
          </w:pPr>
        </w:p>
      </w:tc>
    </w:tr>
    <w:tr w:rsidR="00E05B87" w:rsidRPr="0003471B" w14:paraId="4E1B8DBB" w14:textId="77777777" w:rsidTr="39CE88AB">
      <w:tc>
        <w:tcPr>
          <w:tcW w:w="5210" w:type="dxa"/>
          <w:tcBorders>
            <w:top w:val="nil"/>
            <w:left w:val="nil"/>
            <w:bottom w:val="nil"/>
            <w:right w:val="nil"/>
          </w:tcBorders>
          <w:shd w:val="clear" w:color="auto" w:fill="auto"/>
          <w:tcMar>
            <w:top w:w="28" w:type="dxa"/>
            <w:bottom w:w="28" w:type="dxa"/>
          </w:tcMar>
        </w:tcPr>
        <w:p w14:paraId="0FE557FD" w14:textId="7DF570E8" w:rsidR="00E05B87" w:rsidRPr="00E05B87" w:rsidRDefault="00E05B87" w:rsidP="00E05B87">
          <w:pPr>
            <w:pStyle w:val="Yltunniste"/>
            <w:rPr>
              <w:sz w:val="22"/>
              <w:szCs w:val="22"/>
            </w:rPr>
          </w:pPr>
        </w:p>
      </w:tc>
      <w:tc>
        <w:tcPr>
          <w:tcW w:w="2606" w:type="dxa"/>
          <w:tcBorders>
            <w:top w:val="nil"/>
            <w:left w:val="nil"/>
            <w:bottom w:val="nil"/>
            <w:right w:val="nil"/>
          </w:tcBorders>
          <w:shd w:val="clear" w:color="auto" w:fill="auto"/>
          <w:tcMar>
            <w:top w:w="28" w:type="dxa"/>
            <w:bottom w:w="28" w:type="dxa"/>
          </w:tcMar>
        </w:tcPr>
        <w:p w14:paraId="6C6D3F34" w14:textId="59224E2C" w:rsidR="00E05B87" w:rsidRPr="0003471B" w:rsidRDefault="00D24823" w:rsidP="00E05B87">
          <w:pPr>
            <w:pStyle w:val="Yltunniste"/>
            <w:rPr>
              <w:sz w:val="22"/>
              <w:szCs w:val="22"/>
              <w:lang w:val="en-US"/>
            </w:rPr>
          </w:pPr>
          <w:r>
            <w:rPr>
              <w:sz w:val="22"/>
              <w:szCs w:val="22"/>
              <w:lang w:val="en-US"/>
            </w:rPr>
            <w:t>07</w:t>
          </w:r>
          <w:r w:rsidR="0003471B" w:rsidRPr="0003471B">
            <w:rPr>
              <w:sz w:val="22"/>
              <w:szCs w:val="22"/>
              <w:lang w:val="en-US"/>
            </w:rPr>
            <w:t>.</w:t>
          </w:r>
          <w:r w:rsidR="0003471B">
            <w:rPr>
              <w:sz w:val="22"/>
              <w:szCs w:val="22"/>
              <w:lang w:val="en-US"/>
            </w:rPr>
            <w:t>03.2017</w:t>
          </w:r>
        </w:p>
      </w:tc>
      <w:tc>
        <w:tcPr>
          <w:tcW w:w="2606" w:type="dxa"/>
          <w:gridSpan w:val="2"/>
          <w:tcBorders>
            <w:top w:val="nil"/>
            <w:left w:val="nil"/>
            <w:bottom w:val="nil"/>
            <w:right w:val="nil"/>
          </w:tcBorders>
          <w:shd w:val="clear" w:color="auto" w:fill="auto"/>
          <w:tcMar>
            <w:top w:w="28" w:type="dxa"/>
            <w:bottom w:w="28" w:type="dxa"/>
          </w:tcMar>
        </w:tcPr>
        <w:p w14:paraId="361E93DE" w14:textId="77777777" w:rsidR="00E05B87" w:rsidRPr="0003471B" w:rsidRDefault="00E05B87" w:rsidP="00E05B87">
          <w:pPr>
            <w:pStyle w:val="Yltunniste"/>
            <w:rPr>
              <w:sz w:val="22"/>
              <w:szCs w:val="22"/>
              <w:lang w:val="en-US"/>
            </w:rPr>
          </w:pPr>
        </w:p>
      </w:tc>
    </w:tr>
    <w:tr w:rsidR="00E05B87" w:rsidRPr="0003471B" w14:paraId="29D1F559" w14:textId="77777777" w:rsidTr="39CE88AB">
      <w:trPr>
        <w:trHeight w:val="384"/>
      </w:trPr>
      <w:tc>
        <w:tcPr>
          <w:tcW w:w="10422" w:type="dxa"/>
          <w:gridSpan w:val="4"/>
          <w:tcBorders>
            <w:top w:val="nil"/>
            <w:left w:val="nil"/>
            <w:bottom w:val="nil"/>
            <w:right w:val="nil"/>
          </w:tcBorders>
          <w:shd w:val="clear" w:color="auto" w:fill="auto"/>
          <w:tcMar>
            <w:top w:w="28" w:type="dxa"/>
            <w:bottom w:w="28" w:type="dxa"/>
          </w:tcMar>
        </w:tcPr>
        <w:p w14:paraId="668224FD" w14:textId="77777777" w:rsidR="00135ED2" w:rsidRPr="00D16A8E" w:rsidRDefault="00135ED2" w:rsidP="0003471B">
          <w:pPr>
            <w:pStyle w:val="Yltunniste"/>
            <w:rPr>
              <w:sz w:val="22"/>
              <w:szCs w:val="22"/>
              <w:lang w:val="en-US"/>
            </w:rPr>
          </w:pPr>
        </w:p>
      </w:tc>
    </w:tr>
  </w:tbl>
  <w:p w14:paraId="76BE1F56" w14:textId="77777777" w:rsidR="00030845" w:rsidRPr="00D16A8E" w:rsidRDefault="00030845">
    <w:pPr>
      <w:pStyle w:val="Yltunniste"/>
      <w:rPr>
        <w:rFonts w:cs="Arial"/>
        <w:lang w:val="en-US"/>
      </w:rPr>
    </w:pPr>
  </w:p>
  <w:p w14:paraId="76C5156F" w14:textId="77777777" w:rsidR="00030845" w:rsidRPr="00D16A8E" w:rsidRDefault="00020588">
    <w:pPr>
      <w:pStyle w:val="Yltunniste"/>
      <w:rPr>
        <w:lang w:val="en-US"/>
      </w:rPr>
    </w:pPr>
    <w:r>
      <w:rPr>
        <w:noProof/>
        <w:lang w:eastAsia="fi-FI"/>
      </w:rPr>
      <mc:AlternateContent>
        <mc:Choice Requires="wps">
          <w:drawing>
            <wp:anchor distT="0" distB="0" distL="0" distR="0" simplePos="0" relativeHeight="251659264" behindDoc="1" locked="0" layoutInCell="1" allowOverlap="1" wp14:anchorId="687CF7C6" wp14:editId="1D3A42CB">
              <wp:simplePos x="0" y="0"/>
              <wp:positionH relativeFrom="page">
                <wp:posOffset>6650355</wp:posOffset>
              </wp:positionH>
              <wp:positionV relativeFrom="page">
                <wp:posOffset>1534795</wp:posOffset>
              </wp:positionV>
              <wp:extent cx="563245" cy="178435"/>
              <wp:effectExtent l="1905" t="127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133BF" w14:textId="77777777" w:rsidR="00030845" w:rsidRDefault="000308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CF7C6" id="_x0000_t202" coordsize="21600,21600" o:spt="202" path="m,l,21600r21600,l21600,xe">
              <v:stroke joinstyle="miter"/>
              <v:path gradientshapeok="t" o:connecttype="rect"/>
            </v:shapetype>
            <v:shape id="Text Box 2" o:spid="_x0000_s1026" type="#_x0000_t202" style="position:absolute;margin-left:523.65pt;margin-top:120.85pt;width:44.35pt;height:14.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uwqwIAAK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" filled="f" stroked="f">
              <v:textbox inset="0,0,0,0">
                <w:txbxContent>
                  <w:p w14:paraId="5F2133BF" w14:textId="77777777" w:rsidR="00030845" w:rsidRDefault="00030845"/>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FECA1EC"/>
    <w:lvl w:ilvl="0">
      <w:start w:val="1"/>
      <w:numFmt w:val="decimal"/>
      <w:pStyle w:val="Numeroituluettelo"/>
      <w:lvlText w:val="%1."/>
      <w:lvlJc w:val="left"/>
      <w:pPr>
        <w:tabs>
          <w:tab w:val="num" w:pos="170"/>
        </w:tabs>
        <w:ind w:left="170" w:hanging="170"/>
      </w:pPr>
      <w:rPr>
        <w:rFonts w:hint="default"/>
      </w:rPr>
    </w:lvl>
  </w:abstractNum>
  <w:abstractNum w:abstractNumId="1" w15:restartNumberingAfterBreak="0">
    <w:nsid w:val="FFFFFF89"/>
    <w:multiLevelType w:val="singleLevel"/>
    <w:tmpl w:val="B6C64900"/>
    <w:lvl w:ilvl="0">
      <w:start w:val="1"/>
      <w:numFmt w:val="bullet"/>
      <w:pStyle w:val="Merkittyluettelo"/>
      <w:lvlText w:val="-"/>
      <w:lvlJc w:val="left"/>
      <w:pPr>
        <w:tabs>
          <w:tab w:val="num" w:pos="170"/>
        </w:tabs>
        <w:ind w:left="170" w:hanging="170"/>
      </w:pPr>
      <w:rPr>
        <w:rFonts w:ascii="Trebuchet MS" w:hAnsi="Trebuchet MS" w:hint="default"/>
      </w:rPr>
    </w:lvl>
  </w:abstractNum>
  <w:abstractNum w:abstractNumId="2" w15:restartNumberingAfterBreak="0">
    <w:nsid w:val="0855645D"/>
    <w:multiLevelType w:val="hybridMultilevel"/>
    <w:tmpl w:val="856A9BC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8AE20F8"/>
    <w:multiLevelType w:val="hybridMultilevel"/>
    <w:tmpl w:val="F8A8D0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9672D1C"/>
    <w:multiLevelType w:val="multilevel"/>
    <w:tmpl w:val="762CD25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E3876A6"/>
    <w:multiLevelType w:val="hybridMultilevel"/>
    <w:tmpl w:val="D0E680E8"/>
    <w:lvl w:ilvl="0" w:tplc="C1BE06CE">
      <w:start w:val="2"/>
      <w:numFmt w:val="decimal"/>
      <w:lvlText w:val="%1."/>
      <w:lvlJc w:val="left"/>
      <w:pPr>
        <w:tabs>
          <w:tab w:val="num" w:pos="720"/>
        </w:tabs>
        <w:ind w:left="720" w:hanging="360"/>
      </w:pPr>
      <w:rPr>
        <w:rFonts w:hint="default"/>
        <w:u w:val="none"/>
      </w:rPr>
    </w:lvl>
    <w:lvl w:ilvl="1" w:tplc="5A12E8A0">
      <w:numFmt w:val="none"/>
      <w:lvlText w:val=""/>
      <w:lvlJc w:val="left"/>
      <w:pPr>
        <w:tabs>
          <w:tab w:val="num" w:pos="360"/>
        </w:tabs>
      </w:pPr>
    </w:lvl>
    <w:lvl w:ilvl="2" w:tplc="D33C3F08">
      <w:numFmt w:val="none"/>
      <w:lvlText w:val=""/>
      <w:lvlJc w:val="left"/>
      <w:pPr>
        <w:tabs>
          <w:tab w:val="num" w:pos="360"/>
        </w:tabs>
      </w:pPr>
    </w:lvl>
    <w:lvl w:ilvl="3" w:tplc="980A3FDC">
      <w:numFmt w:val="none"/>
      <w:lvlText w:val=""/>
      <w:lvlJc w:val="left"/>
      <w:pPr>
        <w:tabs>
          <w:tab w:val="num" w:pos="360"/>
        </w:tabs>
      </w:pPr>
    </w:lvl>
    <w:lvl w:ilvl="4" w:tplc="2482EC94">
      <w:numFmt w:val="none"/>
      <w:lvlText w:val=""/>
      <w:lvlJc w:val="left"/>
      <w:pPr>
        <w:tabs>
          <w:tab w:val="num" w:pos="360"/>
        </w:tabs>
      </w:pPr>
    </w:lvl>
    <w:lvl w:ilvl="5" w:tplc="A40262C2">
      <w:numFmt w:val="none"/>
      <w:lvlText w:val=""/>
      <w:lvlJc w:val="left"/>
      <w:pPr>
        <w:tabs>
          <w:tab w:val="num" w:pos="360"/>
        </w:tabs>
      </w:pPr>
    </w:lvl>
    <w:lvl w:ilvl="6" w:tplc="1F904A34">
      <w:numFmt w:val="none"/>
      <w:lvlText w:val=""/>
      <w:lvlJc w:val="left"/>
      <w:pPr>
        <w:tabs>
          <w:tab w:val="num" w:pos="360"/>
        </w:tabs>
      </w:pPr>
    </w:lvl>
    <w:lvl w:ilvl="7" w:tplc="42F4F916">
      <w:numFmt w:val="none"/>
      <w:lvlText w:val=""/>
      <w:lvlJc w:val="left"/>
      <w:pPr>
        <w:tabs>
          <w:tab w:val="num" w:pos="360"/>
        </w:tabs>
      </w:pPr>
    </w:lvl>
    <w:lvl w:ilvl="8" w:tplc="82B49710">
      <w:numFmt w:val="none"/>
      <w:lvlText w:val=""/>
      <w:lvlJc w:val="left"/>
      <w:pPr>
        <w:tabs>
          <w:tab w:val="num" w:pos="360"/>
        </w:tabs>
      </w:pPr>
    </w:lvl>
  </w:abstractNum>
  <w:abstractNum w:abstractNumId="6" w15:restartNumberingAfterBreak="0">
    <w:nsid w:val="25416E4C"/>
    <w:multiLevelType w:val="hybridMultilevel"/>
    <w:tmpl w:val="0DDAE63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7440A81"/>
    <w:multiLevelType w:val="hybridMultilevel"/>
    <w:tmpl w:val="6B4A5230"/>
    <w:lvl w:ilvl="0" w:tplc="BDAAC6E2">
      <w:start w:val="1"/>
      <w:numFmt w:val="bullet"/>
      <w:pStyle w:val="Pallukka"/>
      <w:lvlText w:val=""/>
      <w:lvlJc w:val="left"/>
      <w:pPr>
        <w:tabs>
          <w:tab w:val="num" w:pos="1664"/>
        </w:tabs>
        <w:ind w:left="1664" w:hanging="360"/>
      </w:pPr>
      <w:rPr>
        <w:rFonts w:ascii="Wingdings" w:hAnsi="Wingdings"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986BF1"/>
    <w:multiLevelType w:val="hybridMultilevel"/>
    <w:tmpl w:val="2968D3D6"/>
    <w:lvl w:ilvl="0" w:tplc="0E9AA5A4">
      <w:start w:val="1"/>
      <w:numFmt w:val="decimal"/>
      <w:lvlText w:val="%1)"/>
      <w:lvlJc w:val="left"/>
      <w:pPr>
        <w:ind w:left="1668" w:hanging="360"/>
      </w:pPr>
      <w:rPr>
        <w:rFonts w:hint="default"/>
      </w:rPr>
    </w:lvl>
    <w:lvl w:ilvl="1" w:tplc="040B0019" w:tentative="1">
      <w:start w:val="1"/>
      <w:numFmt w:val="lowerLetter"/>
      <w:lvlText w:val="%2."/>
      <w:lvlJc w:val="left"/>
      <w:pPr>
        <w:ind w:left="2388" w:hanging="360"/>
      </w:pPr>
    </w:lvl>
    <w:lvl w:ilvl="2" w:tplc="040B001B" w:tentative="1">
      <w:start w:val="1"/>
      <w:numFmt w:val="lowerRoman"/>
      <w:lvlText w:val="%3."/>
      <w:lvlJc w:val="right"/>
      <w:pPr>
        <w:ind w:left="3108" w:hanging="180"/>
      </w:pPr>
    </w:lvl>
    <w:lvl w:ilvl="3" w:tplc="040B000F" w:tentative="1">
      <w:start w:val="1"/>
      <w:numFmt w:val="decimal"/>
      <w:lvlText w:val="%4."/>
      <w:lvlJc w:val="left"/>
      <w:pPr>
        <w:ind w:left="3828" w:hanging="360"/>
      </w:pPr>
    </w:lvl>
    <w:lvl w:ilvl="4" w:tplc="040B0019" w:tentative="1">
      <w:start w:val="1"/>
      <w:numFmt w:val="lowerLetter"/>
      <w:lvlText w:val="%5."/>
      <w:lvlJc w:val="left"/>
      <w:pPr>
        <w:ind w:left="4548" w:hanging="360"/>
      </w:pPr>
    </w:lvl>
    <w:lvl w:ilvl="5" w:tplc="040B001B" w:tentative="1">
      <w:start w:val="1"/>
      <w:numFmt w:val="lowerRoman"/>
      <w:lvlText w:val="%6."/>
      <w:lvlJc w:val="right"/>
      <w:pPr>
        <w:ind w:left="5268" w:hanging="180"/>
      </w:pPr>
    </w:lvl>
    <w:lvl w:ilvl="6" w:tplc="040B000F" w:tentative="1">
      <w:start w:val="1"/>
      <w:numFmt w:val="decimal"/>
      <w:lvlText w:val="%7."/>
      <w:lvlJc w:val="left"/>
      <w:pPr>
        <w:ind w:left="5988" w:hanging="360"/>
      </w:pPr>
    </w:lvl>
    <w:lvl w:ilvl="7" w:tplc="040B0019" w:tentative="1">
      <w:start w:val="1"/>
      <w:numFmt w:val="lowerLetter"/>
      <w:lvlText w:val="%8."/>
      <w:lvlJc w:val="left"/>
      <w:pPr>
        <w:ind w:left="6708" w:hanging="360"/>
      </w:pPr>
    </w:lvl>
    <w:lvl w:ilvl="8" w:tplc="040B001B" w:tentative="1">
      <w:start w:val="1"/>
      <w:numFmt w:val="lowerRoman"/>
      <w:lvlText w:val="%9."/>
      <w:lvlJc w:val="right"/>
      <w:pPr>
        <w:ind w:left="7428" w:hanging="180"/>
      </w:pPr>
    </w:lvl>
  </w:abstractNum>
  <w:abstractNum w:abstractNumId="9" w15:restartNumberingAfterBreak="0">
    <w:nsid w:val="2A6B7C1E"/>
    <w:multiLevelType w:val="multilevel"/>
    <w:tmpl w:val="70446C98"/>
    <w:styleLink w:val="111111"/>
    <w:lvl w:ilvl="0">
      <w:start w:val="1"/>
      <w:numFmt w:val="decimal"/>
      <w:lvlText w:val="%1."/>
      <w:lvlJc w:val="left"/>
      <w:pPr>
        <w:tabs>
          <w:tab w:val="num" w:pos="170"/>
        </w:tabs>
        <w:ind w:left="170" w:hanging="17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34"/>
        </w:tabs>
        <w:ind w:left="1134"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B6509B4"/>
    <w:multiLevelType w:val="multilevel"/>
    <w:tmpl w:val="E3EEE1E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6A3A7F"/>
    <w:multiLevelType w:val="multilevel"/>
    <w:tmpl w:val="C1D6A8E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B573CD8"/>
    <w:multiLevelType w:val="hybridMultilevel"/>
    <w:tmpl w:val="CA54822E"/>
    <w:lvl w:ilvl="0" w:tplc="040B0001">
      <w:start w:val="1"/>
      <w:numFmt w:val="bullet"/>
      <w:lvlText w:val=""/>
      <w:lvlJc w:val="left"/>
      <w:pPr>
        <w:tabs>
          <w:tab w:val="num" w:pos="1080"/>
        </w:tabs>
        <w:ind w:left="1080" w:hanging="360"/>
      </w:pPr>
      <w:rPr>
        <w:rFonts w:ascii="Symbol" w:hAnsi="Symbol" w:hint="default"/>
      </w:rPr>
    </w:lvl>
    <w:lvl w:ilvl="1" w:tplc="040B0003" w:tentative="1">
      <w:start w:val="1"/>
      <w:numFmt w:val="bullet"/>
      <w:lvlText w:val="o"/>
      <w:lvlJc w:val="left"/>
      <w:pPr>
        <w:tabs>
          <w:tab w:val="num" w:pos="1800"/>
        </w:tabs>
        <w:ind w:left="1800" w:hanging="360"/>
      </w:pPr>
      <w:rPr>
        <w:rFonts w:ascii="Courier New" w:hAnsi="Courier New" w:cs="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cs="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cs="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57C57902"/>
    <w:multiLevelType w:val="hybridMultilevel"/>
    <w:tmpl w:val="DCA8968E"/>
    <w:lvl w:ilvl="0" w:tplc="C152F412">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8284838"/>
    <w:multiLevelType w:val="multilevel"/>
    <w:tmpl w:val="9ACABCA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84E56C7"/>
    <w:multiLevelType w:val="hybridMultilevel"/>
    <w:tmpl w:val="53F437F8"/>
    <w:lvl w:ilvl="0" w:tplc="2E1648B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D216990"/>
    <w:multiLevelType w:val="multilevel"/>
    <w:tmpl w:val="EBA4830E"/>
    <w:lvl w:ilvl="0">
      <w:start w:val="3"/>
      <w:numFmt w:val="decimal"/>
      <w:lvlText w:val="%1."/>
      <w:lvlJc w:val="left"/>
      <w:pPr>
        <w:tabs>
          <w:tab w:val="num" w:pos="480"/>
        </w:tabs>
        <w:ind w:left="480" w:hanging="48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 w15:restartNumberingAfterBreak="0">
    <w:nsid w:val="71906F14"/>
    <w:multiLevelType w:val="hybridMultilevel"/>
    <w:tmpl w:val="0622B208"/>
    <w:lvl w:ilvl="0" w:tplc="19541200">
      <w:start w:val="3"/>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9" w15:restartNumberingAfterBreak="0">
    <w:nsid w:val="752144BD"/>
    <w:multiLevelType w:val="multilevel"/>
    <w:tmpl w:val="6FB6F8DE"/>
    <w:styleLink w:val="StyleBulleted"/>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B12A45"/>
    <w:multiLevelType w:val="hybridMultilevel"/>
    <w:tmpl w:val="3F60A772"/>
    <w:lvl w:ilvl="0" w:tplc="6912451A">
      <w:start w:val="1"/>
      <w:numFmt w:val="decimal"/>
      <w:lvlText w:val="%1."/>
      <w:lvlJc w:val="left"/>
      <w:pPr>
        <w:tabs>
          <w:tab w:val="num" w:pos="720"/>
        </w:tabs>
        <w:ind w:left="720" w:hanging="360"/>
      </w:pPr>
      <w:rPr>
        <w:rFonts w:hint="default"/>
      </w:rPr>
    </w:lvl>
    <w:lvl w:ilvl="1" w:tplc="471450F0">
      <w:numFmt w:val="none"/>
      <w:lvlText w:val=""/>
      <w:lvlJc w:val="left"/>
      <w:pPr>
        <w:tabs>
          <w:tab w:val="num" w:pos="360"/>
        </w:tabs>
      </w:pPr>
    </w:lvl>
    <w:lvl w:ilvl="2" w:tplc="55DC3508">
      <w:numFmt w:val="none"/>
      <w:lvlText w:val=""/>
      <w:lvlJc w:val="left"/>
      <w:pPr>
        <w:tabs>
          <w:tab w:val="num" w:pos="360"/>
        </w:tabs>
      </w:pPr>
    </w:lvl>
    <w:lvl w:ilvl="3" w:tplc="BD60BB8E">
      <w:numFmt w:val="none"/>
      <w:lvlText w:val=""/>
      <w:lvlJc w:val="left"/>
      <w:pPr>
        <w:tabs>
          <w:tab w:val="num" w:pos="360"/>
        </w:tabs>
      </w:pPr>
    </w:lvl>
    <w:lvl w:ilvl="4" w:tplc="EA2634D0">
      <w:numFmt w:val="none"/>
      <w:lvlText w:val=""/>
      <w:lvlJc w:val="left"/>
      <w:pPr>
        <w:tabs>
          <w:tab w:val="num" w:pos="360"/>
        </w:tabs>
      </w:pPr>
    </w:lvl>
    <w:lvl w:ilvl="5" w:tplc="65CE0CA6">
      <w:numFmt w:val="none"/>
      <w:lvlText w:val=""/>
      <w:lvlJc w:val="left"/>
      <w:pPr>
        <w:tabs>
          <w:tab w:val="num" w:pos="360"/>
        </w:tabs>
      </w:pPr>
    </w:lvl>
    <w:lvl w:ilvl="6" w:tplc="87B0DC86">
      <w:numFmt w:val="none"/>
      <w:lvlText w:val=""/>
      <w:lvlJc w:val="left"/>
      <w:pPr>
        <w:tabs>
          <w:tab w:val="num" w:pos="360"/>
        </w:tabs>
      </w:pPr>
    </w:lvl>
    <w:lvl w:ilvl="7" w:tplc="A336C3A4">
      <w:numFmt w:val="none"/>
      <w:lvlText w:val=""/>
      <w:lvlJc w:val="left"/>
      <w:pPr>
        <w:tabs>
          <w:tab w:val="num" w:pos="360"/>
        </w:tabs>
      </w:pPr>
    </w:lvl>
    <w:lvl w:ilvl="8" w:tplc="1C16E186">
      <w:numFmt w:val="none"/>
      <w:lvlText w:val=""/>
      <w:lvlJc w:val="left"/>
      <w:pPr>
        <w:tabs>
          <w:tab w:val="num" w:pos="360"/>
        </w:tabs>
      </w:pPr>
    </w:lvl>
  </w:abstractNum>
  <w:abstractNum w:abstractNumId="21" w15:restartNumberingAfterBreak="0">
    <w:nsid w:val="782321E0"/>
    <w:multiLevelType w:val="hybridMultilevel"/>
    <w:tmpl w:val="D5DC03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B37502B"/>
    <w:multiLevelType w:val="hybridMultilevel"/>
    <w:tmpl w:val="DD245EC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abstractNumId w:val="1"/>
  </w:num>
  <w:num w:numId="2">
    <w:abstractNumId w:val="0"/>
  </w:num>
  <w:num w:numId="3">
    <w:abstractNumId w:val="19"/>
  </w:num>
  <w:num w:numId="4">
    <w:abstractNumId w:val="9"/>
  </w:num>
  <w:num w:numId="5">
    <w:abstractNumId w:val="7"/>
  </w:num>
  <w:num w:numId="6">
    <w:abstractNumId w:val="20"/>
  </w:num>
  <w:num w:numId="7">
    <w:abstractNumId w:val="12"/>
  </w:num>
  <w:num w:numId="8">
    <w:abstractNumId w:val="11"/>
  </w:num>
  <w:num w:numId="9">
    <w:abstractNumId w:val="17"/>
  </w:num>
  <w:num w:numId="10">
    <w:abstractNumId w:val="21"/>
  </w:num>
  <w:num w:numId="11">
    <w:abstractNumId w:val="3"/>
  </w:num>
  <w:num w:numId="12">
    <w:abstractNumId w:val="15"/>
  </w:num>
  <w:num w:numId="13">
    <w:abstractNumId w:val="16"/>
  </w:num>
  <w:num w:numId="14">
    <w:abstractNumId w:val="5"/>
  </w:num>
  <w:num w:numId="15">
    <w:abstractNumId w:val="4"/>
  </w:num>
  <w:num w:numId="16">
    <w:abstractNumId w:val="10"/>
  </w:num>
  <w:num w:numId="17">
    <w:abstractNumId w:val="13"/>
  </w:num>
  <w:num w:numId="18">
    <w:abstractNumId w:val="2"/>
  </w:num>
  <w:num w:numId="19">
    <w:abstractNumId w:val="18"/>
  </w:num>
  <w:num w:numId="20">
    <w:abstractNumId w:val="6"/>
  </w:num>
  <w:num w:numId="21">
    <w:abstractNumId w:val="8"/>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autoHyphenation/>
  <w:hyphenationZone w:val="35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11F"/>
    <w:rsid w:val="000027EA"/>
    <w:rsid w:val="00002F0D"/>
    <w:rsid w:val="00006EB7"/>
    <w:rsid w:val="000078E8"/>
    <w:rsid w:val="00010241"/>
    <w:rsid w:val="00014DA2"/>
    <w:rsid w:val="00015ACC"/>
    <w:rsid w:val="00020588"/>
    <w:rsid w:val="00020F5C"/>
    <w:rsid w:val="00022148"/>
    <w:rsid w:val="000233B2"/>
    <w:rsid w:val="0002716A"/>
    <w:rsid w:val="00030845"/>
    <w:rsid w:val="00031F1B"/>
    <w:rsid w:val="0003471B"/>
    <w:rsid w:val="00037484"/>
    <w:rsid w:val="000427C7"/>
    <w:rsid w:val="00047DCC"/>
    <w:rsid w:val="000510D3"/>
    <w:rsid w:val="00056DF6"/>
    <w:rsid w:val="000661DC"/>
    <w:rsid w:val="00074F11"/>
    <w:rsid w:val="00075356"/>
    <w:rsid w:val="000766AF"/>
    <w:rsid w:val="000773B8"/>
    <w:rsid w:val="00083B96"/>
    <w:rsid w:val="00083F1B"/>
    <w:rsid w:val="00087C79"/>
    <w:rsid w:val="0009174A"/>
    <w:rsid w:val="00097270"/>
    <w:rsid w:val="00097686"/>
    <w:rsid w:val="000A123A"/>
    <w:rsid w:val="000A500B"/>
    <w:rsid w:val="000A5D49"/>
    <w:rsid w:val="000A73AC"/>
    <w:rsid w:val="000B1375"/>
    <w:rsid w:val="000B6F71"/>
    <w:rsid w:val="000B792F"/>
    <w:rsid w:val="000C0301"/>
    <w:rsid w:val="000C318F"/>
    <w:rsid w:val="000C5157"/>
    <w:rsid w:val="000C52BF"/>
    <w:rsid w:val="000C553C"/>
    <w:rsid w:val="000D5E91"/>
    <w:rsid w:val="000D61B6"/>
    <w:rsid w:val="000E177C"/>
    <w:rsid w:val="000E643B"/>
    <w:rsid w:val="000F18B8"/>
    <w:rsid w:val="000F2ED2"/>
    <w:rsid w:val="00100A43"/>
    <w:rsid w:val="00105135"/>
    <w:rsid w:val="0010670E"/>
    <w:rsid w:val="0010769E"/>
    <w:rsid w:val="00107924"/>
    <w:rsid w:val="00111E06"/>
    <w:rsid w:val="00112119"/>
    <w:rsid w:val="001236FF"/>
    <w:rsid w:val="001303B8"/>
    <w:rsid w:val="00131803"/>
    <w:rsid w:val="0013304E"/>
    <w:rsid w:val="00133897"/>
    <w:rsid w:val="00135ED2"/>
    <w:rsid w:val="0014389A"/>
    <w:rsid w:val="0015077F"/>
    <w:rsid w:val="00155AC5"/>
    <w:rsid w:val="00155D0A"/>
    <w:rsid w:val="00166E61"/>
    <w:rsid w:val="001678BB"/>
    <w:rsid w:val="0017213F"/>
    <w:rsid w:val="00180126"/>
    <w:rsid w:val="00183680"/>
    <w:rsid w:val="00192073"/>
    <w:rsid w:val="001A3058"/>
    <w:rsid w:val="001A36AE"/>
    <w:rsid w:val="001A4C23"/>
    <w:rsid w:val="001A5B73"/>
    <w:rsid w:val="001B0166"/>
    <w:rsid w:val="001B098F"/>
    <w:rsid w:val="001B2347"/>
    <w:rsid w:val="001B3360"/>
    <w:rsid w:val="001B61F7"/>
    <w:rsid w:val="001C061F"/>
    <w:rsid w:val="001C1970"/>
    <w:rsid w:val="001C5D76"/>
    <w:rsid w:val="001C761D"/>
    <w:rsid w:val="001D0F5E"/>
    <w:rsid w:val="001D35DD"/>
    <w:rsid w:val="001D546A"/>
    <w:rsid w:val="001E3125"/>
    <w:rsid w:val="001E4E74"/>
    <w:rsid w:val="001F07D9"/>
    <w:rsid w:val="001F1832"/>
    <w:rsid w:val="001F7EB8"/>
    <w:rsid w:val="00200D4E"/>
    <w:rsid w:val="002036BD"/>
    <w:rsid w:val="002064A4"/>
    <w:rsid w:val="00215BFE"/>
    <w:rsid w:val="00216C88"/>
    <w:rsid w:val="00222248"/>
    <w:rsid w:val="00224B23"/>
    <w:rsid w:val="002345DA"/>
    <w:rsid w:val="00236962"/>
    <w:rsid w:val="00245109"/>
    <w:rsid w:val="0025319C"/>
    <w:rsid w:val="00254181"/>
    <w:rsid w:val="002565D0"/>
    <w:rsid w:val="00260568"/>
    <w:rsid w:val="0026248F"/>
    <w:rsid w:val="00264AE4"/>
    <w:rsid w:val="002678F7"/>
    <w:rsid w:val="00270B99"/>
    <w:rsid w:val="00273F22"/>
    <w:rsid w:val="00276731"/>
    <w:rsid w:val="00281AC5"/>
    <w:rsid w:val="00282F0D"/>
    <w:rsid w:val="00284169"/>
    <w:rsid w:val="0028604C"/>
    <w:rsid w:val="00291E96"/>
    <w:rsid w:val="00297129"/>
    <w:rsid w:val="002A1C20"/>
    <w:rsid w:val="002A2514"/>
    <w:rsid w:val="002A5F1C"/>
    <w:rsid w:val="002B1A8F"/>
    <w:rsid w:val="002B1C81"/>
    <w:rsid w:val="002B2641"/>
    <w:rsid w:val="002B2731"/>
    <w:rsid w:val="002B2D74"/>
    <w:rsid w:val="002B31F5"/>
    <w:rsid w:val="002B545F"/>
    <w:rsid w:val="002C1A42"/>
    <w:rsid w:val="002C4E48"/>
    <w:rsid w:val="002C7435"/>
    <w:rsid w:val="002D206F"/>
    <w:rsid w:val="002D43D1"/>
    <w:rsid w:val="002D6258"/>
    <w:rsid w:val="002E2376"/>
    <w:rsid w:val="002E4AC6"/>
    <w:rsid w:val="002F07CF"/>
    <w:rsid w:val="002F3D81"/>
    <w:rsid w:val="003040E9"/>
    <w:rsid w:val="0030501A"/>
    <w:rsid w:val="00306549"/>
    <w:rsid w:val="00324CB7"/>
    <w:rsid w:val="00326C1B"/>
    <w:rsid w:val="00330FB0"/>
    <w:rsid w:val="00332069"/>
    <w:rsid w:val="00344FAB"/>
    <w:rsid w:val="00345239"/>
    <w:rsid w:val="003459B6"/>
    <w:rsid w:val="003545F4"/>
    <w:rsid w:val="00362932"/>
    <w:rsid w:val="00363ACF"/>
    <w:rsid w:val="00364445"/>
    <w:rsid w:val="00364703"/>
    <w:rsid w:val="0037101B"/>
    <w:rsid w:val="003743A7"/>
    <w:rsid w:val="00377296"/>
    <w:rsid w:val="00384E18"/>
    <w:rsid w:val="00397B4A"/>
    <w:rsid w:val="003A319E"/>
    <w:rsid w:val="003A39A3"/>
    <w:rsid w:val="003A6625"/>
    <w:rsid w:val="003B13D7"/>
    <w:rsid w:val="003B2D66"/>
    <w:rsid w:val="003B5957"/>
    <w:rsid w:val="003B7524"/>
    <w:rsid w:val="003C18F4"/>
    <w:rsid w:val="003D1048"/>
    <w:rsid w:val="003D2A18"/>
    <w:rsid w:val="003D2F94"/>
    <w:rsid w:val="003D5342"/>
    <w:rsid w:val="003E3A6F"/>
    <w:rsid w:val="003F0CCF"/>
    <w:rsid w:val="003F116E"/>
    <w:rsid w:val="003F160D"/>
    <w:rsid w:val="003F2D2C"/>
    <w:rsid w:val="003F40B8"/>
    <w:rsid w:val="003F433E"/>
    <w:rsid w:val="003F43E3"/>
    <w:rsid w:val="003F53B5"/>
    <w:rsid w:val="004026E2"/>
    <w:rsid w:val="0040546E"/>
    <w:rsid w:val="00407563"/>
    <w:rsid w:val="0040766D"/>
    <w:rsid w:val="00410DFC"/>
    <w:rsid w:val="00414171"/>
    <w:rsid w:val="00420AD4"/>
    <w:rsid w:val="00423461"/>
    <w:rsid w:val="00424926"/>
    <w:rsid w:val="0042539B"/>
    <w:rsid w:val="00427E88"/>
    <w:rsid w:val="00431163"/>
    <w:rsid w:val="00433761"/>
    <w:rsid w:val="004357FF"/>
    <w:rsid w:val="00437C4B"/>
    <w:rsid w:val="00443CD2"/>
    <w:rsid w:val="00444CAA"/>
    <w:rsid w:val="0044559B"/>
    <w:rsid w:val="00451DDB"/>
    <w:rsid w:val="00451E99"/>
    <w:rsid w:val="00452734"/>
    <w:rsid w:val="00452B1C"/>
    <w:rsid w:val="004531DA"/>
    <w:rsid w:val="00453F13"/>
    <w:rsid w:val="00456381"/>
    <w:rsid w:val="0046216D"/>
    <w:rsid w:val="00465C5C"/>
    <w:rsid w:val="004669CC"/>
    <w:rsid w:val="00466FE4"/>
    <w:rsid w:val="00471B00"/>
    <w:rsid w:val="00474465"/>
    <w:rsid w:val="00474E1C"/>
    <w:rsid w:val="00476C7C"/>
    <w:rsid w:val="00477929"/>
    <w:rsid w:val="004901B9"/>
    <w:rsid w:val="00493E1C"/>
    <w:rsid w:val="004A2D9E"/>
    <w:rsid w:val="004A6A82"/>
    <w:rsid w:val="004B4BB0"/>
    <w:rsid w:val="004B7EDE"/>
    <w:rsid w:val="004C04DA"/>
    <w:rsid w:val="004C5350"/>
    <w:rsid w:val="004D21AF"/>
    <w:rsid w:val="004D4DFC"/>
    <w:rsid w:val="004D7D12"/>
    <w:rsid w:val="004E39CB"/>
    <w:rsid w:val="004E47EB"/>
    <w:rsid w:val="004F0959"/>
    <w:rsid w:val="004F12D9"/>
    <w:rsid w:val="004F24CE"/>
    <w:rsid w:val="004F3729"/>
    <w:rsid w:val="0050184E"/>
    <w:rsid w:val="00502B0F"/>
    <w:rsid w:val="00505AE2"/>
    <w:rsid w:val="00506CDC"/>
    <w:rsid w:val="00506D48"/>
    <w:rsid w:val="00510363"/>
    <w:rsid w:val="00513336"/>
    <w:rsid w:val="00514D34"/>
    <w:rsid w:val="00514FC4"/>
    <w:rsid w:val="00526B3B"/>
    <w:rsid w:val="00530C6F"/>
    <w:rsid w:val="00530CF5"/>
    <w:rsid w:val="005422C2"/>
    <w:rsid w:val="00547000"/>
    <w:rsid w:val="00550E43"/>
    <w:rsid w:val="005518B5"/>
    <w:rsid w:val="0055237B"/>
    <w:rsid w:val="00556407"/>
    <w:rsid w:val="00556C25"/>
    <w:rsid w:val="0056337E"/>
    <w:rsid w:val="0057041B"/>
    <w:rsid w:val="0057127A"/>
    <w:rsid w:val="00580FE9"/>
    <w:rsid w:val="00582B64"/>
    <w:rsid w:val="00582FB0"/>
    <w:rsid w:val="00583A1C"/>
    <w:rsid w:val="0058476B"/>
    <w:rsid w:val="00584A69"/>
    <w:rsid w:val="0059211D"/>
    <w:rsid w:val="00596D3B"/>
    <w:rsid w:val="005A0B43"/>
    <w:rsid w:val="005B5953"/>
    <w:rsid w:val="005C2DB8"/>
    <w:rsid w:val="005C39DF"/>
    <w:rsid w:val="005D067C"/>
    <w:rsid w:val="005E3ACD"/>
    <w:rsid w:val="005E6F54"/>
    <w:rsid w:val="005F0406"/>
    <w:rsid w:val="005F0CCB"/>
    <w:rsid w:val="005F128C"/>
    <w:rsid w:val="005F69D6"/>
    <w:rsid w:val="005F6B3C"/>
    <w:rsid w:val="005F7782"/>
    <w:rsid w:val="00600BE7"/>
    <w:rsid w:val="006016AA"/>
    <w:rsid w:val="00606D67"/>
    <w:rsid w:val="006104E5"/>
    <w:rsid w:val="00617BAC"/>
    <w:rsid w:val="006224B7"/>
    <w:rsid w:val="00625F9A"/>
    <w:rsid w:val="006308C0"/>
    <w:rsid w:val="006315D5"/>
    <w:rsid w:val="00632429"/>
    <w:rsid w:val="00636326"/>
    <w:rsid w:val="006412C3"/>
    <w:rsid w:val="00645D6B"/>
    <w:rsid w:val="0065166E"/>
    <w:rsid w:val="006522B9"/>
    <w:rsid w:val="00652427"/>
    <w:rsid w:val="00654C8E"/>
    <w:rsid w:val="00654E29"/>
    <w:rsid w:val="006616D5"/>
    <w:rsid w:val="006641D0"/>
    <w:rsid w:val="00665E9F"/>
    <w:rsid w:val="006661EC"/>
    <w:rsid w:val="0066693A"/>
    <w:rsid w:val="00667DF5"/>
    <w:rsid w:val="00674291"/>
    <w:rsid w:val="006743EC"/>
    <w:rsid w:val="00675D6E"/>
    <w:rsid w:val="00686242"/>
    <w:rsid w:val="00690562"/>
    <w:rsid w:val="006905F8"/>
    <w:rsid w:val="00692410"/>
    <w:rsid w:val="00696976"/>
    <w:rsid w:val="006A2622"/>
    <w:rsid w:val="006B39A6"/>
    <w:rsid w:val="006C0353"/>
    <w:rsid w:val="006C0532"/>
    <w:rsid w:val="006C55A5"/>
    <w:rsid w:val="006C59D9"/>
    <w:rsid w:val="006C78D0"/>
    <w:rsid w:val="006D0C1B"/>
    <w:rsid w:val="006D0E50"/>
    <w:rsid w:val="006D1D08"/>
    <w:rsid w:val="006D4775"/>
    <w:rsid w:val="006D5C22"/>
    <w:rsid w:val="006E00CF"/>
    <w:rsid w:val="006E02E3"/>
    <w:rsid w:val="006E4DD2"/>
    <w:rsid w:val="006E7CC1"/>
    <w:rsid w:val="006F0327"/>
    <w:rsid w:val="006F4F9D"/>
    <w:rsid w:val="00707A35"/>
    <w:rsid w:val="00712639"/>
    <w:rsid w:val="007149EA"/>
    <w:rsid w:val="0072102F"/>
    <w:rsid w:val="00721C23"/>
    <w:rsid w:val="00722F05"/>
    <w:rsid w:val="0072317F"/>
    <w:rsid w:val="00723DDB"/>
    <w:rsid w:val="00725C4D"/>
    <w:rsid w:val="00730BF7"/>
    <w:rsid w:val="00740E66"/>
    <w:rsid w:val="007414BD"/>
    <w:rsid w:val="00745ECA"/>
    <w:rsid w:val="00747389"/>
    <w:rsid w:val="007612A8"/>
    <w:rsid w:val="007638B6"/>
    <w:rsid w:val="0077074D"/>
    <w:rsid w:val="00775381"/>
    <w:rsid w:val="00776A51"/>
    <w:rsid w:val="00787784"/>
    <w:rsid w:val="007909A3"/>
    <w:rsid w:val="007923C4"/>
    <w:rsid w:val="007A1218"/>
    <w:rsid w:val="007A3DB0"/>
    <w:rsid w:val="007A7590"/>
    <w:rsid w:val="007B1E6F"/>
    <w:rsid w:val="007B3CCE"/>
    <w:rsid w:val="007B7819"/>
    <w:rsid w:val="007B79C3"/>
    <w:rsid w:val="007C412A"/>
    <w:rsid w:val="007C72C1"/>
    <w:rsid w:val="007D1AD9"/>
    <w:rsid w:val="007D2881"/>
    <w:rsid w:val="007D2BF4"/>
    <w:rsid w:val="007D3462"/>
    <w:rsid w:val="007D5CEB"/>
    <w:rsid w:val="007D5F5D"/>
    <w:rsid w:val="007D7D5B"/>
    <w:rsid w:val="007F392B"/>
    <w:rsid w:val="007F71A3"/>
    <w:rsid w:val="00800669"/>
    <w:rsid w:val="00800766"/>
    <w:rsid w:val="008138DF"/>
    <w:rsid w:val="00814A9D"/>
    <w:rsid w:val="008154C6"/>
    <w:rsid w:val="00820110"/>
    <w:rsid w:val="008203D0"/>
    <w:rsid w:val="00821456"/>
    <w:rsid w:val="00823443"/>
    <w:rsid w:val="00825902"/>
    <w:rsid w:val="0083045C"/>
    <w:rsid w:val="00835F8A"/>
    <w:rsid w:val="00837077"/>
    <w:rsid w:val="0084359A"/>
    <w:rsid w:val="00845BB1"/>
    <w:rsid w:val="00853F79"/>
    <w:rsid w:val="00854865"/>
    <w:rsid w:val="008561C1"/>
    <w:rsid w:val="0086163F"/>
    <w:rsid w:val="00864DE1"/>
    <w:rsid w:val="00874D2A"/>
    <w:rsid w:val="0087611F"/>
    <w:rsid w:val="00876CC6"/>
    <w:rsid w:val="00877A67"/>
    <w:rsid w:val="00877C6E"/>
    <w:rsid w:val="008904A6"/>
    <w:rsid w:val="00891770"/>
    <w:rsid w:val="0089192F"/>
    <w:rsid w:val="00891F75"/>
    <w:rsid w:val="008A5318"/>
    <w:rsid w:val="008A5D88"/>
    <w:rsid w:val="008A6A96"/>
    <w:rsid w:val="008B7C48"/>
    <w:rsid w:val="008C1DEA"/>
    <w:rsid w:val="008C2D5C"/>
    <w:rsid w:val="008C536E"/>
    <w:rsid w:val="008C5D69"/>
    <w:rsid w:val="008C7E27"/>
    <w:rsid w:val="008D1D82"/>
    <w:rsid w:val="008D3300"/>
    <w:rsid w:val="008D4EF9"/>
    <w:rsid w:val="008D60EB"/>
    <w:rsid w:val="008E2670"/>
    <w:rsid w:val="008E2B53"/>
    <w:rsid w:val="008E4363"/>
    <w:rsid w:val="008E5CBD"/>
    <w:rsid w:val="008E6425"/>
    <w:rsid w:val="008F0216"/>
    <w:rsid w:val="008F2AC5"/>
    <w:rsid w:val="008F7073"/>
    <w:rsid w:val="00900804"/>
    <w:rsid w:val="0090443F"/>
    <w:rsid w:val="00905DD4"/>
    <w:rsid w:val="00927DA9"/>
    <w:rsid w:val="00927FDB"/>
    <w:rsid w:val="00931610"/>
    <w:rsid w:val="00943054"/>
    <w:rsid w:val="0094597A"/>
    <w:rsid w:val="009477C7"/>
    <w:rsid w:val="009535C7"/>
    <w:rsid w:val="009552FB"/>
    <w:rsid w:val="0095783C"/>
    <w:rsid w:val="00960361"/>
    <w:rsid w:val="0096292D"/>
    <w:rsid w:val="0097401B"/>
    <w:rsid w:val="00974162"/>
    <w:rsid w:val="00974788"/>
    <w:rsid w:val="0098018A"/>
    <w:rsid w:val="009825F7"/>
    <w:rsid w:val="00983783"/>
    <w:rsid w:val="00986A9B"/>
    <w:rsid w:val="009A0335"/>
    <w:rsid w:val="009B0A99"/>
    <w:rsid w:val="009B10D3"/>
    <w:rsid w:val="009B3CEC"/>
    <w:rsid w:val="009B3E36"/>
    <w:rsid w:val="009B6B11"/>
    <w:rsid w:val="009D6A85"/>
    <w:rsid w:val="009E25A9"/>
    <w:rsid w:val="009F259F"/>
    <w:rsid w:val="009F5BDE"/>
    <w:rsid w:val="00A01730"/>
    <w:rsid w:val="00A02D13"/>
    <w:rsid w:val="00A03AC3"/>
    <w:rsid w:val="00A05853"/>
    <w:rsid w:val="00A14E9A"/>
    <w:rsid w:val="00A25044"/>
    <w:rsid w:val="00A32155"/>
    <w:rsid w:val="00A32A24"/>
    <w:rsid w:val="00A32E70"/>
    <w:rsid w:val="00A357D8"/>
    <w:rsid w:val="00A40380"/>
    <w:rsid w:val="00A410EC"/>
    <w:rsid w:val="00A411CB"/>
    <w:rsid w:val="00A4219C"/>
    <w:rsid w:val="00A43909"/>
    <w:rsid w:val="00A45C3A"/>
    <w:rsid w:val="00A51AC0"/>
    <w:rsid w:val="00A56A05"/>
    <w:rsid w:val="00A56CE8"/>
    <w:rsid w:val="00A5760C"/>
    <w:rsid w:val="00A62357"/>
    <w:rsid w:val="00A64CE1"/>
    <w:rsid w:val="00A65D03"/>
    <w:rsid w:val="00A74BBE"/>
    <w:rsid w:val="00A75C11"/>
    <w:rsid w:val="00A86023"/>
    <w:rsid w:val="00A90839"/>
    <w:rsid w:val="00A931A1"/>
    <w:rsid w:val="00A960A0"/>
    <w:rsid w:val="00AA2949"/>
    <w:rsid w:val="00AA3023"/>
    <w:rsid w:val="00AB21DC"/>
    <w:rsid w:val="00AB3EBA"/>
    <w:rsid w:val="00AB6BB6"/>
    <w:rsid w:val="00AC180D"/>
    <w:rsid w:val="00AD0ACC"/>
    <w:rsid w:val="00AD1B0B"/>
    <w:rsid w:val="00AD42A9"/>
    <w:rsid w:val="00AD45A0"/>
    <w:rsid w:val="00AE0C22"/>
    <w:rsid w:val="00AE1EAA"/>
    <w:rsid w:val="00AE7F2A"/>
    <w:rsid w:val="00AF2860"/>
    <w:rsid w:val="00B0031A"/>
    <w:rsid w:val="00B005F1"/>
    <w:rsid w:val="00B0440C"/>
    <w:rsid w:val="00B10036"/>
    <w:rsid w:val="00B101C7"/>
    <w:rsid w:val="00B10C85"/>
    <w:rsid w:val="00B142C8"/>
    <w:rsid w:val="00B22959"/>
    <w:rsid w:val="00B30490"/>
    <w:rsid w:val="00B31DD5"/>
    <w:rsid w:val="00B32107"/>
    <w:rsid w:val="00B43DC5"/>
    <w:rsid w:val="00B47666"/>
    <w:rsid w:val="00B54E4B"/>
    <w:rsid w:val="00B62D42"/>
    <w:rsid w:val="00B63EB6"/>
    <w:rsid w:val="00B66675"/>
    <w:rsid w:val="00B67095"/>
    <w:rsid w:val="00B74995"/>
    <w:rsid w:val="00B7738D"/>
    <w:rsid w:val="00B847EF"/>
    <w:rsid w:val="00B84B9A"/>
    <w:rsid w:val="00B918BE"/>
    <w:rsid w:val="00B96E34"/>
    <w:rsid w:val="00BA1389"/>
    <w:rsid w:val="00BA2C0F"/>
    <w:rsid w:val="00BB4C79"/>
    <w:rsid w:val="00BB6BAC"/>
    <w:rsid w:val="00BC2946"/>
    <w:rsid w:val="00BC44F8"/>
    <w:rsid w:val="00BE29B2"/>
    <w:rsid w:val="00BE6BBD"/>
    <w:rsid w:val="00BF06BF"/>
    <w:rsid w:val="00BF1297"/>
    <w:rsid w:val="00BF4334"/>
    <w:rsid w:val="00BF52B0"/>
    <w:rsid w:val="00BF74FE"/>
    <w:rsid w:val="00C00E50"/>
    <w:rsid w:val="00C0261A"/>
    <w:rsid w:val="00C063D7"/>
    <w:rsid w:val="00C208FC"/>
    <w:rsid w:val="00C22084"/>
    <w:rsid w:val="00C255BA"/>
    <w:rsid w:val="00C2761F"/>
    <w:rsid w:val="00C30C7F"/>
    <w:rsid w:val="00C349E2"/>
    <w:rsid w:val="00C423A2"/>
    <w:rsid w:val="00C43BF8"/>
    <w:rsid w:val="00C46533"/>
    <w:rsid w:val="00C518F1"/>
    <w:rsid w:val="00C527CB"/>
    <w:rsid w:val="00C538DB"/>
    <w:rsid w:val="00C54585"/>
    <w:rsid w:val="00C55835"/>
    <w:rsid w:val="00C6007E"/>
    <w:rsid w:val="00C621EB"/>
    <w:rsid w:val="00C626C2"/>
    <w:rsid w:val="00C657F5"/>
    <w:rsid w:val="00C701BB"/>
    <w:rsid w:val="00C72A61"/>
    <w:rsid w:val="00C74073"/>
    <w:rsid w:val="00C857C6"/>
    <w:rsid w:val="00C91A1B"/>
    <w:rsid w:val="00C926EA"/>
    <w:rsid w:val="00CB2982"/>
    <w:rsid w:val="00CB4E44"/>
    <w:rsid w:val="00CB5156"/>
    <w:rsid w:val="00CB5DE9"/>
    <w:rsid w:val="00CB75F8"/>
    <w:rsid w:val="00CC0044"/>
    <w:rsid w:val="00CD1C28"/>
    <w:rsid w:val="00CD41DB"/>
    <w:rsid w:val="00CD49B1"/>
    <w:rsid w:val="00CD4DFD"/>
    <w:rsid w:val="00CD4EA8"/>
    <w:rsid w:val="00CE0EEE"/>
    <w:rsid w:val="00CE0F4F"/>
    <w:rsid w:val="00CE2AAA"/>
    <w:rsid w:val="00CE6277"/>
    <w:rsid w:val="00CF0893"/>
    <w:rsid w:val="00CF0ACB"/>
    <w:rsid w:val="00CF5B6F"/>
    <w:rsid w:val="00D02568"/>
    <w:rsid w:val="00D02C56"/>
    <w:rsid w:val="00D06085"/>
    <w:rsid w:val="00D16A8E"/>
    <w:rsid w:val="00D23445"/>
    <w:rsid w:val="00D24823"/>
    <w:rsid w:val="00D336FD"/>
    <w:rsid w:val="00D365F3"/>
    <w:rsid w:val="00D36F30"/>
    <w:rsid w:val="00D40015"/>
    <w:rsid w:val="00D427FD"/>
    <w:rsid w:val="00D505EB"/>
    <w:rsid w:val="00D5191D"/>
    <w:rsid w:val="00D5683E"/>
    <w:rsid w:val="00D6127C"/>
    <w:rsid w:val="00D63D13"/>
    <w:rsid w:val="00D67633"/>
    <w:rsid w:val="00D77911"/>
    <w:rsid w:val="00D80405"/>
    <w:rsid w:val="00D804CA"/>
    <w:rsid w:val="00D858CD"/>
    <w:rsid w:val="00D92979"/>
    <w:rsid w:val="00D9411C"/>
    <w:rsid w:val="00D96F23"/>
    <w:rsid w:val="00DA2AEE"/>
    <w:rsid w:val="00DA662C"/>
    <w:rsid w:val="00DB05B8"/>
    <w:rsid w:val="00DB3A44"/>
    <w:rsid w:val="00DB6173"/>
    <w:rsid w:val="00DC2DBD"/>
    <w:rsid w:val="00DD3E7D"/>
    <w:rsid w:val="00DD53C5"/>
    <w:rsid w:val="00DD7EAD"/>
    <w:rsid w:val="00DE14C8"/>
    <w:rsid w:val="00DE1B4A"/>
    <w:rsid w:val="00DE206E"/>
    <w:rsid w:val="00DE3760"/>
    <w:rsid w:val="00DE7618"/>
    <w:rsid w:val="00DF4CE8"/>
    <w:rsid w:val="00DF5C60"/>
    <w:rsid w:val="00DF6449"/>
    <w:rsid w:val="00E0161C"/>
    <w:rsid w:val="00E02AA6"/>
    <w:rsid w:val="00E05B87"/>
    <w:rsid w:val="00E12F70"/>
    <w:rsid w:val="00E13156"/>
    <w:rsid w:val="00E17881"/>
    <w:rsid w:val="00E242E5"/>
    <w:rsid w:val="00E32F95"/>
    <w:rsid w:val="00E35C57"/>
    <w:rsid w:val="00E4269C"/>
    <w:rsid w:val="00E4414E"/>
    <w:rsid w:val="00E45265"/>
    <w:rsid w:val="00E46DCA"/>
    <w:rsid w:val="00E534A5"/>
    <w:rsid w:val="00E61E3C"/>
    <w:rsid w:val="00E727A2"/>
    <w:rsid w:val="00E750DA"/>
    <w:rsid w:val="00E77A87"/>
    <w:rsid w:val="00E8097E"/>
    <w:rsid w:val="00E83E4E"/>
    <w:rsid w:val="00E87513"/>
    <w:rsid w:val="00E90E62"/>
    <w:rsid w:val="00E932D9"/>
    <w:rsid w:val="00E9514A"/>
    <w:rsid w:val="00E95195"/>
    <w:rsid w:val="00E959BC"/>
    <w:rsid w:val="00E97477"/>
    <w:rsid w:val="00EA334E"/>
    <w:rsid w:val="00EB43A3"/>
    <w:rsid w:val="00EC3CB5"/>
    <w:rsid w:val="00EC5AED"/>
    <w:rsid w:val="00EC623F"/>
    <w:rsid w:val="00ED0279"/>
    <w:rsid w:val="00ED3B10"/>
    <w:rsid w:val="00ED6170"/>
    <w:rsid w:val="00EE056D"/>
    <w:rsid w:val="00EE0D10"/>
    <w:rsid w:val="00EE43AE"/>
    <w:rsid w:val="00EF3798"/>
    <w:rsid w:val="00F03921"/>
    <w:rsid w:val="00F110F9"/>
    <w:rsid w:val="00F15179"/>
    <w:rsid w:val="00F15337"/>
    <w:rsid w:val="00F34645"/>
    <w:rsid w:val="00F404AE"/>
    <w:rsid w:val="00F44290"/>
    <w:rsid w:val="00F44629"/>
    <w:rsid w:val="00F45666"/>
    <w:rsid w:val="00F47DB2"/>
    <w:rsid w:val="00F566BC"/>
    <w:rsid w:val="00F6124B"/>
    <w:rsid w:val="00F6633C"/>
    <w:rsid w:val="00F720F5"/>
    <w:rsid w:val="00F72356"/>
    <w:rsid w:val="00F86943"/>
    <w:rsid w:val="00F87D30"/>
    <w:rsid w:val="00F90AD8"/>
    <w:rsid w:val="00F91B4A"/>
    <w:rsid w:val="00F91FC4"/>
    <w:rsid w:val="00F97981"/>
    <w:rsid w:val="00F97D1B"/>
    <w:rsid w:val="00FB072E"/>
    <w:rsid w:val="00FB1558"/>
    <w:rsid w:val="00FB274C"/>
    <w:rsid w:val="00FB314D"/>
    <w:rsid w:val="00FB448C"/>
    <w:rsid w:val="00FB6D08"/>
    <w:rsid w:val="00FC12C5"/>
    <w:rsid w:val="00FC334F"/>
    <w:rsid w:val="00FC71AE"/>
    <w:rsid w:val="00FD088B"/>
    <w:rsid w:val="00FD16EA"/>
    <w:rsid w:val="00FE1036"/>
    <w:rsid w:val="00FF04FB"/>
    <w:rsid w:val="00FF0C97"/>
    <w:rsid w:val="00FF3ABF"/>
    <w:rsid w:val="00FF4F39"/>
    <w:rsid w:val="39CE88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ABA7B1"/>
  <w15:docId w15:val="{E3BB1E5F-3037-43E8-A581-BE7398A0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ali">
    <w:name w:val="Normal"/>
    <w:qFormat/>
    <w:rsid w:val="0087611F"/>
    <w:pPr>
      <w:tabs>
        <w:tab w:val="left" w:pos="1304"/>
        <w:tab w:val="left" w:pos="2608"/>
        <w:tab w:val="left" w:pos="3912"/>
        <w:tab w:val="left" w:pos="5216"/>
        <w:tab w:val="left" w:pos="6521"/>
        <w:tab w:val="left" w:pos="7825"/>
        <w:tab w:val="left" w:pos="9129"/>
      </w:tabs>
      <w:spacing w:line="240" w:lineRule="atLeast"/>
    </w:pPr>
    <w:rPr>
      <w:rFonts w:ascii="Arial" w:hAnsi="Arial"/>
      <w:szCs w:val="24"/>
      <w:lang w:eastAsia="en-US"/>
    </w:rPr>
  </w:style>
  <w:style w:type="paragraph" w:styleId="Otsikko1">
    <w:name w:val="heading 1"/>
    <w:next w:val="Leipteksti"/>
    <w:qFormat/>
    <w:rsid w:val="00905DD4"/>
    <w:pPr>
      <w:keepNext/>
      <w:spacing w:before="120" w:after="260" w:line="260" w:lineRule="atLeast"/>
      <w:outlineLvl w:val="0"/>
    </w:pPr>
    <w:rPr>
      <w:rFonts w:ascii="Arial" w:hAnsi="Arial" w:cs="Arial"/>
      <w:b/>
      <w:bCs/>
      <w:caps/>
      <w:kern w:val="32"/>
      <w:szCs w:val="24"/>
      <w:lang w:eastAsia="en-US"/>
    </w:rPr>
  </w:style>
  <w:style w:type="paragraph" w:styleId="Otsikko2">
    <w:name w:val="heading 2"/>
    <w:basedOn w:val="Leipteksti"/>
    <w:next w:val="Leipteksti"/>
    <w:qFormat/>
    <w:rsid w:val="00330FB0"/>
    <w:pPr>
      <w:keepNext/>
      <w:outlineLvl w:val="1"/>
    </w:pPr>
    <w:rPr>
      <w:rFonts w:cs="Arial"/>
      <w:b/>
      <w:bCs/>
      <w:iCs/>
      <w:szCs w:val="28"/>
    </w:rPr>
  </w:style>
  <w:style w:type="paragraph" w:styleId="Otsikko3">
    <w:name w:val="heading 3"/>
    <w:basedOn w:val="Normaali"/>
    <w:next w:val="Leipteksti"/>
    <w:qFormat/>
    <w:rsid w:val="007D2BF4"/>
    <w:pPr>
      <w:keepNext/>
      <w:outlineLvl w:val="2"/>
    </w:pPr>
    <w:rPr>
      <w:rFonts w:cs="Arial"/>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F15179"/>
    <w:pPr>
      <w:tabs>
        <w:tab w:val="center" w:pos="4320"/>
        <w:tab w:val="right" w:pos="8640"/>
      </w:tabs>
    </w:pPr>
  </w:style>
  <w:style w:type="paragraph" w:styleId="Alatunniste">
    <w:name w:val="footer"/>
    <w:basedOn w:val="Normaali"/>
    <w:rsid w:val="0087611F"/>
    <w:pPr>
      <w:tabs>
        <w:tab w:val="center" w:pos="4320"/>
        <w:tab w:val="right" w:pos="8640"/>
      </w:tabs>
      <w:spacing w:line="200" w:lineRule="atLeast"/>
    </w:pPr>
    <w:rPr>
      <w:color w:val="009D4B"/>
      <w:sz w:val="15"/>
    </w:rPr>
  </w:style>
  <w:style w:type="table" w:styleId="TaulukkoRuudukko">
    <w:name w:val="Table Grid"/>
    <w:basedOn w:val="Normaalitaulukko"/>
    <w:semiHidden/>
    <w:rsid w:val="00306549"/>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paragraph" w:styleId="Leipteksti">
    <w:name w:val="Body Text"/>
    <w:basedOn w:val="Normaali"/>
    <w:link w:val="LeiptekstiChar"/>
    <w:rsid w:val="0087611F"/>
    <w:pPr>
      <w:ind w:left="2608"/>
    </w:pPr>
  </w:style>
  <w:style w:type="character" w:styleId="Hyperlinkki">
    <w:name w:val="Hyperlink"/>
    <w:semiHidden/>
    <w:rsid w:val="00CB4E44"/>
    <w:rPr>
      <w:color w:val="0000FF"/>
      <w:u w:val="single"/>
    </w:rPr>
  </w:style>
  <w:style w:type="character" w:customStyle="1" w:styleId="LeiptekstiChar">
    <w:name w:val="Leipäteksti Char"/>
    <w:link w:val="Leipteksti"/>
    <w:rsid w:val="0087611F"/>
    <w:rPr>
      <w:rFonts w:ascii="Arial" w:hAnsi="Arial"/>
      <w:szCs w:val="24"/>
      <w:lang w:val="fi-FI" w:eastAsia="en-US" w:bidi="ar-SA"/>
    </w:rPr>
  </w:style>
  <w:style w:type="numbering" w:customStyle="1" w:styleId="StyleBulleted">
    <w:name w:val="Style Bulleted"/>
    <w:basedOn w:val="Eiluetteloa"/>
    <w:rsid w:val="003D1048"/>
    <w:pPr>
      <w:numPr>
        <w:numId w:val="3"/>
      </w:numPr>
    </w:pPr>
  </w:style>
  <w:style w:type="paragraph" w:styleId="Merkittyluettelo">
    <w:name w:val="List Bullet"/>
    <w:basedOn w:val="Leipteksti"/>
    <w:rsid w:val="006C0532"/>
    <w:pPr>
      <w:numPr>
        <w:numId w:val="1"/>
      </w:numPr>
      <w:ind w:left="0" w:firstLine="0"/>
    </w:pPr>
  </w:style>
  <w:style w:type="numbering" w:styleId="111111">
    <w:name w:val="Outline List 2"/>
    <w:basedOn w:val="Eiluetteloa"/>
    <w:semiHidden/>
    <w:rsid w:val="005F0CCB"/>
    <w:pPr>
      <w:numPr>
        <w:numId w:val="4"/>
      </w:numPr>
    </w:pPr>
  </w:style>
  <w:style w:type="paragraph" w:styleId="Numeroituluettelo">
    <w:name w:val="List Number"/>
    <w:basedOn w:val="Leipteksti"/>
    <w:rsid w:val="005F0CCB"/>
    <w:pPr>
      <w:numPr>
        <w:numId w:val="2"/>
      </w:numPr>
    </w:pPr>
  </w:style>
  <w:style w:type="paragraph" w:customStyle="1" w:styleId="ASIAKIRJANNIMI">
    <w:name w:val="ASIAKIRJAN NIMI"/>
    <w:basedOn w:val="Normaali"/>
    <w:semiHidden/>
    <w:rsid w:val="00FF4F39"/>
    <w:pPr>
      <w:spacing w:line="220" w:lineRule="atLeast"/>
    </w:pPr>
    <w:rPr>
      <w:caps/>
      <w:szCs w:val="20"/>
    </w:rPr>
  </w:style>
  <w:style w:type="paragraph" w:customStyle="1" w:styleId="Pallukka">
    <w:name w:val="Pallukka"/>
    <w:basedOn w:val="Normaali"/>
    <w:rsid w:val="00083F1B"/>
    <w:pPr>
      <w:numPr>
        <w:numId w:val="5"/>
      </w:numPr>
      <w:tabs>
        <w:tab w:val="clear" w:pos="1304"/>
        <w:tab w:val="clear" w:pos="2608"/>
        <w:tab w:val="clear" w:pos="3912"/>
        <w:tab w:val="clear" w:pos="5216"/>
        <w:tab w:val="clear" w:pos="6521"/>
        <w:tab w:val="clear" w:pos="7825"/>
        <w:tab w:val="clear" w:pos="9129"/>
      </w:tabs>
      <w:spacing w:line="240" w:lineRule="auto"/>
    </w:pPr>
    <w:rPr>
      <w:rFonts w:ascii="Times New Roman" w:hAnsi="Times New Roman"/>
      <w:szCs w:val="20"/>
      <w:lang w:eastAsia="fi-FI"/>
    </w:rPr>
  </w:style>
  <w:style w:type="paragraph" w:styleId="Asiakirjanrakenneruutu">
    <w:name w:val="Document Map"/>
    <w:basedOn w:val="Normaali"/>
    <w:semiHidden/>
    <w:rsid w:val="000427C7"/>
    <w:pPr>
      <w:shd w:val="clear" w:color="auto" w:fill="000080"/>
    </w:pPr>
    <w:rPr>
      <w:rFonts w:ascii="Tahoma" w:hAnsi="Tahoma" w:cs="Tahoma"/>
      <w:szCs w:val="20"/>
    </w:rPr>
  </w:style>
  <w:style w:type="paragraph" w:styleId="Seliteteksti">
    <w:name w:val="Balloon Text"/>
    <w:basedOn w:val="Normaali"/>
    <w:semiHidden/>
    <w:rsid w:val="002345DA"/>
    <w:rPr>
      <w:rFonts w:ascii="Tahoma" w:hAnsi="Tahoma" w:cs="Tahoma"/>
      <w:sz w:val="16"/>
      <w:szCs w:val="16"/>
    </w:rPr>
  </w:style>
  <w:style w:type="character" w:styleId="Kommentinviite">
    <w:name w:val="annotation reference"/>
    <w:basedOn w:val="Kappaleenoletusfontti"/>
    <w:rsid w:val="004F12D9"/>
    <w:rPr>
      <w:sz w:val="16"/>
      <w:szCs w:val="16"/>
    </w:rPr>
  </w:style>
  <w:style w:type="paragraph" w:styleId="Kommentinteksti">
    <w:name w:val="annotation text"/>
    <w:basedOn w:val="Normaali"/>
    <w:link w:val="KommentintekstiChar"/>
    <w:rsid w:val="004F12D9"/>
    <w:pPr>
      <w:tabs>
        <w:tab w:val="clear" w:pos="1304"/>
        <w:tab w:val="clear" w:pos="2608"/>
        <w:tab w:val="clear" w:pos="3912"/>
        <w:tab w:val="clear" w:pos="5216"/>
        <w:tab w:val="clear" w:pos="6521"/>
        <w:tab w:val="clear" w:pos="7825"/>
        <w:tab w:val="clear" w:pos="9129"/>
      </w:tabs>
      <w:spacing w:line="240" w:lineRule="auto"/>
    </w:pPr>
    <w:rPr>
      <w:rFonts w:ascii="Times New Roman" w:hAnsi="Times New Roman"/>
      <w:szCs w:val="20"/>
      <w:lang w:eastAsia="fi-FI"/>
    </w:rPr>
  </w:style>
  <w:style w:type="character" w:customStyle="1" w:styleId="KommentintekstiChar">
    <w:name w:val="Kommentin teksti Char"/>
    <w:basedOn w:val="Kappaleenoletusfontti"/>
    <w:link w:val="Kommentinteksti"/>
    <w:rsid w:val="004F12D9"/>
  </w:style>
  <w:style w:type="paragraph" w:styleId="Luettelokappale">
    <w:name w:val="List Paragraph"/>
    <w:basedOn w:val="Normaali"/>
    <w:uiPriority w:val="34"/>
    <w:qFormat/>
    <w:rsid w:val="001D5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0496">
      <w:bodyDiv w:val="1"/>
      <w:marLeft w:val="0"/>
      <w:marRight w:val="0"/>
      <w:marTop w:val="0"/>
      <w:marBottom w:val="0"/>
      <w:divBdr>
        <w:top w:val="none" w:sz="0" w:space="0" w:color="auto"/>
        <w:left w:val="none" w:sz="0" w:space="0" w:color="auto"/>
        <w:bottom w:val="none" w:sz="0" w:space="0" w:color="auto"/>
        <w:right w:val="none" w:sz="0" w:space="0" w:color="auto"/>
      </w:divBdr>
    </w:div>
    <w:div w:id="1245412765">
      <w:bodyDiv w:val="1"/>
      <w:marLeft w:val="0"/>
      <w:marRight w:val="0"/>
      <w:marTop w:val="0"/>
      <w:marBottom w:val="0"/>
      <w:divBdr>
        <w:top w:val="none" w:sz="0" w:space="0" w:color="auto"/>
        <w:left w:val="none" w:sz="0" w:space="0" w:color="auto"/>
        <w:bottom w:val="none" w:sz="0" w:space="0" w:color="auto"/>
        <w:right w:val="none" w:sz="0" w:space="0" w:color="auto"/>
      </w:divBdr>
    </w:div>
    <w:div w:id="1276257127">
      <w:bodyDiv w:val="1"/>
      <w:marLeft w:val="0"/>
      <w:marRight w:val="0"/>
      <w:marTop w:val="0"/>
      <w:marBottom w:val="0"/>
      <w:divBdr>
        <w:top w:val="none" w:sz="0" w:space="0" w:color="auto"/>
        <w:left w:val="none" w:sz="0" w:space="0" w:color="auto"/>
        <w:bottom w:val="none" w:sz="0" w:space="0" w:color="auto"/>
        <w:right w:val="none" w:sz="0" w:space="0" w:color="auto"/>
      </w:divBdr>
    </w:div>
    <w:div w:id="1326006867">
      <w:bodyDiv w:val="1"/>
      <w:marLeft w:val="0"/>
      <w:marRight w:val="0"/>
      <w:marTop w:val="0"/>
      <w:marBottom w:val="0"/>
      <w:divBdr>
        <w:top w:val="none" w:sz="0" w:space="0" w:color="auto"/>
        <w:left w:val="none" w:sz="0" w:space="0" w:color="auto"/>
        <w:bottom w:val="none" w:sz="0" w:space="0" w:color="auto"/>
        <w:right w:val="none" w:sz="0" w:space="0" w:color="auto"/>
      </w:divBdr>
    </w:div>
    <w:div w:id="1402294108">
      <w:bodyDiv w:val="1"/>
      <w:marLeft w:val="0"/>
      <w:marRight w:val="0"/>
      <w:marTop w:val="0"/>
      <w:marBottom w:val="0"/>
      <w:divBdr>
        <w:top w:val="none" w:sz="0" w:space="0" w:color="auto"/>
        <w:left w:val="none" w:sz="0" w:space="0" w:color="auto"/>
        <w:bottom w:val="none" w:sz="0" w:space="0" w:color="auto"/>
        <w:right w:val="none" w:sz="0" w:space="0" w:color="auto"/>
      </w:divBdr>
      <w:divsChild>
        <w:div w:id="75131543">
          <w:marLeft w:val="0"/>
          <w:marRight w:val="0"/>
          <w:marTop w:val="0"/>
          <w:marBottom w:val="0"/>
          <w:divBdr>
            <w:top w:val="none" w:sz="0" w:space="0" w:color="auto"/>
            <w:left w:val="none" w:sz="0" w:space="0" w:color="auto"/>
            <w:bottom w:val="none" w:sz="0" w:space="0" w:color="auto"/>
            <w:right w:val="none" w:sz="0" w:space="0" w:color="auto"/>
          </w:divBdr>
        </w:div>
        <w:div w:id="223567309">
          <w:marLeft w:val="0"/>
          <w:marRight w:val="0"/>
          <w:marTop w:val="0"/>
          <w:marBottom w:val="0"/>
          <w:divBdr>
            <w:top w:val="none" w:sz="0" w:space="0" w:color="auto"/>
            <w:left w:val="none" w:sz="0" w:space="0" w:color="auto"/>
            <w:bottom w:val="none" w:sz="0" w:space="0" w:color="auto"/>
            <w:right w:val="none" w:sz="0" w:space="0" w:color="auto"/>
          </w:divBdr>
        </w:div>
        <w:div w:id="280499395">
          <w:marLeft w:val="0"/>
          <w:marRight w:val="0"/>
          <w:marTop w:val="0"/>
          <w:marBottom w:val="0"/>
          <w:divBdr>
            <w:top w:val="none" w:sz="0" w:space="0" w:color="auto"/>
            <w:left w:val="none" w:sz="0" w:space="0" w:color="auto"/>
            <w:bottom w:val="none" w:sz="0" w:space="0" w:color="auto"/>
            <w:right w:val="none" w:sz="0" w:space="0" w:color="auto"/>
          </w:divBdr>
        </w:div>
        <w:div w:id="287467444">
          <w:marLeft w:val="0"/>
          <w:marRight w:val="0"/>
          <w:marTop w:val="0"/>
          <w:marBottom w:val="0"/>
          <w:divBdr>
            <w:top w:val="none" w:sz="0" w:space="0" w:color="auto"/>
            <w:left w:val="none" w:sz="0" w:space="0" w:color="auto"/>
            <w:bottom w:val="none" w:sz="0" w:space="0" w:color="auto"/>
            <w:right w:val="none" w:sz="0" w:space="0" w:color="auto"/>
          </w:divBdr>
        </w:div>
        <w:div w:id="687218148">
          <w:marLeft w:val="0"/>
          <w:marRight w:val="0"/>
          <w:marTop w:val="0"/>
          <w:marBottom w:val="0"/>
          <w:divBdr>
            <w:top w:val="none" w:sz="0" w:space="0" w:color="auto"/>
            <w:left w:val="none" w:sz="0" w:space="0" w:color="auto"/>
            <w:bottom w:val="none" w:sz="0" w:space="0" w:color="auto"/>
            <w:right w:val="none" w:sz="0" w:space="0" w:color="auto"/>
          </w:divBdr>
        </w:div>
        <w:div w:id="760416025">
          <w:marLeft w:val="0"/>
          <w:marRight w:val="0"/>
          <w:marTop w:val="0"/>
          <w:marBottom w:val="0"/>
          <w:divBdr>
            <w:top w:val="none" w:sz="0" w:space="0" w:color="auto"/>
            <w:left w:val="none" w:sz="0" w:space="0" w:color="auto"/>
            <w:bottom w:val="none" w:sz="0" w:space="0" w:color="auto"/>
            <w:right w:val="none" w:sz="0" w:space="0" w:color="auto"/>
          </w:divBdr>
        </w:div>
        <w:div w:id="1034572055">
          <w:marLeft w:val="0"/>
          <w:marRight w:val="0"/>
          <w:marTop w:val="0"/>
          <w:marBottom w:val="0"/>
          <w:divBdr>
            <w:top w:val="none" w:sz="0" w:space="0" w:color="auto"/>
            <w:left w:val="none" w:sz="0" w:space="0" w:color="auto"/>
            <w:bottom w:val="none" w:sz="0" w:space="0" w:color="auto"/>
            <w:right w:val="none" w:sz="0" w:space="0" w:color="auto"/>
          </w:divBdr>
        </w:div>
        <w:div w:id="1479225348">
          <w:marLeft w:val="0"/>
          <w:marRight w:val="0"/>
          <w:marTop w:val="0"/>
          <w:marBottom w:val="0"/>
          <w:divBdr>
            <w:top w:val="none" w:sz="0" w:space="0" w:color="auto"/>
            <w:left w:val="none" w:sz="0" w:space="0" w:color="auto"/>
            <w:bottom w:val="none" w:sz="0" w:space="0" w:color="auto"/>
            <w:right w:val="none" w:sz="0" w:space="0" w:color="auto"/>
          </w:divBdr>
        </w:div>
      </w:divsChild>
    </w:div>
    <w:div w:id="1529639932">
      <w:bodyDiv w:val="1"/>
      <w:marLeft w:val="0"/>
      <w:marRight w:val="0"/>
      <w:marTop w:val="0"/>
      <w:marBottom w:val="0"/>
      <w:divBdr>
        <w:top w:val="none" w:sz="0" w:space="0" w:color="auto"/>
        <w:left w:val="none" w:sz="0" w:space="0" w:color="auto"/>
        <w:bottom w:val="none" w:sz="0" w:space="0" w:color="auto"/>
        <w:right w:val="none" w:sz="0" w:space="0" w:color="auto"/>
      </w:divBdr>
    </w:div>
    <w:div w:id="1819809353">
      <w:bodyDiv w:val="1"/>
      <w:marLeft w:val="0"/>
      <w:marRight w:val="0"/>
      <w:marTop w:val="0"/>
      <w:marBottom w:val="0"/>
      <w:divBdr>
        <w:top w:val="none" w:sz="0" w:space="0" w:color="auto"/>
        <w:left w:val="none" w:sz="0" w:space="0" w:color="auto"/>
        <w:bottom w:val="none" w:sz="0" w:space="0" w:color="auto"/>
        <w:right w:val="none" w:sz="0" w:space="0" w:color="auto"/>
      </w:divBdr>
      <w:divsChild>
        <w:div w:id="1827356903">
          <w:marLeft w:val="0"/>
          <w:marRight w:val="0"/>
          <w:marTop w:val="0"/>
          <w:marBottom w:val="0"/>
          <w:divBdr>
            <w:top w:val="none" w:sz="0" w:space="0" w:color="auto"/>
            <w:left w:val="none" w:sz="0" w:space="0" w:color="auto"/>
            <w:bottom w:val="none" w:sz="0" w:space="0" w:color="auto"/>
            <w:right w:val="none" w:sz="0" w:space="0" w:color="auto"/>
          </w:divBdr>
          <w:divsChild>
            <w:div w:id="1460606133">
              <w:marLeft w:val="0"/>
              <w:marRight w:val="0"/>
              <w:marTop w:val="0"/>
              <w:marBottom w:val="0"/>
              <w:divBdr>
                <w:top w:val="none" w:sz="0" w:space="0" w:color="auto"/>
                <w:left w:val="none" w:sz="0" w:space="0" w:color="auto"/>
                <w:bottom w:val="none" w:sz="0" w:space="0" w:color="auto"/>
                <w:right w:val="none" w:sz="0" w:space="0" w:color="auto"/>
              </w:divBdr>
              <w:divsChild>
                <w:div w:id="1513641835">
                  <w:marLeft w:val="0"/>
                  <w:marRight w:val="0"/>
                  <w:marTop w:val="0"/>
                  <w:marBottom w:val="0"/>
                  <w:divBdr>
                    <w:top w:val="none" w:sz="0" w:space="0" w:color="auto"/>
                    <w:left w:val="none" w:sz="0" w:space="0" w:color="auto"/>
                    <w:bottom w:val="none" w:sz="0" w:space="0" w:color="auto"/>
                    <w:right w:val="none" w:sz="0" w:space="0" w:color="auto"/>
                  </w:divBdr>
                  <w:divsChild>
                    <w:div w:id="766971510">
                      <w:marLeft w:val="0"/>
                      <w:marRight w:val="0"/>
                      <w:marTop w:val="0"/>
                      <w:marBottom w:val="0"/>
                      <w:divBdr>
                        <w:top w:val="none" w:sz="0" w:space="0" w:color="auto"/>
                        <w:left w:val="none" w:sz="0" w:space="0" w:color="auto"/>
                        <w:bottom w:val="none" w:sz="0" w:space="0" w:color="auto"/>
                        <w:right w:val="none" w:sz="0" w:space="0" w:color="auto"/>
                      </w:divBdr>
                      <w:divsChild>
                        <w:div w:id="189925314">
                          <w:marLeft w:val="0"/>
                          <w:marRight w:val="0"/>
                          <w:marTop w:val="0"/>
                          <w:marBottom w:val="0"/>
                          <w:divBdr>
                            <w:top w:val="none" w:sz="0" w:space="0" w:color="auto"/>
                            <w:left w:val="none" w:sz="0" w:space="0" w:color="auto"/>
                            <w:bottom w:val="none" w:sz="0" w:space="0" w:color="auto"/>
                            <w:right w:val="none" w:sz="0" w:space="0" w:color="auto"/>
                          </w:divBdr>
                          <w:divsChild>
                            <w:div w:id="1486969572">
                              <w:marLeft w:val="0"/>
                              <w:marRight w:val="0"/>
                              <w:marTop w:val="0"/>
                              <w:marBottom w:val="0"/>
                              <w:divBdr>
                                <w:top w:val="none" w:sz="0" w:space="0" w:color="auto"/>
                                <w:left w:val="none" w:sz="0" w:space="0" w:color="auto"/>
                                <w:bottom w:val="none" w:sz="0" w:space="0" w:color="auto"/>
                                <w:right w:val="none" w:sz="0" w:space="0" w:color="auto"/>
                              </w:divBdr>
                              <w:divsChild>
                                <w:div w:id="2090349217">
                                  <w:marLeft w:val="0"/>
                                  <w:marRight w:val="0"/>
                                  <w:marTop w:val="0"/>
                                  <w:marBottom w:val="0"/>
                                  <w:divBdr>
                                    <w:top w:val="none" w:sz="0" w:space="0" w:color="auto"/>
                                    <w:left w:val="none" w:sz="0" w:space="0" w:color="auto"/>
                                    <w:bottom w:val="none" w:sz="0" w:space="0" w:color="auto"/>
                                    <w:right w:val="none" w:sz="0" w:space="0" w:color="auto"/>
                                  </w:divBdr>
                                  <w:divsChild>
                                    <w:div w:id="7867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183901">
      <w:bodyDiv w:val="1"/>
      <w:marLeft w:val="0"/>
      <w:marRight w:val="0"/>
      <w:marTop w:val="0"/>
      <w:marBottom w:val="0"/>
      <w:divBdr>
        <w:top w:val="none" w:sz="0" w:space="0" w:color="auto"/>
        <w:left w:val="none" w:sz="0" w:space="0" w:color="auto"/>
        <w:bottom w:val="none" w:sz="0" w:space="0" w:color="auto"/>
        <w:right w:val="none" w:sz="0" w:space="0" w:color="auto"/>
      </w:divBdr>
      <w:divsChild>
        <w:div w:id="996805132">
          <w:marLeft w:val="0"/>
          <w:marRight w:val="0"/>
          <w:marTop w:val="0"/>
          <w:marBottom w:val="0"/>
          <w:divBdr>
            <w:top w:val="none" w:sz="0" w:space="0" w:color="auto"/>
            <w:left w:val="none" w:sz="0" w:space="0" w:color="auto"/>
            <w:bottom w:val="none" w:sz="0" w:space="0" w:color="auto"/>
            <w:right w:val="none" w:sz="0" w:space="0" w:color="auto"/>
          </w:divBdr>
          <w:divsChild>
            <w:div w:id="1781334891">
              <w:marLeft w:val="0"/>
              <w:marRight w:val="0"/>
              <w:marTop w:val="0"/>
              <w:marBottom w:val="0"/>
              <w:divBdr>
                <w:top w:val="none" w:sz="0" w:space="0" w:color="auto"/>
                <w:left w:val="none" w:sz="0" w:space="0" w:color="auto"/>
                <w:bottom w:val="none" w:sz="0" w:space="0" w:color="auto"/>
                <w:right w:val="none" w:sz="0" w:space="0" w:color="auto"/>
              </w:divBdr>
              <w:divsChild>
                <w:div w:id="264851317">
                  <w:marLeft w:val="0"/>
                  <w:marRight w:val="0"/>
                  <w:marTop w:val="240"/>
                  <w:marBottom w:val="0"/>
                  <w:divBdr>
                    <w:top w:val="none" w:sz="0" w:space="0" w:color="auto"/>
                    <w:left w:val="none" w:sz="0" w:space="0" w:color="auto"/>
                    <w:bottom w:val="none" w:sz="0" w:space="0" w:color="auto"/>
                    <w:right w:val="none" w:sz="0" w:space="0" w:color="auto"/>
                  </w:divBdr>
                  <w:divsChild>
                    <w:div w:id="1011251059">
                      <w:marLeft w:val="0"/>
                      <w:marRight w:val="0"/>
                      <w:marTop w:val="0"/>
                      <w:marBottom w:val="0"/>
                      <w:divBdr>
                        <w:top w:val="none" w:sz="0" w:space="0" w:color="auto"/>
                        <w:left w:val="none" w:sz="0" w:space="0" w:color="auto"/>
                        <w:bottom w:val="none" w:sz="0" w:space="0" w:color="auto"/>
                        <w:right w:val="none" w:sz="0" w:space="0" w:color="auto"/>
                      </w:divBdr>
                      <w:divsChild>
                        <w:div w:id="828443340">
                          <w:marLeft w:val="-720"/>
                          <w:marRight w:val="0"/>
                          <w:marTop w:val="0"/>
                          <w:marBottom w:val="0"/>
                          <w:divBdr>
                            <w:top w:val="none" w:sz="0" w:space="0" w:color="auto"/>
                            <w:left w:val="none" w:sz="0" w:space="0" w:color="auto"/>
                            <w:bottom w:val="none" w:sz="0" w:space="0" w:color="auto"/>
                            <w:right w:val="none" w:sz="0" w:space="0" w:color="auto"/>
                          </w:divBdr>
                          <w:divsChild>
                            <w:div w:id="408162173">
                              <w:marLeft w:val="0"/>
                              <w:marRight w:val="0"/>
                              <w:marTop w:val="0"/>
                              <w:marBottom w:val="0"/>
                              <w:divBdr>
                                <w:top w:val="none" w:sz="0" w:space="0" w:color="auto"/>
                                <w:left w:val="none" w:sz="0" w:space="0" w:color="auto"/>
                                <w:bottom w:val="none" w:sz="0" w:space="0" w:color="auto"/>
                                <w:right w:val="none" w:sz="0" w:space="0" w:color="auto"/>
                              </w:divBdr>
                              <w:divsChild>
                                <w:div w:id="138182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77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3F5DC-04F2-4E89-AA22-1A1718DB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5111</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värillinen kirjepohja A4</vt:lpstr>
    </vt:vector>
  </TitlesOfParts>
  <Company>MTK</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värillinen kirjepohja A4</dc:title>
  <dc:creator>Pixelpress Oy / Juha Vilkki</dc:creator>
  <cp:lastModifiedBy>Ojanperä Minna</cp:lastModifiedBy>
  <cp:revision>2</cp:revision>
  <cp:lastPrinted>2017-03-08T08:43:00Z</cp:lastPrinted>
  <dcterms:created xsi:type="dcterms:W3CDTF">2017-03-08T08:50:00Z</dcterms:created>
  <dcterms:modified xsi:type="dcterms:W3CDTF">2017-03-08T08:50:00Z</dcterms:modified>
</cp:coreProperties>
</file>