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102" w:rsidRPr="005254DD" w:rsidRDefault="007812DE" w:rsidP="003D2102">
      <w:pPr>
        <w:pStyle w:val="Textbody"/>
        <w:rPr>
          <w:b/>
        </w:rPr>
      </w:pPr>
      <w:bookmarkStart w:id="0" w:name="_GoBack"/>
      <w:bookmarkEnd w:id="0"/>
      <w:r w:rsidRPr="005254DD">
        <w:rPr>
          <w:b/>
        </w:rPr>
        <w:t>Hämeenlinnan hallinto-oikeus</w:t>
      </w:r>
      <w:r w:rsidRPr="005254DD">
        <w:rPr>
          <w:b/>
        </w:rPr>
        <w:tab/>
      </w:r>
      <w:r w:rsidRPr="005254DD">
        <w:rPr>
          <w:b/>
        </w:rPr>
        <w:tab/>
      </w:r>
      <w:r w:rsidRPr="005254DD">
        <w:rPr>
          <w:b/>
        </w:rPr>
        <w:tab/>
      </w:r>
      <w:r w:rsidR="003D2102" w:rsidRPr="005254DD">
        <w:rPr>
          <w:b/>
        </w:rPr>
        <w:tab/>
        <w:t>H 00176/17 04</w:t>
      </w:r>
    </w:p>
    <w:p w:rsidR="003D2102" w:rsidRDefault="003D2102" w:rsidP="003D2102">
      <w:pPr>
        <w:pStyle w:val="Textbody"/>
      </w:pPr>
    </w:p>
    <w:p w:rsidR="003D2102" w:rsidRDefault="003D2102" w:rsidP="003D2102">
      <w:pPr>
        <w:pStyle w:val="Textbody"/>
      </w:pPr>
    </w:p>
    <w:p w:rsidR="003D2102" w:rsidRDefault="003D2102" w:rsidP="003D2102">
      <w:pPr>
        <w:pStyle w:val="Textbody"/>
      </w:pPr>
    </w:p>
    <w:p w:rsidR="003D2102" w:rsidRDefault="003D2102" w:rsidP="003D2102">
      <w:pPr>
        <w:pStyle w:val="Textbody"/>
      </w:pPr>
    </w:p>
    <w:p w:rsidR="003D2102" w:rsidRDefault="003D2102" w:rsidP="003D2102">
      <w:pPr>
        <w:pStyle w:val="Textbody"/>
      </w:pPr>
      <w:r>
        <w:t>Ympäristöministeriölle</w:t>
      </w:r>
    </w:p>
    <w:p w:rsidR="003D2102" w:rsidRDefault="003D2102" w:rsidP="003D2102">
      <w:pPr>
        <w:pStyle w:val="Textbodyindent"/>
        <w:ind w:left="0"/>
      </w:pPr>
    </w:p>
    <w:p w:rsidR="003D2102" w:rsidRDefault="003D2102" w:rsidP="003D2102">
      <w:pPr>
        <w:pStyle w:val="Textbodyindent"/>
        <w:ind w:left="0"/>
      </w:pPr>
    </w:p>
    <w:p w:rsidR="003D2102" w:rsidRDefault="003D2102" w:rsidP="003D2102">
      <w:pPr>
        <w:pStyle w:val="Textbodyindent"/>
        <w:ind w:left="0"/>
      </w:pPr>
    </w:p>
    <w:p w:rsidR="005254DD" w:rsidRDefault="005254DD" w:rsidP="003D2102">
      <w:pPr>
        <w:pStyle w:val="Textbodyindent"/>
        <w:ind w:left="0"/>
      </w:pPr>
    </w:p>
    <w:p w:rsidR="003D2102" w:rsidRDefault="003D2102" w:rsidP="003D2102">
      <w:pPr>
        <w:pStyle w:val="Textbodyindent"/>
        <w:ind w:left="0"/>
      </w:pPr>
    </w:p>
    <w:p w:rsidR="003D2102" w:rsidRDefault="003D2102" w:rsidP="003D2102">
      <w:pPr>
        <w:pStyle w:val="Textbodyindent"/>
        <w:ind w:left="0"/>
      </w:pPr>
    </w:p>
    <w:p w:rsidR="003D2102" w:rsidRDefault="003D2102" w:rsidP="003D2102">
      <w:pPr>
        <w:pStyle w:val="Textbodyindent"/>
        <w:ind w:left="0"/>
      </w:pPr>
    </w:p>
    <w:p w:rsidR="003D2102" w:rsidRDefault="003D2102" w:rsidP="003D2102">
      <w:pPr>
        <w:pStyle w:val="Textbodyindent"/>
        <w:ind w:left="0"/>
      </w:pPr>
      <w:r>
        <w:t>Viite: Hallituksen esitys eduskunnalle laiksi jätelain muuttamisesta</w:t>
      </w:r>
    </w:p>
    <w:p w:rsidR="003D2102" w:rsidRDefault="003D2102" w:rsidP="003D2102">
      <w:pPr>
        <w:pStyle w:val="Textbodyindent"/>
      </w:pPr>
    </w:p>
    <w:p w:rsidR="003D2102" w:rsidRDefault="003D2102" w:rsidP="003D2102">
      <w:pPr>
        <w:pStyle w:val="Textbodyindent"/>
      </w:pPr>
      <w:r>
        <w:t>Hämeenlinnan hallinto-oikeus lausuu kunnioittavasti seuraavaa:</w:t>
      </w:r>
    </w:p>
    <w:p w:rsidR="003D2102" w:rsidRDefault="003D2102" w:rsidP="003D2102">
      <w:pPr>
        <w:pStyle w:val="Textbodyindent"/>
      </w:pPr>
    </w:p>
    <w:p w:rsidR="003D2102" w:rsidRDefault="003D2102" w:rsidP="003D2102">
      <w:pPr>
        <w:pStyle w:val="Textbodyindent"/>
      </w:pPr>
      <w:r>
        <w:t>Yleisesti lausuttuna EU-säädökset ja kansallinen sääntely asettavat tiukkoja ympäristönsuojelutavoitteita. Tältä pohjalta jätelain säännösten tulee olla riittävän selkeät, jotta turvataan kaikentyyppinen jätehuollon toimivuus kaikissa olosuhteissa ja riippumatta siitä, mikä taho jätehuoltoa kunnassa viime kädessä järjestää.</w:t>
      </w:r>
    </w:p>
    <w:p w:rsidR="003D2102" w:rsidRDefault="003D2102" w:rsidP="003D2102">
      <w:pPr>
        <w:pStyle w:val="Textbodyindent"/>
      </w:pPr>
    </w:p>
    <w:p w:rsidR="003D2102" w:rsidRDefault="003D2102" w:rsidP="003D2102">
      <w:pPr>
        <w:pStyle w:val="Textbodyindent"/>
      </w:pPr>
      <w:r>
        <w:t>Esityksestä yksityiskohtaisemmin lausuttuna jätelain 32 §:n muutoksella ei ennalta arvioiden ole merkittäviä vaikutuksia hallinto-oikeuden kannalta.</w:t>
      </w:r>
    </w:p>
    <w:p w:rsidR="003D2102" w:rsidRDefault="003D2102" w:rsidP="003D2102">
      <w:pPr>
        <w:pStyle w:val="Textbodyindent"/>
      </w:pPr>
    </w:p>
    <w:p w:rsidR="003D2102" w:rsidRDefault="003D2102" w:rsidP="003D2102">
      <w:pPr>
        <w:pStyle w:val="Textbodyindent"/>
      </w:pPr>
      <w:r>
        <w:t>Jätelain 33 §:ssä ehdotettu uusi selvilläolovelvollisuussäännös on tarpeellinen jätehuolloin toimivuuden näkökulmasta. Muutoksella pyritään selkeyttämään tilannetta säätämällä kunnan selvilläolovelvollisuudesta ja tiedottamisesta sekä jätteenhaltijan esittämästä pyynnöstä tarkemmin, mikä sinänsä on hyvä. Laissa jää kuitenkin avoimeksi, miten tuo velvollisuus toteutuu ja mitä tapahtuu, jos kunta ei olekaan selvillä näistä jätehuollon toimijoista.</w:t>
      </w:r>
    </w:p>
    <w:p w:rsidR="003D2102" w:rsidRDefault="003D2102" w:rsidP="003D2102">
      <w:pPr>
        <w:pStyle w:val="Textbodyindent"/>
      </w:pPr>
    </w:p>
    <w:p w:rsidR="003D2102" w:rsidRDefault="003D2102" w:rsidP="003D2102">
      <w:pPr>
        <w:pStyle w:val="Textbodyindent"/>
      </w:pPr>
      <w:r>
        <w:t>Jätelain 44 §:ssä on täsmennetty jätehuoltoon liittyviä kirjanpitovelvoitteita ja niihin liittyvää jätteen kuljettajan tiedonantovelvollisuutta. Jätteenkuljetusjärjestelmän valintaa koskevien valitusten perusteella on ennakoitavissa, että jätelain 44§:n 3 momentin mukaisesta tietojen luovuttamisvelvollisuudesta kieltäydytään sillä perusteella, että jätteenkuljetusyrityksen liikesalaisuus vaarantuu. Lain soveltamisen kannalta tarkat säännökset ovat kannatettavia.</w:t>
      </w:r>
    </w:p>
    <w:p w:rsidR="003D2102" w:rsidRDefault="003D2102" w:rsidP="003D2102">
      <w:pPr>
        <w:pStyle w:val="Textbodyindent"/>
      </w:pPr>
    </w:p>
    <w:p w:rsidR="003D2102" w:rsidRDefault="003D2102" w:rsidP="003D2102">
      <w:pPr>
        <w:pStyle w:val="Textbodyindent"/>
      </w:pPr>
      <w:r>
        <w:t>Elohopean osalta muutokset ovat lähinnä teknisi</w:t>
      </w:r>
      <w:r w:rsidR="008B2A5A">
        <w:t>ä, mistä ei ole erikseen lau</w:t>
      </w:r>
      <w:r>
        <w:t>suttavaa. Säännöksillä jätelain ja julkisia hankintoja koskevan lainsäädännön yhteensovittamiseksi ei ole tarpeen lausua hallinto-oikeuden kannalta.</w:t>
      </w:r>
    </w:p>
    <w:p w:rsidR="003D2102" w:rsidRDefault="003D2102" w:rsidP="003D2102">
      <w:pPr>
        <w:pStyle w:val="Textbodyindent"/>
      </w:pPr>
    </w:p>
    <w:p w:rsidR="003D2102" w:rsidRDefault="003D2102" w:rsidP="003D2102">
      <w:pPr>
        <w:pStyle w:val="Textbodyindent"/>
      </w:pPr>
    </w:p>
    <w:p w:rsidR="003D2102" w:rsidRDefault="003D2102" w:rsidP="003D2102">
      <w:pPr>
        <w:pStyle w:val="Textbodyindent"/>
      </w:pPr>
    </w:p>
    <w:p w:rsidR="003D2102" w:rsidRDefault="003D2102" w:rsidP="003D2102">
      <w:pPr>
        <w:pStyle w:val="Textbodyindent"/>
      </w:pPr>
    </w:p>
    <w:p w:rsidR="003D2102" w:rsidRDefault="003D2102" w:rsidP="003D2102">
      <w:pPr>
        <w:pStyle w:val="Textbodyindent"/>
      </w:pPr>
      <w:r>
        <w:t>Hämeenlinnassa, elokuun 7. päivänä 2017</w:t>
      </w:r>
    </w:p>
    <w:p w:rsidR="003D2102" w:rsidRDefault="003D2102" w:rsidP="003D2102">
      <w:pPr>
        <w:pStyle w:val="Textbodyindent"/>
      </w:pPr>
    </w:p>
    <w:p w:rsidR="003D2102" w:rsidRDefault="003D2102" w:rsidP="003D2102">
      <w:pPr>
        <w:pStyle w:val="Textbodyindent"/>
      </w:pPr>
      <w:r>
        <w:tab/>
      </w:r>
    </w:p>
    <w:p w:rsidR="003D2102" w:rsidRDefault="003D2102" w:rsidP="003D2102">
      <w:pPr>
        <w:pStyle w:val="Textbodyindent"/>
      </w:pPr>
      <w:r>
        <w:tab/>
      </w:r>
    </w:p>
    <w:p w:rsidR="003D2102" w:rsidRDefault="003D2102" w:rsidP="003D2102">
      <w:pPr>
        <w:pStyle w:val="Textbodyindent"/>
      </w:pPr>
    </w:p>
    <w:p w:rsidR="003D2102" w:rsidRDefault="003D2102" w:rsidP="003D2102">
      <w:pPr>
        <w:pStyle w:val="Textbodyindent"/>
      </w:pPr>
      <w:r>
        <w:t>Eija Mäkelä</w:t>
      </w:r>
      <w:r>
        <w:tab/>
      </w:r>
      <w:r>
        <w:tab/>
      </w:r>
      <w:r>
        <w:tab/>
        <w:t>Ann-Mari Pitkäranta</w:t>
      </w:r>
    </w:p>
    <w:p w:rsidR="003D2102" w:rsidRDefault="003D2102" w:rsidP="003D2102">
      <w:pPr>
        <w:pStyle w:val="Textbodyindent"/>
      </w:pPr>
      <w:r>
        <w:t>hallinto-oikeustuomari</w:t>
      </w:r>
      <w:r>
        <w:tab/>
      </w:r>
      <w:r>
        <w:tab/>
        <w:t>hallinto-oikeuden ylituomari</w:t>
      </w:r>
    </w:p>
    <w:p w:rsidR="003D2102" w:rsidRDefault="003D2102" w:rsidP="003D2102">
      <w:pPr>
        <w:pStyle w:val="Standard"/>
        <w:autoSpaceDE w:val="0"/>
        <w:rPr>
          <w:rFonts w:ascii="Helv" w:eastAsia="Helv" w:hAnsi="Helv" w:cs="Helv"/>
          <w:color w:val="000000"/>
          <w:sz w:val="20"/>
          <w:szCs w:val="20"/>
        </w:rPr>
      </w:pPr>
    </w:p>
    <w:p w:rsidR="00B3455A" w:rsidRDefault="00B3455A"/>
    <w:sectPr w:rsidR="00B3455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102"/>
    <w:rsid w:val="003D2102"/>
    <w:rsid w:val="005254DD"/>
    <w:rsid w:val="007812DE"/>
    <w:rsid w:val="008B2A5A"/>
    <w:rsid w:val="00B3455A"/>
    <w:rsid w:val="00F71E8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Standard">
    <w:name w:val="Standard"/>
    <w:rsid w:val="003D2102"/>
    <w:pPr>
      <w:widowControl w:val="0"/>
      <w:tabs>
        <w:tab w:val="left" w:pos="0"/>
        <w:tab w:val="left" w:pos="1298"/>
        <w:tab w:val="left" w:pos="2597"/>
        <w:tab w:val="left" w:pos="3895"/>
        <w:tab w:val="left" w:pos="5193"/>
        <w:tab w:val="left" w:pos="6491"/>
        <w:tab w:val="left" w:pos="7790"/>
        <w:tab w:val="left" w:pos="9088"/>
      </w:tabs>
      <w:autoSpaceDN w:val="0"/>
      <w:spacing w:after="0" w:line="240" w:lineRule="auto"/>
      <w:textAlignment w:val="baseline"/>
    </w:pPr>
    <w:rPr>
      <w:rFonts w:ascii="Times New Roman" w:eastAsia="Lucida Sans Unicode" w:hAnsi="Times New Roman" w:cs="Tahoma"/>
      <w:kern w:val="3"/>
      <w:sz w:val="24"/>
      <w:szCs w:val="24"/>
    </w:rPr>
  </w:style>
  <w:style w:type="paragraph" w:customStyle="1" w:styleId="Textbodyindent">
    <w:name w:val="Text body indent"/>
    <w:basedOn w:val="Normaali"/>
    <w:rsid w:val="003D2102"/>
    <w:pPr>
      <w:widowControl w:val="0"/>
      <w:tabs>
        <w:tab w:val="left" w:pos="0"/>
        <w:tab w:val="left" w:pos="1298"/>
        <w:tab w:val="left" w:pos="2597"/>
        <w:tab w:val="left" w:pos="3895"/>
        <w:tab w:val="left" w:pos="5193"/>
        <w:tab w:val="left" w:pos="6491"/>
        <w:tab w:val="left" w:pos="7790"/>
        <w:tab w:val="left" w:pos="9088"/>
      </w:tabs>
      <w:autoSpaceDN w:val="0"/>
      <w:spacing w:after="0" w:line="240" w:lineRule="auto"/>
      <w:ind w:left="2597"/>
      <w:textAlignment w:val="baseline"/>
    </w:pPr>
    <w:rPr>
      <w:rFonts w:ascii="Times New Roman" w:eastAsia="Lucida Sans Unicode" w:hAnsi="Times New Roman" w:cs="Tahoma"/>
      <w:kern w:val="3"/>
      <w:sz w:val="24"/>
      <w:szCs w:val="24"/>
    </w:rPr>
  </w:style>
  <w:style w:type="paragraph" w:customStyle="1" w:styleId="Textbody">
    <w:name w:val="Text body"/>
    <w:basedOn w:val="Standard"/>
    <w:rsid w:val="003D21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Standard">
    <w:name w:val="Standard"/>
    <w:rsid w:val="003D2102"/>
    <w:pPr>
      <w:widowControl w:val="0"/>
      <w:tabs>
        <w:tab w:val="left" w:pos="0"/>
        <w:tab w:val="left" w:pos="1298"/>
        <w:tab w:val="left" w:pos="2597"/>
        <w:tab w:val="left" w:pos="3895"/>
        <w:tab w:val="left" w:pos="5193"/>
        <w:tab w:val="left" w:pos="6491"/>
        <w:tab w:val="left" w:pos="7790"/>
        <w:tab w:val="left" w:pos="9088"/>
      </w:tabs>
      <w:autoSpaceDN w:val="0"/>
      <w:spacing w:after="0" w:line="240" w:lineRule="auto"/>
      <w:textAlignment w:val="baseline"/>
    </w:pPr>
    <w:rPr>
      <w:rFonts w:ascii="Times New Roman" w:eastAsia="Lucida Sans Unicode" w:hAnsi="Times New Roman" w:cs="Tahoma"/>
      <w:kern w:val="3"/>
      <w:sz w:val="24"/>
      <w:szCs w:val="24"/>
    </w:rPr>
  </w:style>
  <w:style w:type="paragraph" w:customStyle="1" w:styleId="Textbodyindent">
    <w:name w:val="Text body indent"/>
    <w:basedOn w:val="Normaali"/>
    <w:rsid w:val="003D2102"/>
    <w:pPr>
      <w:widowControl w:val="0"/>
      <w:tabs>
        <w:tab w:val="left" w:pos="0"/>
        <w:tab w:val="left" w:pos="1298"/>
        <w:tab w:val="left" w:pos="2597"/>
        <w:tab w:val="left" w:pos="3895"/>
        <w:tab w:val="left" w:pos="5193"/>
        <w:tab w:val="left" w:pos="6491"/>
        <w:tab w:val="left" w:pos="7790"/>
        <w:tab w:val="left" w:pos="9088"/>
      </w:tabs>
      <w:autoSpaceDN w:val="0"/>
      <w:spacing w:after="0" w:line="240" w:lineRule="auto"/>
      <w:ind w:left="2597"/>
      <w:textAlignment w:val="baseline"/>
    </w:pPr>
    <w:rPr>
      <w:rFonts w:ascii="Times New Roman" w:eastAsia="Lucida Sans Unicode" w:hAnsi="Times New Roman" w:cs="Tahoma"/>
      <w:kern w:val="3"/>
      <w:sz w:val="24"/>
      <w:szCs w:val="24"/>
    </w:rPr>
  </w:style>
  <w:style w:type="paragraph" w:customStyle="1" w:styleId="Textbody">
    <w:name w:val="Text body"/>
    <w:basedOn w:val="Standard"/>
    <w:rsid w:val="003D2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216</Words>
  <Characters>1757</Characters>
  <Application>Microsoft Office Word</Application>
  <DocSecurity>4</DocSecurity>
  <Lines>14</Lines>
  <Paragraphs>3</Paragraphs>
  <ScaleCrop>false</ScaleCrop>
  <HeadingPairs>
    <vt:vector size="2" baseType="variant">
      <vt:variant>
        <vt:lpstr>Otsikko</vt:lpstr>
      </vt:variant>
      <vt:variant>
        <vt:i4>1</vt:i4>
      </vt:variant>
    </vt:vector>
  </HeadingPairs>
  <TitlesOfParts>
    <vt:vector size="1" baseType="lpstr">
      <vt:lpstr/>
    </vt:vector>
  </TitlesOfParts>
  <Company>Ympäristöhallinto</Company>
  <LinksUpToDate>false</LinksUpToDate>
  <CharactersWithSpaces>1970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Kurronen Elina</dc:creator>
  <cp:lastModifiedBy>Hakkarainen Satu</cp:lastModifiedBy>
  <cp:revision>2</cp:revision>
  <dcterms:created xsi:type="dcterms:W3CDTF">2017-08-08T11:05:00Z</dcterms:created>
  <dcterms:modified xsi:type="dcterms:W3CDTF">2017-08-08T11:05:00Z</dcterms:modified>
</cp:coreProperties>
</file>