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86" w:rsidRPr="00CF438D" w:rsidRDefault="00AD4FD7" w:rsidP="00DF6E86">
      <w:bookmarkStart w:id="0" w:name="_GoBack"/>
      <w:bookmarkEnd w:id="0"/>
      <w:r>
        <w:t>Ympäristöministeriö</w:t>
      </w:r>
    </w:p>
    <w:p w:rsidR="007B144B" w:rsidRDefault="007B144B" w:rsidP="00DF6E86">
      <w:r>
        <w:t>Kirjaamo</w:t>
      </w:r>
    </w:p>
    <w:p w:rsidR="00DF6E86" w:rsidRPr="00CF438D" w:rsidRDefault="00AD4FD7" w:rsidP="00DF6E86">
      <w:r>
        <w:t>kirjaamo@ym.fi</w:t>
      </w:r>
    </w:p>
    <w:p w:rsidR="00DF6E86" w:rsidRPr="00CF438D" w:rsidRDefault="00DF6E86" w:rsidP="00DF6E86"/>
    <w:p w:rsidR="00DF6E86" w:rsidRPr="00CF438D" w:rsidRDefault="00DF6E86" w:rsidP="00DF6E86"/>
    <w:p w:rsidR="00DC064E" w:rsidRDefault="00EF3C38" w:rsidP="00DC064E">
      <w:r>
        <w:t>Lausuntopyyntönne</w:t>
      </w:r>
    </w:p>
    <w:p w:rsidR="00DF6E86" w:rsidRPr="00CF438D" w:rsidRDefault="00DF6E86" w:rsidP="00DF6E86"/>
    <w:sdt>
      <w:sdtPr>
        <w:alias w:val="Otsikko"/>
        <w:tag w:val=""/>
        <w:id w:val="2083794290"/>
        <w:placeholder>
          <w:docPart w:val="7CEE3CC60DA34161B0D23C146A899F70"/>
        </w:placeholder>
        <w:dataBinding w:prefixMappings="xmlns:ns0='http://purl.org/dc/elements/1.1/' xmlns:ns1='http://schemas.openxmlformats.org/package/2006/metadata/core-properties' " w:xpath="/ns1:coreProperties[1]/ns0:title[1]" w:storeItemID="{6C3C8BC8-F283-45AE-878A-BAB7291924A1}"/>
        <w:text/>
      </w:sdtPr>
      <w:sdtEndPr/>
      <w:sdtContent>
        <w:p w:rsidR="00A17AA6" w:rsidRPr="00CF438D" w:rsidRDefault="00AD4FD7" w:rsidP="00704830">
          <w:pPr>
            <w:pStyle w:val="Otsikko"/>
          </w:pPr>
          <w:r>
            <w:t>Luonnoksesta hallituksen esitykseksi laiksi jätelain muu</w:t>
          </w:r>
          <w:r>
            <w:t>t</w:t>
          </w:r>
          <w:r>
            <w:t>tamisesta (YM14/400/2017, YM024:00/2016)</w:t>
          </w:r>
        </w:p>
      </w:sdtContent>
    </w:sdt>
    <w:p w:rsidR="00DE6F7F" w:rsidRDefault="00DE6F7F" w:rsidP="001A7EE8">
      <w:pPr>
        <w:pStyle w:val="Leipteksti"/>
        <w:rPr>
          <w:b/>
          <w:sz w:val="20"/>
        </w:rPr>
      </w:pPr>
    </w:p>
    <w:p w:rsidR="00BE69E8" w:rsidRPr="008B56B7" w:rsidRDefault="00BE69E8" w:rsidP="00DE6F7F">
      <w:pPr>
        <w:pStyle w:val="Leipteksti"/>
        <w:rPr>
          <w:b/>
          <w:sz w:val="24"/>
        </w:rPr>
      </w:pPr>
      <w:r w:rsidRPr="008B56B7">
        <w:rPr>
          <w:b/>
          <w:sz w:val="24"/>
        </w:rPr>
        <w:t>Johdanto</w:t>
      </w:r>
    </w:p>
    <w:p w:rsidR="006D422D" w:rsidRDefault="00AD4FD7" w:rsidP="00DE6F7F">
      <w:pPr>
        <w:pStyle w:val="Leipteksti"/>
      </w:pPr>
      <w:r>
        <w:t>Ympäristöministeriö on pyytänyt Kuntaliiton lausuntoa luonnoksesta hallituksen esitykseksi laiksi jätelain muuttamisesta. Esityksessä ehdotetaan muutettavaksi yhdyskuntajätehuollon vastuunjakoa koskevia jätelain säännöksiä sekä eräitä muita vastuunjaon rajauksen toimee</w:t>
      </w:r>
      <w:r>
        <w:t>n</w:t>
      </w:r>
      <w:r>
        <w:t xml:space="preserve">panemiseen liittyviä muutoksia. </w:t>
      </w:r>
      <w:r w:rsidR="006D422D">
        <w:t>K</w:t>
      </w:r>
      <w:r w:rsidR="006D422D" w:rsidRPr="006D422D">
        <w:t>unnille säädetty vastuu rajattaisiin pääosin vain asumisessa syntyvään jätteeseen. Kunnan hallinto- ja palvelutoiminnassa syntyvän yhdyskuntajätteen j</w:t>
      </w:r>
      <w:r w:rsidR="006D422D" w:rsidRPr="006D422D">
        <w:t>ä</w:t>
      </w:r>
      <w:r w:rsidR="006D422D" w:rsidRPr="006D422D">
        <w:t>tehuolto sekä maa- ja metsätaloudessa syntyvän vaarallisen jätteen vastaanotto ja käsittely säilyisivät esitysluonnoksen mukaan kunnan vastuulla nykyiseen tapaan.</w:t>
      </w:r>
      <w:r w:rsidR="006D422D">
        <w:t xml:space="preserve"> K</w:t>
      </w:r>
      <w:r w:rsidR="006D422D" w:rsidRPr="006D422D">
        <w:t xml:space="preserve">unnan toissijaisten jätehuoltopalvelujen järjestämiselle säädettyjä edellytyksiä </w:t>
      </w:r>
      <w:r w:rsidR="006D422D">
        <w:t xml:space="preserve">ehdotetaan </w:t>
      </w:r>
      <w:r w:rsidR="006D422D" w:rsidRPr="006D422D">
        <w:t>täsmennettäväksi n</w:t>
      </w:r>
      <w:r w:rsidR="006D422D" w:rsidRPr="006D422D">
        <w:t>y</w:t>
      </w:r>
      <w:r w:rsidR="006D422D" w:rsidRPr="006D422D">
        <w:t>kyisestä. Luonnoksen mukaan kunnan jätehuoltopalveluihin liittyviä kirjanpitovelvoitteita sekä niihin liittyvää jätteen kuljettajan tiedonantovelvollisuutta ehdotetaan luonnoksessa täsme</w:t>
      </w:r>
      <w:r w:rsidR="006D422D" w:rsidRPr="006D422D">
        <w:t>n</w:t>
      </w:r>
      <w:r w:rsidR="006D422D" w:rsidRPr="006D422D">
        <w:t>nettäväksi läpinäkyvyyden varmistamiseksi</w:t>
      </w:r>
      <w:r w:rsidR="006D422D">
        <w:t>.</w:t>
      </w:r>
      <w:r w:rsidR="006D422D" w:rsidRPr="006D422D">
        <w:t xml:space="preserve"> </w:t>
      </w:r>
      <w:r w:rsidR="006D422D">
        <w:t>Kuljettajan</w:t>
      </w:r>
      <w:r w:rsidR="006D422D" w:rsidRPr="006D422D">
        <w:t xml:space="preserve"> tiedonantovelvollisuuden laiminlyönti ehdotetaan luonnoksessa säädettäväksi rangaistavaksi teoksi.</w:t>
      </w:r>
    </w:p>
    <w:p w:rsidR="006D422D" w:rsidRDefault="00AD4FD7" w:rsidP="00DE6F7F">
      <w:pPr>
        <w:pStyle w:val="Leipteksti"/>
      </w:pPr>
      <w:r>
        <w:t xml:space="preserve">Jätelakiin lisättäisiin myös jätelain ja julkisia hankintoja koskevan lain yhteensovittamiseksi tarpeelliset sidosyksikköjä koskevat säännökset. </w:t>
      </w:r>
      <w:r w:rsidR="006D422D" w:rsidRPr="006D422D">
        <w:t>Esitysluonnoksessa ehdotetaan julkisista hankinnoista ja käyttöoikeussopimuksista annetusta laista poiketen, että jätehuollon alalla toimiviin sidosyksiköihin ja hankintayksiköihin sovellettava markkinaehtoista toimintaa rajoi</w:t>
      </w:r>
      <w:r w:rsidR="006D422D" w:rsidRPr="006D422D">
        <w:t>t</w:t>
      </w:r>
      <w:r w:rsidR="006D422D" w:rsidRPr="006D422D">
        <w:t>tava ulosmyynnin osuus olisi pysyvästi 10 prosenttia.</w:t>
      </w:r>
    </w:p>
    <w:p w:rsidR="00AD4FD7" w:rsidRDefault="00AD4FD7" w:rsidP="00DE6F7F">
      <w:pPr>
        <w:pStyle w:val="Leipteksti"/>
      </w:pPr>
      <w:r>
        <w:t>Samalla ehdotetaan tehtäväksi myös elohopeaa koskevan Euroopan parlamentin ja neuvoston asetuksen täytäntöön panemiseksi tarvittavat tekniset muutokset.</w:t>
      </w:r>
    </w:p>
    <w:p w:rsidR="00AD4FD7" w:rsidRPr="00DE6F7F" w:rsidRDefault="00AD4FD7" w:rsidP="00DE6F7F">
      <w:pPr>
        <w:pStyle w:val="Leipteksti"/>
        <w:rPr>
          <w:b/>
        </w:rPr>
      </w:pPr>
      <w:r w:rsidRPr="00DE6F7F">
        <w:rPr>
          <w:b/>
        </w:rPr>
        <w:t>Kuntaliitto kiittää mahdollisuudesta lausua ja toteaa lausuntonaan seuraavaa:</w:t>
      </w:r>
    </w:p>
    <w:p w:rsidR="001A7EE8" w:rsidRPr="008B56B7" w:rsidRDefault="00B37A73" w:rsidP="00DE6F7F">
      <w:pPr>
        <w:pStyle w:val="Leipteksti"/>
        <w:rPr>
          <w:b/>
          <w:sz w:val="24"/>
        </w:rPr>
      </w:pPr>
      <w:r w:rsidRPr="008B56B7">
        <w:rPr>
          <w:b/>
          <w:sz w:val="24"/>
        </w:rPr>
        <w:t>Yleisiä huomioita esitysluonnoksesta</w:t>
      </w:r>
    </w:p>
    <w:p w:rsidR="00A9258C" w:rsidRPr="008B56B7" w:rsidRDefault="00A9258C" w:rsidP="00DE6F7F">
      <w:pPr>
        <w:pStyle w:val="Leipteksti"/>
        <w:rPr>
          <w:b/>
          <w:sz w:val="20"/>
        </w:rPr>
      </w:pPr>
      <w:r w:rsidRPr="008B56B7">
        <w:rPr>
          <w:b/>
          <w:sz w:val="20"/>
        </w:rPr>
        <w:t>Tavoitteista</w:t>
      </w:r>
    </w:p>
    <w:p w:rsidR="00B37A73" w:rsidRDefault="009F48B9" w:rsidP="00DE6F7F">
      <w:pPr>
        <w:pStyle w:val="Leipteksti"/>
      </w:pPr>
      <w:r>
        <w:t>Esitysluonnoksen</w:t>
      </w:r>
      <w:r w:rsidRPr="00D33006">
        <w:t xml:space="preserve"> tavoitteena </w:t>
      </w:r>
      <w:r>
        <w:t>on edistää kil</w:t>
      </w:r>
      <w:r w:rsidRPr="00D33006">
        <w:t>pailua, mutta samalla varmistaa kunnan jätehuo</w:t>
      </w:r>
      <w:r w:rsidRPr="00D33006">
        <w:t>l</w:t>
      </w:r>
      <w:r w:rsidRPr="00D33006">
        <w:t>topalvelujen sujuvuus ja minimoida kunnille aiheutuva hallinnollinen taakka. Lisäksi pyritään lisäämään avoimuutta ja läpinäkyvyyttä.</w:t>
      </w:r>
      <w:r>
        <w:t xml:space="preserve"> </w:t>
      </w:r>
    </w:p>
    <w:p w:rsidR="009F48B9" w:rsidRDefault="009F48B9" w:rsidP="00953596">
      <w:pPr>
        <w:pStyle w:val="Leipteksti"/>
        <w:ind w:right="849"/>
      </w:pPr>
      <w:r>
        <w:t>Kuntaliitto huomauttaa, että jätelain perimmäinen tavoite on tässä ehdotuksessa unohdettu kokonaan. Jätelain tarkoituksena (JL 1</w:t>
      </w:r>
      <w:r w:rsidR="00DE6F7F">
        <w:t xml:space="preserve"> </w:t>
      </w:r>
      <w:r>
        <w:t xml:space="preserve">§) on </w:t>
      </w:r>
      <w:r w:rsidRPr="00611822">
        <w:t>ehkäistä jätteistä ja jät</w:t>
      </w:r>
      <w:r w:rsidRPr="00611822">
        <w:t>e</w:t>
      </w:r>
      <w:r w:rsidRPr="00611822">
        <w:t>huollosta aiheutuvaa vaaraa ja haittaa terveydelle ja ympäristölle sekä vähentää jä</w:t>
      </w:r>
      <w:r w:rsidRPr="00611822">
        <w:t>t</w:t>
      </w:r>
      <w:r w:rsidRPr="00611822">
        <w:t>teen määrää ja haitallisuutta, edistää luonnonvarojen kestävää käyttöä, varmistaa toimiva jätehuolto ja ehkäistä roskaantumista.</w:t>
      </w:r>
      <w:r>
        <w:t xml:space="preserve"> Myös jätelain säätämisen yhteydessä vuonna 2010 ympäristövaliokunta (</w:t>
      </w:r>
      <w:proofErr w:type="spellStart"/>
      <w:r w:rsidRPr="008D6AB3">
        <w:t>YmVM</w:t>
      </w:r>
      <w:proofErr w:type="spellEnd"/>
      <w:r w:rsidRPr="008D6AB3">
        <w:t xml:space="preserve"> 23/2010 </w:t>
      </w:r>
      <w:proofErr w:type="spellStart"/>
      <w:r w:rsidRPr="008D6AB3">
        <w:t>vp</w:t>
      </w:r>
      <w:proofErr w:type="spellEnd"/>
      <w:r w:rsidRPr="008D6AB3">
        <w:t xml:space="preserve">, s. 9) </w:t>
      </w:r>
      <w:r>
        <w:t xml:space="preserve">totesi, että </w:t>
      </w:r>
      <w:r w:rsidRPr="008D6AB3">
        <w:t>yhdyskunt</w:t>
      </w:r>
      <w:r w:rsidRPr="008D6AB3">
        <w:t>a</w:t>
      </w:r>
      <w:r w:rsidRPr="008D6AB3">
        <w:t>jätehuollon sääntelyn tärkein tavoite on varmistaa</w:t>
      </w:r>
      <w:r>
        <w:t xml:space="preserve"> jätehuollon järjestyminen ymp</w:t>
      </w:r>
      <w:r>
        <w:t>ä</w:t>
      </w:r>
      <w:r w:rsidRPr="008D6AB3">
        <w:t>ristön ja terveyden kannalta turvallisella tavalla. Yritystoiminnan edistäminen on myös tärkeä tavoite, mutta tässä sääntely-yhteydessä toissijainen ympär</w:t>
      </w:r>
      <w:r>
        <w:t>istön ja te</w:t>
      </w:r>
      <w:r>
        <w:t>r</w:t>
      </w:r>
      <w:r>
        <w:t>veydensuojeluun näh</w:t>
      </w:r>
      <w:r w:rsidRPr="008D6AB3">
        <w:t>den.</w:t>
      </w:r>
      <w:r>
        <w:t xml:space="preserve"> </w:t>
      </w:r>
    </w:p>
    <w:p w:rsidR="00BB1DC0" w:rsidRDefault="00BB1DC0" w:rsidP="00DE6F7F">
      <w:pPr>
        <w:pStyle w:val="Leipteksti"/>
      </w:pPr>
      <w:r>
        <w:lastRenderedPageBreak/>
        <w:t>Esityksen yleisperusteluiden johdannossa todetaan, että kyseessä oleva hallituksen e</w:t>
      </w:r>
      <w:r w:rsidRPr="00BB1DC0">
        <w:t>sity</w:t>
      </w:r>
      <w:r w:rsidRPr="00BB1DC0">
        <w:t>s</w:t>
      </w:r>
      <w:r>
        <w:t>luonnos</w:t>
      </w:r>
      <w:r w:rsidRPr="00BB1DC0">
        <w:t xml:space="preserve"> on osa ko</w:t>
      </w:r>
      <w:r>
        <w:t xml:space="preserve">konaisuutta, jonka tavoitteena </w:t>
      </w:r>
      <w:r w:rsidRPr="00BB1DC0">
        <w:t>on kehittää jätealan markkinoita säätämällä kunnallisen jätteenkäsittelyinfran eriyttämisestä sekä luomalla jätteiden ja sivuvirtojen mar</w:t>
      </w:r>
      <w:r w:rsidRPr="00BB1DC0">
        <w:t>k</w:t>
      </w:r>
      <w:r w:rsidRPr="00BB1DC0">
        <w:t>kinapaikka.</w:t>
      </w:r>
      <w:r>
        <w:t xml:space="preserve"> Kuntaliitto kiinnittää huomiota </w:t>
      </w:r>
      <w:r w:rsidR="006D422D" w:rsidRPr="006D422D">
        <w:t>esitysluonnoksen lähestymistapaa</w:t>
      </w:r>
      <w:r w:rsidR="006D422D">
        <w:t>n</w:t>
      </w:r>
      <w:r>
        <w:t xml:space="preserve">, </w:t>
      </w:r>
      <w:r w:rsidR="006D422D">
        <w:t xml:space="preserve">jossa </w:t>
      </w:r>
      <w:r w:rsidRPr="00BB1DC0">
        <w:t xml:space="preserve">on </w:t>
      </w:r>
      <w:r w:rsidR="009F48B9">
        <w:t>tode</w:t>
      </w:r>
      <w:r w:rsidR="009F48B9">
        <w:t>t</w:t>
      </w:r>
      <w:r w:rsidR="009F48B9">
        <w:t xml:space="preserve">tu eriyttämisestä ja markkinapaikasta </w:t>
      </w:r>
      <w:r w:rsidR="009F48B9" w:rsidRPr="009F48B9">
        <w:rPr>
          <w:i/>
        </w:rPr>
        <w:t>säädettävän</w:t>
      </w:r>
      <w:r w:rsidR="009F48B9">
        <w:t xml:space="preserve"> ennen kuin on</w:t>
      </w:r>
      <w:r w:rsidR="00B37A73">
        <w:t xml:space="preserve"> edes</w:t>
      </w:r>
      <w:r w:rsidR="009F48B9">
        <w:t xml:space="preserve"> tiedossa</w:t>
      </w:r>
      <w:r w:rsidRPr="00BB1DC0">
        <w:t xml:space="preserve"> </w:t>
      </w:r>
      <w:r w:rsidR="009F48B9">
        <w:t>toteutettavien</w:t>
      </w:r>
      <w:r>
        <w:t xml:space="preserve"> </w:t>
      </w:r>
      <w:r w:rsidR="009F48B9">
        <w:t>selvitysten</w:t>
      </w:r>
      <w:r w:rsidRPr="00BB1DC0">
        <w:t xml:space="preserve"> tuloksia. </w:t>
      </w:r>
      <w:r w:rsidR="009F48B9">
        <w:t>Aiemmin on jo todettu, että selvitysmies Alkion raportti</w:t>
      </w:r>
      <w:r w:rsidR="009F48B9" w:rsidRPr="009F48B9">
        <w:t xml:space="preserve"> </w:t>
      </w:r>
      <w:r w:rsidR="009F48B9">
        <w:t>jäi infran eriytt</w:t>
      </w:r>
      <w:r w:rsidR="009F48B9">
        <w:t>ä</w:t>
      </w:r>
      <w:r w:rsidR="009F48B9">
        <w:t xml:space="preserve">misen osalta </w:t>
      </w:r>
      <w:r w:rsidR="009F48B9" w:rsidRPr="00BB1DC0">
        <w:t>keskeneräiseksi ongelman asettelun, tunnistamisen ja todentamisen näköku</w:t>
      </w:r>
      <w:r w:rsidR="009F48B9" w:rsidRPr="00BB1DC0">
        <w:t>l</w:t>
      </w:r>
      <w:r w:rsidR="009F48B9" w:rsidRPr="00BB1DC0">
        <w:t>masta</w:t>
      </w:r>
      <w:r w:rsidR="009F48B9">
        <w:t>.</w:t>
      </w:r>
      <w:r w:rsidR="009F48B9" w:rsidRPr="009F48B9">
        <w:t xml:space="preserve"> </w:t>
      </w:r>
      <w:r w:rsidR="009F48B9" w:rsidRPr="00DE6F7F">
        <w:rPr>
          <w:b/>
        </w:rPr>
        <w:t xml:space="preserve">Vasta selvitysten jälkeen voidaan </w:t>
      </w:r>
      <w:r w:rsidR="00D914E6" w:rsidRPr="00D914E6">
        <w:rPr>
          <w:b/>
        </w:rPr>
        <w:t>paikantaa mahdolliset ongelmat</w:t>
      </w:r>
      <w:r w:rsidR="00D914E6">
        <w:rPr>
          <w:b/>
        </w:rPr>
        <w:t>,</w:t>
      </w:r>
      <w:r w:rsidR="00D914E6" w:rsidRPr="00D914E6">
        <w:rPr>
          <w:b/>
        </w:rPr>
        <w:t xml:space="preserve"> </w:t>
      </w:r>
      <w:r w:rsidR="009F48B9" w:rsidRPr="00DE6F7F">
        <w:rPr>
          <w:b/>
        </w:rPr>
        <w:t>asettaa tavoitteet sekä selvittää ratkaisuvaihtoehdot ja niiden toteuttamiskelpoisuus.</w:t>
      </w:r>
      <w:r w:rsidR="00B37A73" w:rsidRPr="00DE6F7F">
        <w:rPr>
          <w:b/>
        </w:rPr>
        <w:t xml:space="preserve"> Ku</w:t>
      </w:r>
      <w:r w:rsidR="00B37A73" w:rsidRPr="00DE6F7F">
        <w:rPr>
          <w:b/>
        </w:rPr>
        <w:t>n</w:t>
      </w:r>
      <w:r w:rsidR="00B37A73" w:rsidRPr="00DE6F7F">
        <w:rPr>
          <w:b/>
        </w:rPr>
        <w:t>taliitto huomauttaa, että kunnallisen jätteenkäsittelyinfran eriyttämisellä on merki</w:t>
      </w:r>
      <w:r w:rsidR="00B37A73" w:rsidRPr="00DE6F7F">
        <w:rPr>
          <w:b/>
        </w:rPr>
        <w:t>t</w:t>
      </w:r>
      <w:r w:rsidR="00B37A73" w:rsidRPr="00DE6F7F">
        <w:rPr>
          <w:b/>
        </w:rPr>
        <w:t>täviä perustuslaillisia kytkentöjä, kytkentöjä sopimusvapauteen sekä erottamaton yhteys kunnille osoitetun lakisääteisen jätehuollon järjestämisvastuun toteuttam</w:t>
      </w:r>
      <w:r w:rsidR="00B37A73" w:rsidRPr="00DE6F7F">
        <w:rPr>
          <w:b/>
        </w:rPr>
        <w:t>i</w:t>
      </w:r>
      <w:r w:rsidR="00B37A73" w:rsidRPr="00DE6F7F">
        <w:rPr>
          <w:b/>
        </w:rPr>
        <w:t>sen edellytyksiin.</w:t>
      </w:r>
      <w:r w:rsidR="005478B9">
        <w:rPr>
          <w:b/>
        </w:rPr>
        <w:t xml:space="preserve"> </w:t>
      </w:r>
    </w:p>
    <w:p w:rsidR="00AD4FD7" w:rsidRDefault="00BB1DC0" w:rsidP="00DE6F7F">
      <w:pPr>
        <w:pStyle w:val="Leipteksti"/>
      </w:pPr>
      <w:r w:rsidRPr="00BB1DC0">
        <w:t xml:space="preserve">Kuntaliitto huomauttaa, </w:t>
      </w:r>
      <w:r w:rsidR="003C1C5A">
        <w:t>että kun</w:t>
      </w:r>
      <w:r w:rsidRPr="00BB1DC0">
        <w:t>nan järjestämää jätehuoltoa julkisena palveluna ei voida ta</w:t>
      </w:r>
      <w:r w:rsidRPr="00BB1DC0">
        <w:t>r</w:t>
      </w:r>
      <w:r w:rsidRPr="00BB1DC0">
        <w:t>kast</w:t>
      </w:r>
      <w:r w:rsidR="003C1C5A">
        <w:t>ella pelkästään kilpailulainsää</w:t>
      </w:r>
      <w:r w:rsidRPr="00BB1DC0">
        <w:t>dännön näkökulmasta, vaan olennaisia ovat jätehuollon te</w:t>
      </w:r>
      <w:r w:rsidRPr="00BB1DC0">
        <w:t>r</w:t>
      </w:r>
      <w:r w:rsidRPr="00BB1DC0">
        <w:t xml:space="preserve">veys- ja ympäristönäkökohdat sekä toimivuus. </w:t>
      </w:r>
      <w:r w:rsidR="003C1C5A">
        <w:t>Kuntien jätehuollon s</w:t>
      </w:r>
      <w:r w:rsidR="003C1C5A" w:rsidRPr="003C1C5A">
        <w:t>idosyksikö</w:t>
      </w:r>
      <w:r w:rsidR="003C1C5A">
        <w:t>t</w:t>
      </w:r>
      <w:r w:rsidR="003C1C5A" w:rsidRPr="003C1C5A">
        <w:t xml:space="preserve"> on perustettu toteuttamaan tiettyä tarkoitusta, jätehuollon järjestämistä, </w:t>
      </w:r>
      <w:r w:rsidR="003C1C5A">
        <w:t>jota tehtävää varten ne ovat in</w:t>
      </w:r>
      <w:r w:rsidR="003C1C5A">
        <w:t>f</w:t>
      </w:r>
      <w:r w:rsidR="003C1C5A">
        <w:t>raansa myös toteuttaneet. Tätä</w:t>
      </w:r>
      <w:r w:rsidR="003C1C5A" w:rsidRPr="003C1C5A">
        <w:t xml:space="preserve"> </w:t>
      </w:r>
      <w:r w:rsidR="003C1C5A" w:rsidRPr="00DE6F7F">
        <w:rPr>
          <w:i/>
        </w:rPr>
        <w:t>tehtävää ei tule vaarantaa</w:t>
      </w:r>
      <w:r w:rsidR="003C1C5A" w:rsidRPr="003C1C5A">
        <w:t>.</w:t>
      </w:r>
      <w:r w:rsidR="00AC7C42" w:rsidRPr="00AC7C42">
        <w:t xml:space="preserve"> Jätehuollon toimivuus kulminoituu jätehuollon palvelujen saatavuuteen ja saavutettavuuteen</w:t>
      </w:r>
      <w:r w:rsidR="00AC7C42">
        <w:t xml:space="preserve"> kaikkialla. Kunnat julkisina toimijo</w:t>
      </w:r>
      <w:r w:rsidR="00AC7C42">
        <w:t>i</w:t>
      </w:r>
      <w:r w:rsidR="00AC7C42">
        <w:t xml:space="preserve">na ovat taanneet palvelun ja yhteistoiminnassa luoneet nykyaikaisen infrastruktuurin ja sitä </w:t>
      </w:r>
      <w:r w:rsidR="00B37A73">
        <w:t xml:space="preserve">aktiivisesti </w:t>
      </w:r>
      <w:r w:rsidR="00AC7C42">
        <w:t xml:space="preserve">kehittäneet. </w:t>
      </w:r>
    </w:p>
    <w:p w:rsidR="003C1C5A" w:rsidRPr="008B56B7" w:rsidRDefault="00DE6F7F" w:rsidP="00DE6F7F">
      <w:pPr>
        <w:pStyle w:val="Leipteksti"/>
        <w:rPr>
          <w:b/>
          <w:sz w:val="20"/>
        </w:rPr>
      </w:pPr>
      <w:r w:rsidRPr="00953596">
        <w:rPr>
          <w:b/>
          <w:sz w:val="20"/>
        </w:rPr>
        <w:t xml:space="preserve">Vastuut </w:t>
      </w:r>
      <w:r w:rsidRPr="008B56B7">
        <w:rPr>
          <w:b/>
          <w:sz w:val="20"/>
        </w:rPr>
        <w:t>ja tavoitteiden saavuttaminen muissa</w:t>
      </w:r>
      <w:r w:rsidR="00A9258C" w:rsidRPr="008B56B7">
        <w:rPr>
          <w:b/>
          <w:sz w:val="20"/>
        </w:rPr>
        <w:t xml:space="preserve"> EU-mai</w:t>
      </w:r>
      <w:r w:rsidRPr="008B56B7">
        <w:rPr>
          <w:b/>
          <w:sz w:val="20"/>
        </w:rPr>
        <w:t>ssa</w:t>
      </w:r>
    </w:p>
    <w:p w:rsidR="00AC7C42" w:rsidRDefault="003C1C5A" w:rsidP="00DE6F7F">
      <w:pPr>
        <w:pStyle w:val="Leipteksti"/>
      </w:pPr>
      <w:r>
        <w:t>Esitysluonnoksessa on kuvattu jätelainsäädäntöä ja yhdyskuntajätehuollon järjestämisvastu</w:t>
      </w:r>
      <w:r>
        <w:t>u</w:t>
      </w:r>
      <w:r>
        <w:t xml:space="preserve">ta muutamissa Euroopan maissa (Ruotsi, Tanska, Itävalta, Irlanti, Norja). </w:t>
      </w:r>
      <w:r w:rsidR="00AC7C42">
        <w:t>Kuntaliitto</w:t>
      </w:r>
      <w:r w:rsidR="00B37A73">
        <w:t xml:space="preserve"> haluaa</w:t>
      </w:r>
      <w:r w:rsidR="00AC7C42">
        <w:t xml:space="preserve"> kiinnittää huomiota siihen, että </w:t>
      </w:r>
      <w:r w:rsidR="00AC7C42" w:rsidRPr="00DE6F7F">
        <w:rPr>
          <w:i/>
        </w:rPr>
        <w:t>m</w:t>
      </w:r>
      <w:r w:rsidRPr="00DE6F7F">
        <w:rPr>
          <w:i/>
        </w:rPr>
        <w:t>aissa, joissa yhdyskuntajätehuollon julkinen kuntavastuu on laaja (Ruotsi, Tanska ja Itävalta), myös jätehuoltotehtävä on hoidettu esimerkillisesti</w:t>
      </w:r>
      <w:r>
        <w:t>. Maissa on asianmukainen ja omavarainen jätteenkäsittelyinfra ja jätteen energiahyödyntämisestä huolimatta</w:t>
      </w:r>
      <w:r w:rsidR="002C284D">
        <w:t xml:space="preserve"> kierrätys on hyvällä tasolla (50 %:n EU-tavoitteet saavutettu). Sen sijaan Irlanni</w:t>
      </w:r>
      <w:r w:rsidR="002C284D">
        <w:t>s</w:t>
      </w:r>
      <w:r w:rsidR="002C284D">
        <w:t>sa ja Norjassa, joissa jätehuollon kuntavastuu on selvästi suppeampi kuin em. maissa, jät</w:t>
      </w:r>
      <w:r w:rsidR="002C284D">
        <w:t>e</w:t>
      </w:r>
      <w:r w:rsidR="002C284D">
        <w:t xml:space="preserve">huollon </w:t>
      </w:r>
      <w:proofErr w:type="spellStart"/>
      <w:r w:rsidR="002C284D">
        <w:t>infrastuktuuri</w:t>
      </w:r>
      <w:proofErr w:type="spellEnd"/>
      <w:r w:rsidR="002C284D">
        <w:t xml:space="preserve"> on heikosti kehittynyttä ja riittämätöntä sekä johtanut laajaan jätteiden vientiin ulkomaille. Irlannissa lisäksi yhdyskuntajätehuollon keräilyn ja kuljetuksen jääminen lähinnä </w:t>
      </w:r>
      <w:r w:rsidR="002C284D" w:rsidRPr="002C284D">
        <w:t xml:space="preserve">markkinaehtoisen palvelutarjonnan varaan on </w:t>
      </w:r>
      <w:r w:rsidR="002C284D">
        <w:t>johtanut vakaviin puutteisiin</w:t>
      </w:r>
      <w:r w:rsidR="002C284D" w:rsidRPr="002C284D">
        <w:t xml:space="preserve"> toiminnan ympäristönsuojelun tasossa.</w:t>
      </w:r>
      <w:r w:rsidR="002C284D">
        <w:t xml:space="preserve"> </w:t>
      </w:r>
    </w:p>
    <w:p w:rsidR="003C1C5A" w:rsidRDefault="002C284D" w:rsidP="00DE6F7F">
      <w:pPr>
        <w:pStyle w:val="Leipteksti"/>
      </w:pPr>
      <w:r>
        <w:t>Ulkomaisten esimerkkien</w:t>
      </w:r>
      <w:r w:rsidR="00B37A73">
        <w:t xml:space="preserve"> valossa hallituksen esityksen</w:t>
      </w:r>
      <w:r>
        <w:t xml:space="preserve"> </w:t>
      </w:r>
      <w:r w:rsidR="00B37A73">
        <w:t>mukainen</w:t>
      </w:r>
      <w:r w:rsidR="00AC7C42">
        <w:t xml:space="preserve"> </w:t>
      </w:r>
      <w:r w:rsidR="00B37A73">
        <w:t xml:space="preserve">tietoisesti </w:t>
      </w:r>
      <w:r w:rsidR="00B33CB8">
        <w:t>supistettava</w:t>
      </w:r>
      <w:r w:rsidR="00AC7C42">
        <w:t xml:space="preserve"> ku</w:t>
      </w:r>
      <w:r w:rsidR="00AC7C42">
        <w:t>n</w:t>
      </w:r>
      <w:r w:rsidR="00AC7C42">
        <w:t xml:space="preserve">tavastuu </w:t>
      </w:r>
      <w:r w:rsidR="00B37A73">
        <w:t xml:space="preserve">näyttäisi </w:t>
      </w:r>
      <w:r w:rsidR="00B33CB8">
        <w:t>heikentävän</w:t>
      </w:r>
      <w:r>
        <w:t xml:space="preserve"> </w:t>
      </w:r>
      <w:r w:rsidR="00B37A73">
        <w:t>jätehuol</w:t>
      </w:r>
      <w:r w:rsidR="00B33CB8">
        <w:t>lon kehittymistä</w:t>
      </w:r>
      <w:r>
        <w:t xml:space="preserve">, </w:t>
      </w:r>
      <w:r w:rsidR="00AC7C42">
        <w:t>palveluiden saatavuut</w:t>
      </w:r>
      <w:r w:rsidR="00B33CB8">
        <w:t>ta</w:t>
      </w:r>
      <w:r w:rsidR="00AC7C42">
        <w:t xml:space="preserve"> sekä</w:t>
      </w:r>
      <w:r w:rsidR="00B33CB8">
        <w:t xml:space="preserve"> mar</w:t>
      </w:r>
      <w:r w:rsidR="00B33CB8">
        <w:t>k</w:t>
      </w:r>
      <w:r w:rsidR="00B33CB8">
        <w:t>kinoiden kehittymistä</w:t>
      </w:r>
      <w:r>
        <w:t xml:space="preserve">. </w:t>
      </w:r>
      <w:r w:rsidR="005B462F">
        <w:t xml:space="preserve">Markkinoiden pirstaloiminen ei edesauta infran kehittymistä. </w:t>
      </w:r>
      <w:r w:rsidR="00AC7C42">
        <w:t>K</w:t>
      </w:r>
      <w:r>
        <w:t xml:space="preserve">unnat julkisina toimijoina </w:t>
      </w:r>
      <w:r w:rsidR="00AC7C42">
        <w:t xml:space="preserve">ovat luoneet ja </w:t>
      </w:r>
      <w:r>
        <w:t>voi</w:t>
      </w:r>
      <w:r w:rsidR="00AC7C42">
        <w:t>sivat</w:t>
      </w:r>
      <w:r>
        <w:t xml:space="preserve"> </w:t>
      </w:r>
      <w:r w:rsidR="005B462F">
        <w:t xml:space="preserve">edelleen </w:t>
      </w:r>
      <w:r>
        <w:t>luoda markkinoita ja työtä Suomeen ki</w:t>
      </w:r>
      <w:r>
        <w:t>l</w:t>
      </w:r>
      <w:r>
        <w:t xml:space="preserve">pailuttamalla palveluitaan yksityisillä markkinoilla. </w:t>
      </w:r>
      <w:r w:rsidR="00AC7C42">
        <w:t>Kuntaliiton näkemyksen mukaan j</w:t>
      </w:r>
      <w:r>
        <w:t>ätehuo</w:t>
      </w:r>
      <w:r>
        <w:t>l</w:t>
      </w:r>
      <w:r>
        <w:t xml:space="preserve">lon kilpailua ja yritystoimintaa on mahdollista edistää </w:t>
      </w:r>
      <w:r w:rsidR="005B462F">
        <w:t>julkisten hankintojen kilpailutuksilla</w:t>
      </w:r>
      <w:r>
        <w:t>.</w:t>
      </w:r>
      <w:r w:rsidR="00D33006">
        <w:t xml:space="preserve"> </w:t>
      </w:r>
      <w:r w:rsidR="005B462F" w:rsidRPr="005B462F">
        <w:t>I</w:t>
      </w:r>
      <w:r w:rsidR="005B462F" w:rsidRPr="005B462F">
        <w:t>n</w:t>
      </w:r>
      <w:r w:rsidR="005B462F" w:rsidRPr="005B462F">
        <w:t>vestointivaltaisella alalla julkisten toimijoiden rooli onkin merkittävä innovaatiokehityksessä</w:t>
      </w:r>
      <w:r w:rsidR="005B462F">
        <w:t>.</w:t>
      </w:r>
      <w:r>
        <w:t xml:space="preserve"> </w:t>
      </w:r>
    </w:p>
    <w:p w:rsidR="00BE69E8" w:rsidRPr="008B56B7" w:rsidRDefault="00BE69E8" w:rsidP="00DE6F7F">
      <w:pPr>
        <w:pStyle w:val="Leipteksti"/>
        <w:rPr>
          <w:b/>
          <w:sz w:val="24"/>
        </w:rPr>
      </w:pPr>
      <w:r w:rsidRPr="008B56B7">
        <w:rPr>
          <w:b/>
          <w:sz w:val="24"/>
        </w:rPr>
        <w:t>Vaikutusten arvioinnista</w:t>
      </w:r>
    </w:p>
    <w:p w:rsidR="00B33CB8" w:rsidRDefault="00B33CB8" w:rsidP="00DE6F7F">
      <w:pPr>
        <w:pStyle w:val="Leipteksti"/>
      </w:pPr>
      <w:r w:rsidRPr="00B33CB8">
        <w:t>Kuntavastuun rajauksesta ja hankintalainsäädännön muutoksesta teetetyt ja tehdyt vaikutu</w:t>
      </w:r>
      <w:r w:rsidRPr="00B33CB8">
        <w:t>s</w:t>
      </w:r>
      <w:r w:rsidRPr="00B33CB8">
        <w:t>ten arvioinnit eivät ole osoittaneet riittäviä perusteita esitysluonnoksessa esitety</w:t>
      </w:r>
      <w:r>
        <w:t>i</w:t>
      </w:r>
      <w:r w:rsidRPr="00B33CB8">
        <w:t xml:space="preserve">lle </w:t>
      </w:r>
      <w:r>
        <w:t>muutoksi</w:t>
      </w:r>
      <w:r>
        <w:t>l</w:t>
      </w:r>
      <w:r>
        <w:t>le</w:t>
      </w:r>
      <w:r w:rsidRPr="00B33CB8">
        <w:t xml:space="preserve">. Keskiöön tulee nostaa luonnoksessa esitettyjen toimien </w:t>
      </w:r>
      <w:r w:rsidRPr="00B33CB8">
        <w:rPr>
          <w:i/>
        </w:rPr>
        <w:t>laajat haitalliset vaikutukset jät</w:t>
      </w:r>
      <w:r w:rsidRPr="00B33CB8">
        <w:rPr>
          <w:i/>
        </w:rPr>
        <w:t>e</w:t>
      </w:r>
      <w:r w:rsidRPr="00B33CB8">
        <w:rPr>
          <w:i/>
        </w:rPr>
        <w:t>huollon järjestämiseen ja toimivuuteen</w:t>
      </w:r>
      <w:r w:rsidRPr="00B33CB8">
        <w:t>. Kuntavastuun supistaminen yhdessä markkinaehto</w:t>
      </w:r>
      <w:r w:rsidRPr="00B33CB8">
        <w:t>i</w:t>
      </w:r>
      <w:r w:rsidRPr="00B33CB8">
        <w:t>sen toiminnan tarpeettoman tiukan rajaamisen kanssa on johtamassa monimutkaiseen ja hankalaan säädöskierteeseen, jossa rajauksesta johtuvia haittoja yritetään torjua lisäsäädö</w:t>
      </w:r>
      <w:r w:rsidRPr="00B33CB8">
        <w:t>k</w:t>
      </w:r>
      <w:r w:rsidRPr="00B33CB8">
        <w:t>sillä. Samanaikaisesti pääministeri Sipilän hallituksen yleisenä tavoitteena on lainsäädännön keventäminen ja yksinkertaistaminen. Jätehuollon kannalta yksinkertaisin ja toimivin ratkaisu olisi säilyttää kunnan vastuu ennallaan ja pitäytyä hankintadirektiivin (2014/24/EU) sallimissa ulosmyyntirajoissa.</w:t>
      </w:r>
    </w:p>
    <w:p w:rsidR="003F18AE" w:rsidRDefault="008D6AB3" w:rsidP="00DE6F7F">
      <w:pPr>
        <w:pStyle w:val="Leipteksti"/>
      </w:pPr>
      <w:r>
        <w:t>Kuntaliitto on huolissaan esitettyjen muutosten ko</w:t>
      </w:r>
      <w:r w:rsidR="00D70B28">
        <w:t>konaisuuden aiheuttamista vaiku</w:t>
      </w:r>
      <w:r>
        <w:t>tuksista j</w:t>
      </w:r>
      <w:r>
        <w:t>ä</w:t>
      </w:r>
      <w:r>
        <w:t xml:space="preserve">tehuollon toimivuuteen ja tavoitteiden saavuttamiseen. </w:t>
      </w:r>
      <w:r w:rsidR="003F18AE">
        <w:t>Sääntelyn muutosten kokonaisvaik</w:t>
      </w:r>
      <w:r w:rsidR="003F18AE">
        <w:t>u</w:t>
      </w:r>
      <w:r w:rsidR="003F18AE">
        <w:t xml:space="preserve">tuksia ei ole arvioitu ja koottu ehdotukseen edelleenkään </w:t>
      </w:r>
      <w:r w:rsidR="00652A6C">
        <w:t xml:space="preserve">riittävän </w:t>
      </w:r>
      <w:r w:rsidR="003F18AE">
        <w:t>selkeästi, vaan lähinnä on keskitytty tarkastelemaan vaikutuksia eri osa-alueisiin irrallisina. Kuitenkin v</w:t>
      </w:r>
      <w:r w:rsidR="003F18AE" w:rsidRPr="003F18AE">
        <w:t>aikutusten arv</w:t>
      </w:r>
      <w:r w:rsidR="003F18AE" w:rsidRPr="003F18AE">
        <w:t>i</w:t>
      </w:r>
      <w:r w:rsidR="003F18AE" w:rsidRPr="003F18AE">
        <w:t>oinnissa on osuvasti tunnistettu vaikutusten muodostavan toisiaan vahvistavan kokonaisu</w:t>
      </w:r>
      <w:r w:rsidR="003F18AE" w:rsidRPr="003F18AE">
        <w:t>u</w:t>
      </w:r>
      <w:r w:rsidR="003F18AE" w:rsidRPr="003F18AE">
        <w:t>den.</w:t>
      </w:r>
      <w:r w:rsidR="00652A6C" w:rsidRPr="00652A6C">
        <w:t xml:space="preserve"> </w:t>
      </w:r>
    </w:p>
    <w:p w:rsidR="008D6AB3" w:rsidRDefault="003F18AE" w:rsidP="00DE6F7F">
      <w:pPr>
        <w:pStyle w:val="Leipteksti"/>
      </w:pPr>
      <w:r>
        <w:lastRenderedPageBreak/>
        <w:t>Kuntaliiton näkemyksen mukaan n</w:t>
      </w:r>
      <w:r w:rsidR="008D6AB3">
        <w:t>yt suunnitellut muutokset johtavat yhdyskuntajätehuollon kokonaisuuden pirstoutumiseen ja siitä seuraavaan kustannusten nousuun. Myös jätehuolt</w:t>
      </w:r>
      <w:r w:rsidR="008D6AB3">
        <w:t>o</w:t>
      </w:r>
      <w:r w:rsidR="008D6AB3">
        <w:t xml:space="preserve">palvelujen saatavuus esim. </w:t>
      </w:r>
      <w:r w:rsidR="00D70B28">
        <w:t>yrityksillä ja julkisilla toimi</w:t>
      </w:r>
      <w:r w:rsidR="008D6AB3">
        <w:t>joilla voi heikentyä. Kuntien lakisääte</w:t>
      </w:r>
      <w:r w:rsidR="008D6AB3">
        <w:t>i</w:t>
      </w:r>
      <w:r w:rsidR="008D6AB3">
        <w:t>siä jätehuoltotehtäviä h</w:t>
      </w:r>
      <w:r w:rsidR="00D70B28">
        <w:t>oitavien jätelaitosten toiminta</w:t>
      </w:r>
      <w:r w:rsidR="008D6AB3">
        <w:t>edellytykset ovat vaarassa heikentyä oleellisesti johtuen niin kuntavastuun rajauksesta kuin markkinaehtoisen toiminnan muihin EU-maihin nähden poikk</w:t>
      </w:r>
      <w:r w:rsidR="00D70B28">
        <w:t>euksellisen voimakkaasta rajoit</w:t>
      </w:r>
      <w:r w:rsidR="008D6AB3">
        <w:t>tamisesta</w:t>
      </w:r>
      <w:r w:rsidR="00B33CB8">
        <w:t>,</w:t>
      </w:r>
      <w:r w:rsidR="00D70B28">
        <w:t xml:space="preserve"> huolimatta ehdotetusta j</w:t>
      </w:r>
      <w:r w:rsidR="00D70B28">
        <w:t>ä</w:t>
      </w:r>
      <w:r w:rsidR="00D70B28">
        <w:t>telain erityissäätelystä</w:t>
      </w:r>
      <w:r w:rsidR="008D6AB3">
        <w:t>.</w:t>
      </w:r>
      <w:r w:rsidR="002A045C">
        <w:t xml:space="preserve"> Vaikutukset ulottuvat myös yhdyskuntajätehuoltoa laajemmalle.</w:t>
      </w:r>
      <w:r w:rsidR="008D6AB3">
        <w:t xml:space="preserve"> </w:t>
      </w:r>
    </w:p>
    <w:p w:rsidR="00652A6C" w:rsidRDefault="00652A6C" w:rsidP="00DE6F7F">
      <w:pPr>
        <w:pStyle w:val="Leipteksti"/>
      </w:pPr>
      <w:r>
        <w:t>Vaikutusten arvioinnissa</w:t>
      </w:r>
      <w:r w:rsidR="001E1974">
        <w:t xml:space="preserve"> ja siitä tehtävissä johtopäätöksissä</w:t>
      </w:r>
      <w:r>
        <w:t xml:space="preserve"> jätehuollon perusperiaatteet, jo</w:t>
      </w:r>
      <w:r>
        <w:t>t</w:t>
      </w:r>
      <w:r>
        <w:t>ka li</w:t>
      </w:r>
      <w:r w:rsidR="001E1974">
        <w:t>ittyvät ympäristön- ja terveyden</w:t>
      </w:r>
      <w:r>
        <w:t>suojeluun (jätelain 1 § ja EU:n jätepuitedirektiivin 1. a</w:t>
      </w:r>
      <w:r>
        <w:t>r</w:t>
      </w:r>
      <w:r>
        <w:t xml:space="preserve">tikla) tulee tarkastella </w:t>
      </w:r>
      <w:r w:rsidR="001E1974">
        <w:t xml:space="preserve">ja ottaa huomioon </w:t>
      </w:r>
      <w:r>
        <w:t>yhtä seikkaperäisesti kuin hallitusohjelman muka</w:t>
      </w:r>
      <w:r>
        <w:t>i</w:t>
      </w:r>
      <w:r>
        <w:t>nen kilpailun edistäminen. Jätehuolto on yhteiskunnallinen välttämättömyyspalvelu, jonka saatavuuden julkisen tahon tulee viime kädessä turvata kaikille. Jätehuollon asianmukainen organisoiminen on osa huoltovarmuutta ja siten osa Suomen kokonaisturvallisuutta. Lähe</w:t>
      </w:r>
      <w:r>
        <w:t>i</w:t>
      </w:r>
      <w:r>
        <w:t xml:space="preserve">syysperiaatteen mukaan jätehuollon oman infran säilyttäminen Suomessa on tärkeää. </w:t>
      </w:r>
      <w:r w:rsidR="008765DE">
        <w:t>Jo nyt arvioinnissa on todettu muutoksen heikentävän huoltovarmuutta sekä kasvattavan riskiä jä</w:t>
      </w:r>
      <w:r w:rsidR="008765DE">
        <w:t>t</w:t>
      </w:r>
      <w:r w:rsidR="008765DE">
        <w:t>teiden epäasianmukaiseen käsittelyyn.</w:t>
      </w:r>
    </w:p>
    <w:p w:rsidR="00652A6C" w:rsidRDefault="008D6AB3" w:rsidP="00DE6F7F">
      <w:pPr>
        <w:pStyle w:val="Leipteksti"/>
      </w:pPr>
      <w:r>
        <w:t xml:space="preserve">Eri muutoksia ja niiden vaikutuksia ei </w:t>
      </w:r>
      <w:r w:rsidR="00652A6C">
        <w:t>tule</w:t>
      </w:r>
      <w:r>
        <w:t xml:space="preserve"> arvioida toisistaan irrallaan. Samalla kun kuntien jätelaitosten markkinaehtoisten palvelujen tarjoamisen mahdollisuuksia rajataan merkittävästi aikaisemmasta, suunnitellaan markkinae</w:t>
      </w:r>
      <w:r w:rsidR="002A045C">
        <w:t>htoisten palvelujen tarvetta li</w:t>
      </w:r>
      <w:r>
        <w:t>sättäväksi kuntavastuun rajauksella. Toisaalta jätehuoltoalan yksityisillä markkinatoimijoilla ei ole kaikilta osin riittävää käsittelykapasiteettia olemassa edes</w:t>
      </w:r>
      <w:r w:rsidR="002A045C">
        <w:t xml:space="preserve"> nykyisillekään elinkeinotoimin</w:t>
      </w:r>
      <w:r>
        <w:t xml:space="preserve">nan </w:t>
      </w:r>
      <w:r w:rsidR="003C7453">
        <w:t>yhdyskunta</w:t>
      </w:r>
      <w:r>
        <w:t xml:space="preserve">jätteille. </w:t>
      </w:r>
    </w:p>
    <w:p w:rsidR="003C7453" w:rsidRDefault="003C7453" w:rsidP="00DE6F7F">
      <w:pPr>
        <w:pStyle w:val="Leipteksti"/>
      </w:pPr>
      <w:r w:rsidRPr="003C7453">
        <w:t>Vaikutusten arvioinnissa arvioidaan osan muutokseen kohdistuvasta liikevaihdosta palautuvan toissijaisena jätehuoltopalveluna kunnille, vaikka samanaikaisesti todetaan markkinaehtoisen toiminnan rajauksella olevan vaikutuksia toissijaisen jätehuoltopalvelujen tuottamisen ma</w:t>
      </w:r>
      <w:r w:rsidRPr="003C7453">
        <w:t>h</w:t>
      </w:r>
      <w:r w:rsidRPr="003C7453">
        <w:t xml:space="preserve">dollisuuksiin. </w:t>
      </w:r>
      <w:r w:rsidR="008765DE" w:rsidRPr="008765DE">
        <w:rPr>
          <w:i/>
        </w:rPr>
        <w:t>Kuntaliitto huomauttaa, että kuntavastuun rajauksen kohderyhmänä merkitt</w:t>
      </w:r>
      <w:r w:rsidR="008765DE" w:rsidRPr="008765DE">
        <w:rPr>
          <w:i/>
        </w:rPr>
        <w:t>ä</w:t>
      </w:r>
      <w:r w:rsidR="008765DE" w:rsidRPr="008765DE">
        <w:rPr>
          <w:i/>
        </w:rPr>
        <w:t>vimpiä ovat julkiset toimijat, eivät yritykset</w:t>
      </w:r>
      <w:r w:rsidR="008765DE" w:rsidRPr="003C7453">
        <w:t>.</w:t>
      </w:r>
      <w:r w:rsidR="008765DE">
        <w:t xml:space="preserve"> K</w:t>
      </w:r>
      <w:r w:rsidRPr="003C7453">
        <w:t xml:space="preserve">untavastuun ulkopuolelle </w:t>
      </w:r>
      <w:r w:rsidR="00C96CC8">
        <w:t xml:space="preserve">esityksen mukaan </w:t>
      </w:r>
      <w:r w:rsidRPr="003C7453">
        <w:t>jäävien hallinto- ja palvelutoimintoja tuottavien julkisten toimijoiden</w:t>
      </w:r>
      <w:r w:rsidR="00C96CC8">
        <w:t xml:space="preserve"> (valtio, seurakunnat sekä tulevat maakunnat)</w:t>
      </w:r>
      <w:r w:rsidRPr="003C7453">
        <w:t>, mukaan lukien sosiaali- ja terveydenhuolto, mahdollisuuksia kuntien toissijaisten jätehuoltopalvelujen käyttöön rajaavat hankintalain niille asettamat kilpailutt</w:t>
      </w:r>
      <w:r w:rsidRPr="003C7453">
        <w:t>a</w:t>
      </w:r>
      <w:r w:rsidRPr="003C7453">
        <w:t xml:space="preserve">misvelvollisuudet. </w:t>
      </w:r>
      <w:r w:rsidR="00BD0035">
        <w:t>Toissijaista jätehuoltopalvelua ei ole mahdollista kilpailuttaa, vaan kilpail</w:t>
      </w:r>
      <w:r w:rsidR="00BD0035">
        <w:t>u</w:t>
      </w:r>
      <w:r w:rsidR="00BD0035">
        <w:t xml:space="preserve">tus voi koskea vain markkinaehtoisesti tuotettua palvelua. </w:t>
      </w:r>
      <w:r w:rsidRPr="003C7453">
        <w:t xml:space="preserve">Tätä ei ole huomioitu vaikutusten arvioinnissa. </w:t>
      </w:r>
    </w:p>
    <w:p w:rsidR="00BD0035" w:rsidRDefault="00BD0035" w:rsidP="00DE6F7F">
      <w:pPr>
        <w:pStyle w:val="Leipteksti"/>
      </w:pPr>
      <w:r>
        <w:t>Yritysvaikutuksia on</w:t>
      </w:r>
      <w:r w:rsidRPr="003C7453">
        <w:t xml:space="preserve"> arvioitu </w:t>
      </w:r>
      <w:r>
        <w:t xml:space="preserve">pääasiassa </w:t>
      </w:r>
      <w:r w:rsidRPr="003C7453">
        <w:t xml:space="preserve">vain jätealan yritystoimintaan. Olennaista on myös arvioida muutoskokonaisuuden vaikutukset </w:t>
      </w:r>
      <w:r>
        <w:t xml:space="preserve">myös </w:t>
      </w:r>
      <w:r w:rsidRPr="003C7453">
        <w:t>jätettä tuottavien yritysten toimintaan</w:t>
      </w:r>
      <w:r>
        <w:t xml:space="preserve"> al</w:t>
      </w:r>
      <w:r>
        <w:t>u</w:t>
      </w:r>
      <w:r>
        <w:t>eittain</w:t>
      </w:r>
      <w:r w:rsidRPr="003C7453">
        <w:t xml:space="preserve">. </w:t>
      </w:r>
      <w:r>
        <w:t>Myöskään lakimuutosten välillisiä</w:t>
      </w:r>
      <w:r w:rsidRPr="003C7453">
        <w:t xml:space="preserve"> vaikutuks</w:t>
      </w:r>
      <w:r>
        <w:t xml:space="preserve">ia </w:t>
      </w:r>
      <w:r w:rsidRPr="003C7453">
        <w:t>aluetalouteen</w:t>
      </w:r>
      <w:r>
        <w:t xml:space="preserve"> ei ole huomioitu.</w:t>
      </w:r>
    </w:p>
    <w:p w:rsidR="00C96CC8" w:rsidRDefault="00C96CC8" w:rsidP="00DE6F7F">
      <w:pPr>
        <w:pStyle w:val="Leipteksti"/>
      </w:pPr>
      <w:r w:rsidRPr="003C7453">
        <w:t>Kaiken kaikkiaan vaikutusten arvioinnissa todetaan vaikutusten vaihtelevan merkittävästi al</w:t>
      </w:r>
      <w:r w:rsidRPr="003C7453">
        <w:t>u</w:t>
      </w:r>
      <w:r w:rsidRPr="003C7453">
        <w:t xml:space="preserve">eellisista eroista johtuen. </w:t>
      </w:r>
      <w:r>
        <w:t>Kuntaliitto</w:t>
      </w:r>
      <w:r w:rsidRPr="003C7453">
        <w:t xml:space="preserve"> muistuttaa, että </w:t>
      </w:r>
      <w:r>
        <w:t xml:space="preserve">jätehuoltopalvelun </w:t>
      </w:r>
      <w:r w:rsidRPr="003C7453">
        <w:t>saatavuus välttämä</w:t>
      </w:r>
      <w:r w:rsidRPr="003C7453">
        <w:t>t</w:t>
      </w:r>
      <w:r w:rsidRPr="003C7453">
        <w:t>tömyyspalvelun</w:t>
      </w:r>
      <w:r>
        <w:t>a</w:t>
      </w:r>
      <w:r w:rsidRPr="003C7453">
        <w:t xml:space="preserve"> tulee jatkossakin turvata kaikkialla alueellis</w:t>
      </w:r>
      <w:r w:rsidR="00BD0035">
        <w:t>is</w:t>
      </w:r>
      <w:r w:rsidRPr="003C7453">
        <w:t>ta eroista huolimatta.</w:t>
      </w:r>
      <w:r>
        <w:t xml:space="preserve"> Vaikutu</w:t>
      </w:r>
      <w:r>
        <w:t>k</w:t>
      </w:r>
      <w:r>
        <w:t xml:space="preserve">set ovat suurimmat siellä, missä jätelaitosten markkinaehtoiselle toiminnalle on jo nyt ollut tarvetta. Eri alueiden välisistä jätelaitosten markkinaehtoisten palvelujen tarpeen vaihteluista kertoo merkittävästi jätelaitosten markkinaehtoisen toiminnan vaihteluväli eri alueilla (0-18 % vuoden 2015 liikevaihdosta). </w:t>
      </w:r>
    </w:p>
    <w:p w:rsidR="00652A6C" w:rsidRDefault="00C96CC8" w:rsidP="00DE6F7F">
      <w:pPr>
        <w:pStyle w:val="Leipteksti"/>
      </w:pPr>
      <w:r>
        <w:t xml:space="preserve">Vaikutusten arvioinnissa ei ole arvioitu jätehuollon </w:t>
      </w:r>
      <w:r w:rsidR="00BD0035">
        <w:t>kustannus</w:t>
      </w:r>
      <w:r>
        <w:t>vaikutuksia kuntalaisten</w:t>
      </w:r>
      <w:r w:rsidR="00BD0035">
        <w:t xml:space="preserve"> jät</w:t>
      </w:r>
      <w:r w:rsidR="00BD0035">
        <w:t>e</w:t>
      </w:r>
      <w:r w:rsidR="00BD0035">
        <w:t>maksujen</w:t>
      </w:r>
      <w:r>
        <w:t xml:space="preserve"> kannalta. Lähinnä on todettu hintavaikutuksia kuntavastuun ulkopuolelle jätettävien toimijoiden osalta. Muutoksella on väistämättä vaikutuksia myös vastuun piiriin jäävien to</w:t>
      </w:r>
      <w:r>
        <w:t>i</w:t>
      </w:r>
      <w:r>
        <w:t xml:space="preserve">mintojen osalta. </w:t>
      </w:r>
      <w:r w:rsidR="00BD0035">
        <w:t>Jätelaitoksissa</w:t>
      </w:r>
      <w:r w:rsidR="00E05BB8">
        <w:t xml:space="preserve"> </w:t>
      </w:r>
      <w:r>
        <w:t xml:space="preserve">on arvioitu asukkaiden </w:t>
      </w:r>
      <w:r w:rsidR="00E05BB8">
        <w:t xml:space="preserve">jätemaksujen </w:t>
      </w:r>
      <w:r>
        <w:t>korotuspaineiden olevan jopa 10-30 %</w:t>
      </w:r>
      <w:r w:rsidR="00E05BB8">
        <w:t xml:space="preserve"> muutoksista johtuen</w:t>
      </w:r>
      <w:r>
        <w:t>.</w:t>
      </w:r>
      <w:r w:rsidR="00E05BB8">
        <w:t xml:space="preserve"> Myös julkisen toimijan siirtyminen kunnan perusvastuun piiristä paikoin yksityisen jätehuoltoyrityksen kautta kunnan mahdolliseksi TSV-asiakkaaksi voi tosiasiassa nostaa hintoja, koska välissä on taksahinnan lisäksi yksityisen yrityksen kate.</w:t>
      </w:r>
    </w:p>
    <w:p w:rsidR="00652A6C" w:rsidRDefault="00652A6C" w:rsidP="00DE6F7F">
      <w:pPr>
        <w:pStyle w:val="Leipteksti"/>
      </w:pPr>
      <w:r>
        <w:t>Kuntaliitto huomauttaa, että taloudellisia vaikutuksia kuntien jätelaitosten toimintaan on pa</w:t>
      </w:r>
      <w:r>
        <w:t>i</w:t>
      </w:r>
      <w:r>
        <w:t xml:space="preserve">notettu virheellisesti alaspäin.  Kuntavastuun vaikutukset vaihtelevat arvion mukaan 8-12 %:ia liikevaihtoa alentavasti, mikä tarkoittaa 432 miljoonasta eurosta noin </w:t>
      </w:r>
      <w:proofErr w:type="gramStart"/>
      <w:r>
        <w:t>34-</w:t>
      </w:r>
      <w:r w:rsidRPr="002A045C">
        <w:rPr>
          <w:b/>
        </w:rPr>
        <w:t>52</w:t>
      </w:r>
      <w:proofErr w:type="gramEnd"/>
      <w:r>
        <w:t xml:space="preserve"> miljoonan euron alenemaa. Muille kuin omistajille suunnatun ulosmyynnin eli markkinaehtoisen toimi</w:t>
      </w:r>
      <w:r>
        <w:t>n</w:t>
      </w:r>
      <w:r>
        <w:t>nan arvioitu sopeuttaminen olisi noin 6,5 miljoonaa, josta johtuen yhteisvaikutukset vaihtel</w:t>
      </w:r>
      <w:r>
        <w:t>e</w:t>
      </w:r>
      <w:r>
        <w:t xml:space="preserve">vat välillä </w:t>
      </w:r>
      <w:r w:rsidRPr="002A045C">
        <w:rPr>
          <w:b/>
        </w:rPr>
        <w:t>41-59</w:t>
      </w:r>
      <w:r>
        <w:t xml:space="preserve"> (40,5-58,5) miljoonaa euroa. </w:t>
      </w:r>
    </w:p>
    <w:p w:rsidR="003C7453" w:rsidRDefault="00C96CC8" w:rsidP="00DE6F7F">
      <w:pPr>
        <w:pStyle w:val="Leipteksti"/>
      </w:pPr>
      <w:r>
        <w:t xml:space="preserve"> </w:t>
      </w:r>
    </w:p>
    <w:p w:rsidR="001B36A3" w:rsidRDefault="001B36A3">
      <w:pPr>
        <w:rPr>
          <w:b/>
          <w:sz w:val="20"/>
        </w:rPr>
      </w:pPr>
      <w:r>
        <w:rPr>
          <w:b/>
          <w:sz w:val="20"/>
        </w:rPr>
        <w:br w:type="page"/>
      </w:r>
    </w:p>
    <w:p w:rsidR="00A9258C" w:rsidRPr="008B56B7" w:rsidRDefault="00A9258C" w:rsidP="00DE6F7F">
      <w:pPr>
        <w:pStyle w:val="Leipteksti"/>
        <w:rPr>
          <w:b/>
          <w:sz w:val="24"/>
        </w:rPr>
      </w:pPr>
      <w:r w:rsidRPr="008B56B7">
        <w:rPr>
          <w:b/>
          <w:sz w:val="24"/>
        </w:rPr>
        <w:lastRenderedPageBreak/>
        <w:t>Jätelakiin ehdotetut muutokset</w:t>
      </w:r>
    </w:p>
    <w:p w:rsidR="00E05BB8" w:rsidRPr="008B56B7" w:rsidRDefault="00E05BB8" w:rsidP="00DE6F7F">
      <w:pPr>
        <w:pStyle w:val="Leipteksti"/>
        <w:rPr>
          <w:b/>
          <w:sz w:val="20"/>
        </w:rPr>
      </w:pPr>
      <w:r w:rsidRPr="008B56B7">
        <w:rPr>
          <w:b/>
          <w:sz w:val="20"/>
        </w:rPr>
        <w:t>Yhdyskuntajätehuollon vastuunrajausta koskeva muutos</w:t>
      </w:r>
    </w:p>
    <w:p w:rsidR="00E05BB8" w:rsidRPr="008B56B7" w:rsidRDefault="00E05BB8" w:rsidP="00DE6F7F">
      <w:pPr>
        <w:pStyle w:val="Otsikko1"/>
        <w:ind w:left="1304"/>
        <w:rPr>
          <w:rFonts w:eastAsia="Times New Roman"/>
          <w:sz w:val="20"/>
        </w:rPr>
      </w:pPr>
      <w:r w:rsidRPr="008B56B7">
        <w:rPr>
          <w:rFonts w:eastAsia="Times New Roman"/>
          <w:sz w:val="20"/>
        </w:rPr>
        <w:t>Kunnan velvollisuus järjestää jätehuolto, jätelaki 32 §</w:t>
      </w:r>
    </w:p>
    <w:p w:rsidR="0042302C" w:rsidRDefault="00D660DB" w:rsidP="00DE6F7F">
      <w:pPr>
        <w:pStyle w:val="Leipteksti"/>
      </w:pPr>
      <w:r>
        <w:t>Kuntaliitto yhtyy hallituksen esitysluonnoksessa todettuun: ”</w:t>
      </w:r>
      <w:r w:rsidR="00D70B28" w:rsidRPr="003C1C5A">
        <w:t>Kunnan järjestämisvastuu mu</w:t>
      </w:r>
      <w:r w:rsidR="00D70B28" w:rsidRPr="003C1C5A">
        <w:t>o</w:t>
      </w:r>
      <w:r w:rsidR="00D70B28" w:rsidRPr="003C1C5A">
        <w:t>dostaa yhdyskuntajätehuollon perustan, jolla turvataan asianmukainen jätehuolto kaikissa olosuhteissa joka puolella maata.</w:t>
      </w:r>
      <w:r>
        <w:t>” Jätehuollon toteuttamisessa on välttämätöntä ottaa huom</w:t>
      </w:r>
      <w:r>
        <w:t>i</w:t>
      </w:r>
      <w:r>
        <w:t>oon terveyden- ja ympäristönsuojelun lähtökohdat</w:t>
      </w:r>
      <w:r w:rsidR="007B144B">
        <w:t xml:space="preserve"> kiertotalouden edistämistä unohtamatta</w:t>
      </w:r>
      <w:r>
        <w:t xml:space="preserve">. </w:t>
      </w:r>
    </w:p>
    <w:p w:rsidR="0042302C" w:rsidRDefault="0042302C" w:rsidP="00DE6F7F">
      <w:pPr>
        <w:pStyle w:val="Leipteksti"/>
      </w:pPr>
      <w:r>
        <w:t>Kuntaliiton näkemyksen mukaan j</w:t>
      </w:r>
      <w:r w:rsidRPr="0042302C">
        <w:t>ätelain 32 §:n kuntavastuun rajaaminen on tarpeeton ja e</w:t>
      </w:r>
      <w:r w:rsidRPr="0042302C">
        <w:t>n</w:t>
      </w:r>
      <w:r w:rsidRPr="0042302C">
        <w:t>nen kaikkea jätehuollon sääntely-ympäristön ennakoitavuuden kannalta haitallinen muutos</w:t>
      </w:r>
      <w:r>
        <w:t>, kun otetaan huomioon hankintalainsäädäntöön säädetyt EU-tasosta poikkeavat sidosyksikö</w:t>
      </w:r>
      <w:r>
        <w:t>i</w:t>
      </w:r>
      <w:r>
        <w:t>den ulosmyynnin rajaukset</w:t>
      </w:r>
      <w:r w:rsidRPr="0042302C">
        <w:t xml:space="preserve">. Nyt esitetty rajaus olisi kolmas kunnan lakisääteiseen jätehuollon järjestämisvastuuseen suoraan kohdistuva muutos kuluneen kymmenen vuoden aikajänteellä – jätehuollon sääntely on tältä osin ollut poikkeuksellisen nopeatahtista. </w:t>
      </w:r>
    </w:p>
    <w:p w:rsidR="0042302C" w:rsidRDefault="006E0B8A" w:rsidP="00DE6F7F">
      <w:pPr>
        <w:pStyle w:val="Leipteksti"/>
        <w:rPr>
          <w:rFonts w:eastAsia="Times New Roman" w:cs="Times New Roman"/>
        </w:rPr>
      </w:pPr>
      <w:r w:rsidRPr="0042302C">
        <w:rPr>
          <w:b/>
        </w:rPr>
        <w:t xml:space="preserve">Kuntaliiton </w:t>
      </w:r>
      <w:r>
        <w:rPr>
          <w:b/>
        </w:rPr>
        <w:t xml:space="preserve">ensisijaisen </w:t>
      </w:r>
      <w:r w:rsidRPr="0042302C">
        <w:rPr>
          <w:b/>
        </w:rPr>
        <w:t>näkemyksen mukaan jätelain 32 § on perusteltua säilyttää nykyisellään.</w:t>
      </w:r>
      <w:r>
        <w:rPr>
          <w:b/>
        </w:rPr>
        <w:t xml:space="preserve">  </w:t>
      </w:r>
      <w:r w:rsidR="0042302C">
        <w:t xml:space="preserve">Vastuun rajauksesta ja hankintalainsäädännön muutoksesta teetetyt ja tehdyt vaikutusten arvioinnit </w:t>
      </w:r>
      <w:r w:rsidR="0042302C" w:rsidRPr="0014374B">
        <w:rPr>
          <w:rFonts w:eastAsia="Times New Roman" w:cs="Times New Roman"/>
        </w:rPr>
        <w:t>ei</w:t>
      </w:r>
      <w:r w:rsidR="0042302C">
        <w:rPr>
          <w:rFonts w:eastAsia="Times New Roman" w:cs="Times New Roman"/>
        </w:rPr>
        <w:t>vät</w:t>
      </w:r>
      <w:r w:rsidR="0042302C" w:rsidRPr="0014374B">
        <w:rPr>
          <w:rFonts w:eastAsia="Times New Roman" w:cs="Times New Roman"/>
        </w:rPr>
        <w:t xml:space="preserve"> </w:t>
      </w:r>
      <w:r w:rsidR="0042302C">
        <w:rPr>
          <w:rFonts w:eastAsia="Times New Roman" w:cs="Times New Roman"/>
        </w:rPr>
        <w:t>ole osoittaneet riittäviä perusteita kuntavastuun rajaamiseksi. Ke</w:t>
      </w:r>
      <w:r w:rsidR="0042302C" w:rsidRPr="0014374B">
        <w:rPr>
          <w:rFonts w:eastAsia="Times New Roman" w:cs="Times New Roman"/>
        </w:rPr>
        <w:t>skiöön tulee nostaa toimien haitalliset vaikutukset jätehuollon järjestämiseen</w:t>
      </w:r>
      <w:r w:rsidR="0042302C">
        <w:rPr>
          <w:rFonts w:eastAsia="Times New Roman" w:cs="Times New Roman"/>
        </w:rPr>
        <w:t xml:space="preserve"> ja toimivu</w:t>
      </w:r>
      <w:r w:rsidR="0042302C">
        <w:rPr>
          <w:rFonts w:eastAsia="Times New Roman" w:cs="Times New Roman"/>
        </w:rPr>
        <w:t>u</w:t>
      </w:r>
      <w:r w:rsidR="0042302C">
        <w:rPr>
          <w:rFonts w:eastAsia="Times New Roman" w:cs="Times New Roman"/>
        </w:rPr>
        <w:t>teen</w:t>
      </w:r>
      <w:r w:rsidR="0042302C" w:rsidRPr="0014374B">
        <w:rPr>
          <w:rFonts w:eastAsia="Times New Roman" w:cs="Times New Roman"/>
        </w:rPr>
        <w:t xml:space="preserve">. </w:t>
      </w:r>
    </w:p>
    <w:p w:rsidR="0042302C" w:rsidRPr="00D660DB" w:rsidRDefault="0042302C" w:rsidP="00DE6F7F">
      <w:pPr>
        <w:pStyle w:val="Leipteksti"/>
      </w:pPr>
      <w:r w:rsidRPr="0014374B">
        <w:rPr>
          <w:rFonts w:eastAsia="Times New Roman" w:cs="Times New Roman"/>
        </w:rPr>
        <w:t>Ympäristöperusoikeuden mukaan kaikille on taattava asianmukaiset jätehuoltopalvelut, minkä vuoksi julkiselle vallalle on aikoinaan annettu roolinsa jätehuollon toteuttamiseksi.</w:t>
      </w:r>
      <w:r w:rsidRPr="004B41B0">
        <w:rPr>
          <w:rFonts w:eastAsia="Times New Roman" w:cs="Times New Roman"/>
        </w:rPr>
        <w:t xml:space="preserve"> </w:t>
      </w:r>
    </w:p>
    <w:p w:rsidR="00E245BC" w:rsidRPr="00F32E4B" w:rsidRDefault="006E0B8A" w:rsidP="00DE6F7F">
      <w:pPr>
        <w:pStyle w:val="Leipteksti"/>
        <w:rPr>
          <w:rFonts w:eastAsia="Times New Roman" w:cs="Times New Roman"/>
        </w:rPr>
      </w:pPr>
      <w:r w:rsidRPr="00F32E4B">
        <w:rPr>
          <w:rFonts w:eastAsia="Times New Roman" w:cs="Times New Roman"/>
          <w:b/>
        </w:rPr>
        <w:t>Kuitenkin ehdotettu jätelain 32 §, jossa kunnan vastuun piiriin jäisivät asumisen jä</w:t>
      </w:r>
      <w:r w:rsidRPr="00F32E4B">
        <w:rPr>
          <w:rFonts w:eastAsia="Times New Roman" w:cs="Times New Roman"/>
          <w:b/>
        </w:rPr>
        <w:t>t</w:t>
      </w:r>
      <w:r w:rsidRPr="00F32E4B">
        <w:rPr>
          <w:rFonts w:eastAsia="Times New Roman" w:cs="Times New Roman"/>
          <w:b/>
        </w:rPr>
        <w:t>teiden ohella kuntien toiminnoissa syntyvät yhdyskuntajätteet, on huomattavasti parempi ja perustellumpi vaihtoehto kuin kuntien vastuun rajaaminen pelkästään asumisessa syntyviin jätteisiin.</w:t>
      </w:r>
      <w:r w:rsidRPr="00F32E4B">
        <w:rPr>
          <w:rFonts w:eastAsia="Times New Roman" w:cs="Times New Roman"/>
        </w:rPr>
        <w:t xml:space="preserve"> Kunnan toiminnassa syntyvän yhdyskuntajätteen säilytt</w:t>
      </w:r>
      <w:r w:rsidRPr="00F32E4B">
        <w:rPr>
          <w:rFonts w:eastAsia="Times New Roman" w:cs="Times New Roman"/>
        </w:rPr>
        <w:t>ä</w:t>
      </w:r>
      <w:r w:rsidRPr="00F32E4B">
        <w:rPr>
          <w:rFonts w:eastAsia="Times New Roman" w:cs="Times New Roman"/>
        </w:rPr>
        <w:t xml:space="preserve">minen kunnan jätehuollon järjestämisvastuun piirissä on </w:t>
      </w:r>
      <w:r w:rsidR="00662574" w:rsidRPr="00A63724">
        <w:rPr>
          <w:rFonts w:eastAsia="Times New Roman" w:cs="Times New Roman"/>
        </w:rPr>
        <w:t>välttämätöntä</w:t>
      </w:r>
      <w:r w:rsidRPr="00F32E4B">
        <w:rPr>
          <w:rFonts w:eastAsia="Times New Roman" w:cs="Times New Roman"/>
        </w:rPr>
        <w:t xml:space="preserve"> kunnan toiminnan j</w:t>
      </w:r>
      <w:r w:rsidRPr="00F32E4B">
        <w:rPr>
          <w:rFonts w:eastAsia="Times New Roman" w:cs="Times New Roman"/>
        </w:rPr>
        <w:t>ä</w:t>
      </w:r>
      <w:r w:rsidRPr="00F32E4B">
        <w:rPr>
          <w:rFonts w:eastAsia="Times New Roman" w:cs="Times New Roman"/>
        </w:rPr>
        <w:t xml:space="preserve">tehuoltojärjestelyjen sujuvuuden varmistamiseksi ja hallinnollisen taakan minimoimiseksi. </w:t>
      </w:r>
    </w:p>
    <w:p w:rsidR="00E245BC" w:rsidRPr="005478B9" w:rsidRDefault="006E0B8A" w:rsidP="00DE6F7F">
      <w:pPr>
        <w:pStyle w:val="Leipteksti"/>
        <w:rPr>
          <w:color w:val="FF0000"/>
        </w:rPr>
      </w:pPr>
      <w:r w:rsidRPr="00F32E4B">
        <w:rPr>
          <w:rFonts w:eastAsia="Times New Roman" w:cs="Times New Roman"/>
        </w:rPr>
        <w:t>Kuntaliitto yhtyy tältä osin jätelakityöryhmän loppuraportissa esitettyihin perusteluihin ja k</w:t>
      </w:r>
      <w:r w:rsidRPr="00F32E4B">
        <w:rPr>
          <w:rFonts w:eastAsia="Times New Roman" w:cs="Times New Roman"/>
        </w:rPr>
        <w:t>o</w:t>
      </w:r>
      <w:r w:rsidRPr="00F32E4B">
        <w:rPr>
          <w:rFonts w:eastAsia="Times New Roman" w:cs="Times New Roman"/>
        </w:rPr>
        <w:t>rostaa valitun lähestymistavan hyötyjä hallinnollisen taakan näkökulmasta. Ehdotuksen m</w:t>
      </w:r>
      <w:r w:rsidRPr="00F32E4B">
        <w:rPr>
          <w:rFonts w:eastAsia="Times New Roman" w:cs="Times New Roman"/>
        </w:rPr>
        <w:t>u</w:t>
      </w:r>
      <w:r w:rsidRPr="00F32E4B">
        <w:rPr>
          <w:rFonts w:eastAsia="Times New Roman" w:cs="Times New Roman"/>
        </w:rPr>
        <w:t>kaan kunnan eri toimipaikoissa (kuten koulut, päiväkodit, toimistot) syntyvät yhdyskuntajä</w:t>
      </w:r>
      <w:r w:rsidRPr="00F32E4B">
        <w:rPr>
          <w:rFonts w:eastAsia="Times New Roman" w:cs="Times New Roman"/>
        </w:rPr>
        <w:t>t</w:t>
      </w:r>
      <w:r w:rsidRPr="00F32E4B">
        <w:rPr>
          <w:rFonts w:eastAsia="Times New Roman" w:cs="Times New Roman"/>
        </w:rPr>
        <w:t>teet ohjattaisiin oman kunnan järjestämään jätehuoltoon. Tästä voitaisiin poiketa nykyiseen tapaan jätelain 42 §:ssä säädetyin perustein. Ellei järjestämisvastuu olisi kunnalla, kuntien t</w:t>
      </w:r>
      <w:r w:rsidRPr="00F32E4B">
        <w:rPr>
          <w:rFonts w:eastAsia="Times New Roman" w:cs="Times New Roman"/>
        </w:rPr>
        <w:t>u</w:t>
      </w:r>
      <w:r w:rsidRPr="00F32E4B">
        <w:rPr>
          <w:rFonts w:eastAsia="Times New Roman" w:cs="Times New Roman"/>
        </w:rPr>
        <w:t>lisi jätteen haltijoina tehdä lakisääteisen kuntavastuun ulkopuolelle jäävistä jätteistään kunt</w:t>
      </w:r>
      <w:r w:rsidRPr="00F32E4B">
        <w:rPr>
          <w:rFonts w:eastAsia="Times New Roman" w:cs="Times New Roman"/>
        </w:rPr>
        <w:t>a</w:t>
      </w:r>
      <w:r w:rsidRPr="00F32E4B">
        <w:rPr>
          <w:rFonts w:eastAsia="Times New Roman" w:cs="Times New Roman"/>
        </w:rPr>
        <w:t>lain ja kunnan hallintorakenteiden mukainen päätös siitä, käyttääkö kunta sidosyksikköään kuntavastuun ulkopuolelle jäävän jätehuoltonsa järjestämisessä vai kilpailuttaako kunta jät</w:t>
      </w:r>
      <w:r w:rsidRPr="00F32E4B">
        <w:rPr>
          <w:rFonts w:eastAsia="Times New Roman" w:cs="Times New Roman"/>
        </w:rPr>
        <w:t>e</w:t>
      </w:r>
      <w:r w:rsidRPr="00F32E4B">
        <w:rPr>
          <w:rFonts w:eastAsia="Times New Roman" w:cs="Times New Roman"/>
        </w:rPr>
        <w:t>huollon.</w:t>
      </w:r>
      <w:r w:rsidRPr="00F32E4B">
        <w:t xml:space="preserve"> Useille kunnille aiheutuisi prosessista epätarkoituksenmukaista hallinnollista lisätaa</w:t>
      </w:r>
      <w:r w:rsidRPr="00F32E4B">
        <w:t>k</w:t>
      </w:r>
      <w:r w:rsidRPr="00F32E4B">
        <w:t xml:space="preserve">kaa hyötyihin nähden. </w:t>
      </w:r>
      <w:r w:rsidR="00B403EB">
        <w:t>Vähintään k</w:t>
      </w:r>
      <w:r w:rsidR="00B403EB" w:rsidRPr="00B403EB">
        <w:t>unnan toiminnassa syntyvien yhdyskuntajätteiden säilytt</w:t>
      </w:r>
      <w:r w:rsidR="00B403EB" w:rsidRPr="00B403EB">
        <w:t>ä</w:t>
      </w:r>
      <w:r w:rsidR="00B403EB" w:rsidRPr="00B403EB">
        <w:t>misellä kuntavastuun piirissä säästytään tarpeettomilta kuntalain ja kuntien hallintosääntöjen mukaisilta päätöksiltä muutoksenhakuineen.</w:t>
      </w:r>
      <w:r w:rsidR="005478B9">
        <w:t xml:space="preserve"> </w:t>
      </w:r>
      <w:r w:rsidR="005478B9" w:rsidRPr="00A63724">
        <w:t xml:space="preserve">Jätehuollon yhteistoimintaan kuuluvilla </w:t>
      </w:r>
      <w:r w:rsidR="001769B6" w:rsidRPr="00A63724">
        <w:t>omistaj</w:t>
      </w:r>
      <w:r w:rsidR="001769B6" w:rsidRPr="00A63724">
        <w:t>a</w:t>
      </w:r>
      <w:r w:rsidR="005478B9" w:rsidRPr="00A63724">
        <w:t>kunnilla ei ole myöskään jätehuollon erityisosaamista eikä henkilökuntaa mahdollisen kilpail</w:t>
      </w:r>
      <w:r w:rsidR="005478B9" w:rsidRPr="00A63724">
        <w:t>u</w:t>
      </w:r>
      <w:r w:rsidR="005478B9" w:rsidRPr="00A63724">
        <w:t>tuksen suorittamiseen.</w:t>
      </w:r>
      <w:r w:rsidR="005478B9" w:rsidRPr="005478B9">
        <w:rPr>
          <w:color w:val="FF0000"/>
        </w:rPr>
        <w:t xml:space="preserve"> </w:t>
      </w:r>
    </w:p>
    <w:p w:rsidR="00B403EB" w:rsidRDefault="00E245BC" w:rsidP="00DE6F7F">
      <w:pPr>
        <w:pStyle w:val="Leipteksti"/>
      </w:pPr>
      <w:r w:rsidRPr="00F32E4B">
        <w:t xml:space="preserve">Jätelaitoksilla on joko omana ja julkisin hankinnoin hankittuna riittävä käsittelykapasiteetti. </w:t>
      </w:r>
      <w:r w:rsidRPr="00F32E4B">
        <w:rPr>
          <w:b/>
        </w:rPr>
        <w:t>Kunnat ovat jo jätehuollon yhteistoimintaa perustaessaan tehneet valinnan jät</w:t>
      </w:r>
      <w:r w:rsidRPr="00F32E4B">
        <w:rPr>
          <w:b/>
        </w:rPr>
        <w:t>e</w:t>
      </w:r>
      <w:r w:rsidRPr="00F32E4B">
        <w:rPr>
          <w:b/>
        </w:rPr>
        <w:t>huollon tuotantotavasta ja luovuttaneet jätehuoltotehtävän hoitamisen omistama</w:t>
      </w:r>
      <w:r w:rsidRPr="00F32E4B">
        <w:rPr>
          <w:b/>
        </w:rPr>
        <w:t>l</w:t>
      </w:r>
      <w:r w:rsidRPr="00F32E4B">
        <w:rPr>
          <w:b/>
        </w:rPr>
        <w:t>leen yhtiölle tai kuntayhtymälle.</w:t>
      </w:r>
      <w:r w:rsidRPr="00F32E4B">
        <w:t xml:space="preserve"> </w:t>
      </w:r>
      <w:r w:rsidR="004657DE">
        <w:t>Muutokset lainsäädännössä aiheuttanevat yhtiöiden os</w:t>
      </w:r>
      <w:r w:rsidR="004657DE">
        <w:t>a</w:t>
      </w:r>
      <w:r w:rsidR="004657DE">
        <w:t>kassopimusten muutosprosessin, mikä aiheuttaa merkittävää hallinnollista taakkaa sekä yht</w:t>
      </w:r>
      <w:r w:rsidR="004657DE">
        <w:t>i</w:t>
      </w:r>
      <w:r w:rsidR="004657DE">
        <w:t>öissä että kunnissa. Osakassopimuksiin liittyvät muutosprosessit ovat olleet joissakin tapau</w:t>
      </w:r>
      <w:r w:rsidR="004657DE">
        <w:t>k</w:t>
      </w:r>
      <w:r w:rsidR="004657DE">
        <w:t xml:space="preserve">sissa pitkäkestoisia, jopa vuosien mittaisia, valitusprosesseineen. </w:t>
      </w:r>
    </w:p>
    <w:p w:rsidR="003A3CCC" w:rsidRDefault="00E245BC" w:rsidP="00DE6F7F">
      <w:pPr>
        <w:pStyle w:val="Leipteksti"/>
      </w:pPr>
      <w:r w:rsidRPr="00F32E4B">
        <w:t xml:space="preserve">Mikäli kunnan yhdyskuntajätteet jäisivät kuntavastuun ulkopuolelle, rajoittaisi se </w:t>
      </w:r>
      <w:r w:rsidR="00F32E4B" w:rsidRPr="00F32E4B">
        <w:t>kuntien i</w:t>
      </w:r>
      <w:r w:rsidR="00F32E4B" w:rsidRPr="00F32E4B">
        <w:t>t</w:t>
      </w:r>
      <w:r w:rsidR="00F32E4B" w:rsidRPr="00F32E4B">
        <w:t xml:space="preserve">sensä saamien </w:t>
      </w:r>
      <w:r w:rsidRPr="00F32E4B">
        <w:t>tiettyjen lakisääteisten jätehuoltopalveluiden saatavuutta, mm. jäteneuvontaa, koska jätelaki on kirjoitettu siten, että usea velvoite tai toiminta on riippuvaista vastuutaho</w:t>
      </w:r>
      <w:r w:rsidRPr="00F32E4B">
        <w:t>s</w:t>
      </w:r>
      <w:r w:rsidRPr="00F32E4B">
        <w:t xml:space="preserve">ta. Esim. oppilaitokset ja päiväkodit jäisivät </w:t>
      </w:r>
      <w:r w:rsidR="00F32E4B">
        <w:t>jätelain mukaan</w:t>
      </w:r>
      <w:r w:rsidR="003A3CCC">
        <w:t xml:space="preserve"> (JL 93 §)</w:t>
      </w:r>
      <w:r w:rsidR="00F32E4B">
        <w:t xml:space="preserve"> </w:t>
      </w:r>
      <w:r w:rsidRPr="00F32E4B">
        <w:t xml:space="preserve">kunnan jätelaitoksen lakisääteisen jäteneuvonnan ulkopuolelle. </w:t>
      </w:r>
      <w:r w:rsidR="00F32E4B" w:rsidRPr="00F32E4B">
        <w:t xml:space="preserve">Jäteneuvonta olisi </w:t>
      </w:r>
      <w:r w:rsidR="003A3CCC">
        <w:t xml:space="preserve">siten </w:t>
      </w:r>
      <w:r w:rsidR="00F32E4B" w:rsidRPr="00F32E4B">
        <w:t xml:space="preserve">myös </w:t>
      </w:r>
      <w:r w:rsidR="00F32E4B">
        <w:t xml:space="preserve">sellainen </w:t>
      </w:r>
      <w:r w:rsidR="00F32E4B" w:rsidRPr="00F32E4B">
        <w:t>tehtävä, j</w:t>
      </w:r>
      <w:r w:rsidR="00F32E4B" w:rsidRPr="00F32E4B">
        <w:t>o</w:t>
      </w:r>
      <w:r w:rsidR="00F32E4B" w:rsidRPr="00F32E4B">
        <w:t xml:space="preserve">ka kuntien </w:t>
      </w:r>
      <w:r w:rsidR="00F32E4B">
        <w:t xml:space="preserve">tulisi erikseen </w:t>
      </w:r>
      <w:r w:rsidR="00F32E4B" w:rsidRPr="00F32E4B">
        <w:t>hallintopäätöksin osoittaa sidosyksikkönä toimivalle jätelaitokselle</w:t>
      </w:r>
      <w:r w:rsidR="00F32E4B">
        <w:t>, mikäli ne sitä jätelaitokseltaan haluavat</w:t>
      </w:r>
      <w:r w:rsidR="00F32E4B" w:rsidRPr="00F32E4B">
        <w:t xml:space="preserve">. </w:t>
      </w:r>
      <w:r w:rsidRPr="00F32E4B">
        <w:t xml:space="preserve">Tästä voisi aiheutua hyvin erilaisia menettelyjä </w:t>
      </w:r>
      <w:r w:rsidR="00F32E4B">
        <w:t xml:space="preserve">eri puolilla Suomea ja </w:t>
      </w:r>
      <w:r w:rsidRPr="00F32E4B">
        <w:t xml:space="preserve">lasten </w:t>
      </w:r>
      <w:r w:rsidR="003A3CCC">
        <w:t>kierrätysosaaminen saattaisi paikoin heiketä</w:t>
      </w:r>
      <w:r w:rsidRPr="00F32E4B">
        <w:t xml:space="preserve">. </w:t>
      </w:r>
    </w:p>
    <w:p w:rsidR="00D660DB" w:rsidRDefault="00E245BC" w:rsidP="00DE6F7F">
      <w:pPr>
        <w:pStyle w:val="Leipteksti"/>
      </w:pPr>
      <w:r w:rsidRPr="00F32E4B">
        <w:lastRenderedPageBreak/>
        <w:t>Tällä hetkellä esim. yritysten jäteneuvontaa ei ole jätelaissa vastuutettu selkeästi millekään taholle</w:t>
      </w:r>
      <w:r w:rsidR="003A3CCC">
        <w:t>.</w:t>
      </w:r>
      <w:r w:rsidRPr="00F32E4B">
        <w:t xml:space="preserve"> </w:t>
      </w:r>
      <w:r w:rsidR="003A3CCC">
        <w:t>Neuvonta ei</w:t>
      </w:r>
      <w:r w:rsidRPr="00F32E4B">
        <w:t xml:space="preserve"> kuulu </w:t>
      </w:r>
      <w:r w:rsidR="003A3CCC">
        <w:t xml:space="preserve">myöskään </w:t>
      </w:r>
      <w:r w:rsidRPr="00F32E4B">
        <w:t>kunnalle</w:t>
      </w:r>
      <w:r w:rsidR="003A3CCC">
        <w:t xml:space="preserve"> asukkaiden jätehuoltomaksuin hoidettavaksi</w:t>
      </w:r>
      <w:r w:rsidRPr="00F32E4B">
        <w:t xml:space="preserve">. Neuvonnan </w:t>
      </w:r>
      <w:r w:rsidR="003A3CCC">
        <w:t>puute on</w:t>
      </w:r>
      <w:r w:rsidRPr="00F32E4B">
        <w:t xml:space="preserve"> valtakunnan laajuisesti koettu ongelmaksi</w:t>
      </w:r>
      <w:r w:rsidR="003A3CCC">
        <w:t xml:space="preserve"> useassa eri yhteydessä</w:t>
      </w:r>
      <w:r w:rsidRPr="00F32E4B">
        <w:t xml:space="preserve">. </w:t>
      </w:r>
      <w:r w:rsidR="003A3CCC">
        <w:t>Ehd</w:t>
      </w:r>
      <w:r w:rsidR="003A3CCC">
        <w:t>o</w:t>
      </w:r>
      <w:r w:rsidR="003A3CCC">
        <w:t>tettu lakimuutos laajentaisi neuvonnan puutetta ja pudottaisi neuvonnan osalta epämäärä</w:t>
      </w:r>
      <w:r w:rsidR="003A3CCC">
        <w:t>i</w:t>
      </w:r>
      <w:r w:rsidR="003A3CCC">
        <w:t>seen tilaan myös mm. valtion ja seurakuntien toimijat. Toisaalta valtion rahoittamassa v</w:t>
      </w:r>
      <w:r w:rsidRPr="00F32E4B">
        <w:t>alt</w:t>
      </w:r>
      <w:r w:rsidRPr="00F32E4B">
        <w:t>a</w:t>
      </w:r>
      <w:r w:rsidRPr="00F32E4B">
        <w:t xml:space="preserve">kunnallisessa Kohdennetut keinot kierrätyksen kasvuun </w:t>
      </w:r>
      <w:r w:rsidR="003A3CCC">
        <w:t xml:space="preserve">eli </w:t>
      </w:r>
      <w:r w:rsidRPr="00F32E4B">
        <w:t>KEIKKA-hankkeessa mm. koroste</w:t>
      </w:r>
      <w:r w:rsidRPr="00F32E4B">
        <w:t>t</w:t>
      </w:r>
      <w:r w:rsidRPr="00F32E4B">
        <w:t>tiin neuvonnan ja valistuksen merkitystä asennemuutoksessa.</w:t>
      </w:r>
      <w:r w:rsidR="00BB208D">
        <w:t xml:space="preserve"> Tehostetulla neuvonnalla vo</w:t>
      </w:r>
      <w:r w:rsidR="00BB208D">
        <w:t>i</w:t>
      </w:r>
      <w:r w:rsidR="00BB208D">
        <w:t>taisiin lisätä hyötyjätteiden saantoa muutaman prosentin verran. Raportissa todetaan myös</w:t>
      </w:r>
      <w:r w:rsidR="00920263">
        <w:t xml:space="preserve"> (Valtionneuvoston selvitys- ja tutkimustoiminnan julkaisusarja 53/2016, s.18)</w:t>
      </w:r>
      <w:r w:rsidR="00BB208D">
        <w:t>, että vastui</w:t>
      </w:r>
      <w:r w:rsidR="00BB208D">
        <w:t>l</w:t>
      </w:r>
      <w:r w:rsidR="00BB208D">
        <w:t xml:space="preserve">taan </w:t>
      </w:r>
      <w:proofErr w:type="spellStart"/>
      <w:r w:rsidR="00BB208D">
        <w:t>pirstaloitunut</w:t>
      </w:r>
      <w:proofErr w:type="spellEnd"/>
      <w:r w:rsidR="00BB208D">
        <w:t xml:space="preserve"> yhdyskuntajätehuolto heikentää neuvonnan vaikuttavuutta. </w:t>
      </w:r>
    </w:p>
    <w:p w:rsidR="00923754" w:rsidRPr="00923754" w:rsidRDefault="00923754" w:rsidP="00DE6F7F">
      <w:pPr>
        <w:pStyle w:val="Leipteksti"/>
        <w:rPr>
          <w:b/>
          <w:i/>
        </w:rPr>
      </w:pPr>
      <w:r w:rsidRPr="00923754">
        <w:rPr>
          <w:b/>
          <w:i/>
        </w:rPr>
        <w:t>Sosiaali- ja terveydenhuollon ja maakuntien yhdyskuntajätteistä</w:t>
      </w:r>
    </w:p>
    <w:p w:rsidR="009A2C0E" w:rsidRPr="00F154AC" w:rsidRDefault="00E245BC" w:rsidP="00DE6F7F">
      <w:pPr>
        <w:pStyle w:val="Leipteksti"/>
      </w:pPr>
      <w:r w:rsidRPr="00F154AC">
        <w:t>Vaikutusten arvioinnin mukaan kunnan oman toiminnan jätemäärä on vain noin 3 % yhdy</w:t>
      </w:r>
      <w:r w:rsidRPr="00F154AC">
        <w:t>s</w:t>
      </w:r>
      <w:r w:rsidRPr="00F154AC">
        <w:t xml:space="preserve">kuntajätteen kokonaismäärästä ja pienenisi </w:t>
      </w:r>
      <w:r w:rsidR="009A2C0E" w:rsidRPr="00F154AC">
        <w:t xml:space="preserve">ehdotetun muotoilun mukaisesti </w:t>
      </w:r>
      <w:r w:rsidRPr="00F154AC">
        <w:t>edelleen sosiaali- ja terveyspalveluiden järjestämisvastuun siirtyessä maakunnille.</w:t>
      </w:r>
      <w:r w:rsidR="009A2C0E" w:rsidRPr="00F154AC">
        <w:t xml:space="preserve"> Kuntaliitto katsoo, että </w:t>
      </w:r>
      <w:r w:rsidR="009A2C0E" w:rsidRPr="00F154AC">
        <w:rPr>
          <w:b/>
        </w:rPr>
        <w:t>ma</w:t>
      </w:r>
      <w:r w:rsidR="009A2C0E" w:rsidRPr="00F154AC">
        <w:rPr>
          <w:b/>
        </w:rPr>
        <w:t>a</w:t>
      </w:r>
      <w:r w:rsidR="009A2C0E" w:rsidRPr="00F154AC">
        <w:rPr>
          <w:b/>
        </w:rPr>
        <w:t>kuntien jätehuollon järjestämisvastuita tulee pohtia jatkossa huolella</w:t>
      </w:r>
      <w:r w:rsidR="009A2C0E" w:rsidRPr="00F154AC">
        <w:t xml:space="preserve">. </w:t>
      </w:r>
      <w:r w:rsidR="009A2C0E" w:rsidRPr="00F154AC">
        <w:rPr>
          <w:b/>
        </w:rPr>
        <w:t>Luontevinta olisi säilyttää maakuntien yhdyskuntajätteet kuntavastuun piirissä myös vuoden 2020 jälkeen.</w:t>
      </w:r>
      <w:r w:rsidR="009A2C0E" w:rsidRPr="00F154AC">
        <w:t xml:space="preserve"> </w:t>
      </w:r>
      <w:r w:rsidR="009A2C0E" w:rsidRPr="00F154AC">
        <w:rPr>
          <w:b/>
        </w:rPr>
        <w:t>Vähintään</w:t>
      </w:r>
      <w:r w:rsidR="009A2C0E" w:rsidRPr="00F154AC">
        <w:t xml:space="preserve"> tulevien maakuntien jätehuoltopalvelujen saatavuus tulee turvata riittävän pitkän </w:t>
      </w:r>
      <w:r w:rsidR="009A2C0E" w:rsidRPr="00F154AC">
        <w:rPr>
          <w:b/>
        </w:rPr>
        <w:t>siirtymäajan</w:t>
      </w:r>
      <w:r w:rsidR="00A63724" w:rsidRPr="00F154AC">
        <w:rPr>
          <w:b/>
        </w:rPr>
        <w:t xml:space="preserve"> avulla</w:t>
      </w:r>
      <w:r w:rsidR="009A2C0E" w:rsidRPr="00F154AC">
        <w:t xml:space="preserve">. </w:t>
      </w:r>
      <w:r w:rsidR="00A63724" w:rsidRPr="00F154AC">
        <w:t>Koska maakunnilla</w:t>
      </w:r>
      <w:r w:rsidR="009A2C0E" w:rsidRPr="00F154AC">
        <w:t xml:space="preserve"> on velvollisuus vuokrata kuntien kiinteistöjä 3 vuoden ajan uudistuksen voimaantulosta, tulisi vähintään SOTE-toiminnan y</w:t>
      </w:r>
      <w:r w:rsidR="009A2C0E" w:rsidRPr="00F154AC">
        <w:t>h</w:t>
      </w:r>
      <w:r w:rsidR="009A2C0E" w:rsidRPr="00F154AC">
        <w:t xml:space="preserve">dyskuntajätteiden osalta säätää samanpituinen siirtymäaika. </w:t>
      </w:r>
    </w:p>
    <w:p w:rsidR="009A2C0E" w:rsidRDefault="00A63724" w:rsidP="00DE6F7F">
      <w:pPr>
        <w:pStyle w:val="Leipteksti"/>
      </w:pPr>
      <w:r w:rsidRPr="00F154AC">
        <w:t>Jo jätelakityöryhmän työssä sosiaali- ja terveysministeriö toi esille vahvasti huolia kunnan toiminnan ulkopuolelle jäävien sosiaali- ja terveyspalveluiden jätehuoltopalveluista. Huoli ko</w:t>
      </w:r>
      <w:r w:rsidRPr="00F154AC">
        <w:t>h</w:t>
      </w:r>
      <w:r w:rsidRPr="00F154AC">
        <w:t>distui lähinnä jätelainsäädännön muutosten aiheuttamiin epävarmuustekijöihin jätehuoltopa</w:t>
      </w:r>
      <w:r w:rsidRPr="00F154AC">
        <w:t>l</w:t>
      </w:r>
      <w:r w:rsidRPr="00F154AC">
        <w:t xml:space="preserve">velujen saatavuudessa. </w:t>
      </w:r>
      <w:proofErr w:type="spellStart"/>
      <w:r w:rsidRPr="00F154AC">
        <w:t>Sote-</w:t>
      </w:r>
      <w:proofErr w:type="spellEnd"/>
      <w:r w:rsidRPr="00F154AC">
        <w:t xml:space="preserve"> ja maakuntahallinnon uudistuksen vaikutus kokonaisuudessa on merkittävä. </w:t>
      </w:r>
      <w:r w:rsidR="009A2C0E" w:rsidRPr="00F154AC">
        <w:t>SOTE-jätehuollon huoliin voitaisiin vastata myös mahdollistamalla toimijoille vai</w:t>
      </w:r>
      <w:r w:rsidR="009A2C0E" w:rsidRPr="00F154AC">
        <w:t>h</w:t>
      </w:r>
      <w:r w:rsidR="009A2C0E" w:rsidRPr="00F154AC">
        <w:t>toehto hakemuksesta päästä kunnan jätehuollon järjestämisvastuun piiriin ja 32 §:n sovelt</w:t>
      </w:r>
      <w:r w:rsidR="009A2C0E" w:rsidRPr="00F154AC">
        <w:t>a</w:t>
      </w:r>
      <w:r w:rsidR="009A2C0E" w:rsidRPr="00F154AC">
        <w:t>misalaan</w:t>
      </w:r>
      <w:r w:rsidRPr="00F154AC">
        <w:t xml:space="preserve"> lisäämällä ko. vaihtoehto esimerkiksi jätelain 42 §:ään</w:t>
      </w:r>
      <w:r w:rsidR="009A2C0E" w:rsidRPr="00F154AC">
        <w:t>.</w:t>
      </w:r>
    </w:p>
    <w:p w:rsidR="00923754" w:rsidRDefault="00923754" w:rsidP="00DE6F7F">
      <w:pPr>
        <w:pStyle w:val="Leipteksti"/>
      </w:pPr>
    </w:p>
    <w:p w:rsidR="0054230A" w:rsidRPr="00A63724" w:rsidRDefault="0054230A" w:rsidP="00DE6F7F">
      <w:pPr>
        <w:pStyle w:val="Leipteksti"/>
        <w:rPr>
          <w:b/>
          <w:sz w:val="20"/>
        </w:rPr>
      </w:pPr>
      <w:r w:rsidRPr="00A63724">
        <w:rPr>
          <w:b/>
          <w:sz w:val="20"/>
        </w:rPr>
        <w:t>Kunnan toissijainen jätehuoltopalvelu, jätelaki 33 §</w:t>
      </w:r>
    </w:p>
    <w:p w:rsidR="00AC51B9" w:rsidRDefault="00AC51B9" w:rsidP="00DE6F7F">
      <w:pPr>
        <w:spacing w:after="180"/>
        <w:ind w:left="1304"/>
      </w:pPr>
      <w:r>
        <w:t xml:space="preserve">Kuntaliitto pitää välttämättömänä, että toissijaisen vastuun osalta huomioidaan erityisesti sen lähtökohta </w:t>
      </w:r>
      <w:r w:rsidRPr="00BC7D87">
        <w:rPr>
          <w:b/>
        </w:rPr>
        <w:t>ympäristöperusoikeutta turvaavana säännöksenä</w:t>
      </w:r>
      <w:r>
        <w:t>.</w:t>
      </w:r>
      <w:r w:rsidRPr="00AC51B9">
        <w:t xml:space="preserve"> </w:t>
      </w:r>
      <w:r>
        <w:t>Ympäristövaliokunta on j</w:t>
      </w:r>
      <w:r>
        <w:t>ä</w:t>
      </w:r>
      <w:r>
        <w:t>telain säätämisen yhteydessä käsitellyt asiaa seuraavasti (</w:t>
      </w:r>
      <w:proofErr w:type="spellStart"/>
      <w:r>
        <w:t>YmVM</w:t>
      </w:r>
      <w:proofErr w:type="spellEnd"/>
      <w:r>
        <w:t xml:space="preserve"> 23/2010 </w:t>
      </w:r>
      <w:proofErr w:type="spellStart"/>
      <w:r>
        <w:t>vp</w:t>
      </w:r>
      <w:proofErr w:type="spellEnd"/>
      <w:r>
        <w:t>, s. 9) seuraava</w:t>
      </w:r>
      <w:r>
        <w:t>s</w:t>
      </w:r>
      <w:r>
        <w:t xml:space="preserve">ti: </w:t>
      </w:r>
    </w:p>
    <w:p w:rsidR="001B36A3" w:rsidRDefault="00AC51B9" w:rsidP="003C2F99">
      <w:pPr>
        <w:spacing w:after="180"/>
        <w:ind w:left="2268"/>
        <w:rPr>
          <w:i/>
        </w:rPr>
      </w:pPr>
      <w:r w:rsidRPr="00E927E8">
        <w:rPr>
          <w:i/>
        </w:rPr>
        <w:t>”Valiokunta korostaa, että yhdyskuntajätehuollon sääntelyn tärkein tavoite on va</w:t>
      </w:r>
      <w:r w:rsidRPr="00E927E8">
        <w:rPr>
          <w:i/>
        </w:rPr>
        <w:t>r</w:t>
      </w:r>
      <w:r w:rsidRPr="00E927E8">
        <w:rPr>
          <w:i/>
        </w:rPr>
        <w:t>mistaa jätehuollon järjestyminen ympäristön ja terveyden kannalta turvallisella t</w:t>
      </w:r>
      <w:r w:rsidRPr="00E927E8">
        <w:rPr>
          <w:i/>
        </w:rPr>
        <w:t>a</w:t>
      </w:r>
      <w:r w:rsidRPr="00E927E8">
        <w:rPr>
          <w:i/>
        </w:rPr>
        <w:t>valla. Yritystoiminnan edistäminen on myös tärkeä tavoite, mutta tässä sääntely-yhteydessä toissijainen ympäristön ja terveydensuojeluun nähden. Kokonaisvastuu riittävien ja toimivien jätehuoltopalvelujen järjestämisestä asumisessa syntyvälle ja muulle vastaavalle jätteelle soveltuu valiokunnan mielestä parhaiten säädettäväksi kunnalle. Tarpeellinen on myös kunnan rooli toissijaisen jätehuoltopalvelun tarj</w:t>
      </w:r>
      <w:r w:rsidRPr="00E927E8">
        <w:rPr>
          <w:i/>
        </w:rPr>
        <w:t>o</w:t>
      </w:r>
      <w:r w:rsidRPr="00E927E8">
        <w:rPr>
          <w:i/>
        </w:rPr>
        <w:t>ajana elinkeinotoiminnan jätteille siinä tilanteessa, kun yksityistä jätehuoltopalvelua ei ole kohtuudella saatavissa.”</w:t>
      </w:r>
    </w:p>
    <w:p w:rsidR="001B36A3" w:rsidRDefault="000559E9" w:rsidP="001B36A3">
      <w:pPr>
        <w:spacing w:after="180"/>
        <w:ind w:left="1304"/>
      </w:pPr>
      <w:r w:rsidRPr="00217FC9">
        <w:t>Esitysluonnoksessa esitetään kunnan toissijaista jät</w:t>
      </w:r>
      <w:r w:rsidR="00AC51B9">
        <w:t>ehuoltopalvelua (voimassa olevassa laissa</w:t>
      </w:r>
      <w:r w:rsidRPr="00217FC9">
        <w:t xml:space="preserve"> kunnan velvollisuus järjestää jätehuolto toissijaisesti</w:t>
      </w:r>
      <w:r w:rsidR="001D61EF">
        <w:t>, lyhennettynä TSV</w:t>
      </w:r>
      <w:r w:rsidRPr="00217FC9">
        <w:t>) koskevaan jätelain 33 §:ään täsmennyksiä</w:t>
      </w:r>
      <w:r w:rsidR="00217FC9">
        <w:t xml:space="preserve"> ja muutoksia</w:t>
      </w:r>
      <w:r w:rsidRPr="00217FC9">
        <w:t xml:space="preserve">. Täsmennyksistä </w:t>
      </w:r>
      <w:r w:rsidRPr="00217FC9">
        <w:rPr>
          <w:b/>
        </w:rPr>
        <w:t>merkittävin</w:t>
      </w:r>
      <w:r w:rsidRPr="00217FC9">
        <w:t xml:space="preserve"> kohdistuu pykälän sove</w:t>
      </w:r>
      <w:r w:rsidRPr="00217FC9">
        <w:t>l</w:t>
      </w:r>
      <w:r w:rsidRPr="00217FC9">
        <w:t>tamiskäytäntöön liittyvään muun palvelutarjonnan puutteen arviointiin</w:t>
      </w:r>
      <w:r w:rsidR="00217FC9">
        <w:t xml:space="preserve"> (2 </w:t>
      </w:r>
      <w:proofErr w:type="spellStart"/>
      <w:r w:rsidR="00217FC9">
        <w:t>mom</w:t>
      </w:r>
      <w:proofErr w:type="spellEnd"/>
      <w:r w:rsidR="00217FC9">
        <w:t>)</w:t>
      </w:r>
      <w:r w:rsidRPr="00217FC9">
        <w:t>. Esitysluo</w:t>
      </w:r>
      <w:r w:rsidRPr="00217FC9">
        <w:t>n</w:t>
      </w:r>
      <w:r w:rsidRPr="00217FC9">
        <w:t>noksessa esitetään, että kunnan tulisi olla selvillä jätehuollon palvelutarjonnasta siinä laaju</w:t>
      </w:r>
      <w:r w:rsidRPr="00217FC9">
        <w:t>u</w:t>
      </w:r>
      <w:r w:rsidRPr="00217FC9">
        <w:t>dessa kuin toissijaisen jätehuoltopalvelun tarpeen arviointi edellyttää. Arvioinnin toteutuksesta vastaisi esitysluonnoksen perustelujen mukaan kunnan jätehuoltoviranomainen. Arvioinnin s</w:t>
      </w:r>
      <w:r w:rsidRPr="00217FC9">
        <w:t>i</w:t>
      </w:r>
      <w:r w:rsidRPr="00217FC9">
        <w:t>sältö ja toteuttamistapa suhteutettaisiin alueen jätehuoltomarkkinoiden tilanteeseen ja aktiiv</w:t>
      </w:r>
      <w:r w:rsidRPr="00217FC9">
        <w:t>i</w:t>
      </w:r>
      <w:r w:rsidRPr="00217FC9">
        <w:t>su</w:t>
      </w:r>
      <w:r w:rsidR="001E2A64" w:rsidRPr="00217FC9">
        <w:t>u</w:t>
      </w:r>
      <w:r w:rsidRPr="00217FC9">
        <w:t xml:space="preserve">teen ja tarkastelu tulisi tehdä säännöllisesti </w:t>
      </w:r>
      <w:r w:rsidRPr="00217FC9">
        <w:rPr>
          <w:i/>
        </w:rPr>
        <w:t>ja aina</w:t>
      </w:r>
      <w:r w:rsidRPr="00217FC9">
        <w:t xml:space="preserve"> markkinatilanteen olennaisesti muutt</w:t>
      </w:r>
      <w:r w:rsidRPr="00217FC9">
        <w:t>u</w:t>
      </w:r>
      <w:r w:rsidRPr="00217FC9">
        <w:t>essa.</w:t>
      </w:r>
      <w:r w:rsidR="00217FC9" w:rsidRPr="00217FC9">
        <w:t xml:space="preserve"> </w:t>
      </w:r>
    </w:p>
    <w:p w:rsidR="001B36A3" w:rsidRDefault="00AC51B9" w:rsidP="001B36A3">
      <w:pPr>
        <w:pStyle w:val="Leipteksti"/>
      </w:pPr>
      <w:r>
        <w:t>Kuntaliitto on erityisen huolissaan kunnan jätehuoltoviranomaisen hallinnollisen kuorman l</w:t>
      </w:r>
      <w:r>
        <w:t>i</w:t>
      </w:r>
      <w:r>
        <w:t>säämisestä sekä edelleen jätteen tuottajien näkökulmien huomiotta jättämisestä. Säädöksen muutokseen liittyvä keskustelu on kohdistunut virheellisesti yksinomaan yksityisten jätealan yritysten ja kuntien jätelaitosten näkökulmaan. Siitä toissijaisessa vastuussa ei ole kysymys – toissijainen vastuu on tarkoitettu jätteen tuottajalle.</w:t>
      </w:r>
    </w:p>
    <w:p w:rsidR="00AC51B9" w:rsidRDefault="00AC51B9" w:rsidP="001B36A3">
      <w:pPr>
        <w:pStyle w:val="Leipteksti"/>
      </w:pPr>
      <w:r>
        <w:lastRenderedPageBreak/>
        <w:t xml:space="preserve">Kuntien tehtävänä on </w:t>
      </w:r>
      <w:r w:rsidRPr="005D387C">
        <w:rPr>
          <w:b/>
        </w:rPr>
        <w:t>tuottaa toissijaisen vastuun palveluita jätehuoltopalvelua tarvi</w:t>
      </w:r>
      <w:r w:rsidRPr="005D387C">
        <w:rPr>
          <w:b/>
        </w:rPr>
        <w:t>t</w:t>
      </w:r>
      <w:r w:rsidRPr="005D387C">
        <w:rPr>
          <w:b/>
        </w:rPr>
        <w:t>sevan tahon pyyntöön perustuen</w:t>
      </w:r>
      <w:r>
        <w:t>. Kyseessä ei ole markkinaehtoinen eikä markkinoitava palvelu.</w:t>
      </w:r>
    </w:p>
    <w:p w:rsidR="001B36A3" w:rsidRDefault="001D61EF" w:rsidP="001B36A3">
      <w:pPr>
        <w:spacing w:after="180"/>
        <w:ind w:left="1304"/>
      </w:pPr>
      <w:r w:rsidRPr="001D61EF">
        <w:t>Kuntien toissijaisen jätehuoltovelvollisuuden tarkoituksena on turvata kaikille jätehuoltopalv</w:t>
      </w:r>
      <w:r w:rsidRPr="001D61EF">
        <w:t>e</w:t>
      </w:r>
      <w:r w:rsidRPr="001D61EF">
        <w:t xml:space="preserve">luiden kohtuullinen saatavuus. </w:t>
      </w:r>
      <w:r>
        <w:t>Kuntaliitto</w:t>
      </w:r>
      <w:r w:rsidRPr="001D61EF">
        <w:t xml:space="preserve"> on erityisen huolissaan säännökseen esitetyistä muutoksista jätettä tuottavan tahon näkökulmasta. Kuntien toissijainen vastuu on jätteen tuottajalle osoitettu oikeus, joka aktualisoituu säädettyjen edellytysten täyttyessä. </w:t>
      </w:r>
      <w:r w:rsidR="00AC51B9">
        <w:t xml:space="preserve">Kuntaliitto korostaa, että toissijaisen vastuun tarkoitus huomioiden, </w:t>
      </w:r>
      <w:r w:rsidR="00AC51B9" w:rsidRPr="009B33C7">
        <w:rPr>
          <w:b/>
        </w:rPr>
        <w:t>arviointi ei voi</w:t>
      </w:r>
      <w:r w:rsidR="00AC51B9">
        <w:t xml:space="preserve"> TSV-pykälän sisään rakennetut kohtuullisuusnäkökulmat huomioiden </w:t>
      </w:r>
      <w:r w:rsidR="00AC51B9" w:rsidRPr="009B33C7">
        <w:rPr>
          <w:b/>
        </w:rPr>
        <w:t>perustua</w:t>
      </w:r>
      <w:r w:rsidR="00AC51B9">
        <w:t xml:space="preserve"> </w:t>
      </w:r>
      <w:r w:rsidR="00AC51B9" w:rsidRPr="009B33C7">
        <w:rPr>
          <w:b/>
        </w:rPr>
        <w:t>yksin kunnan näkemykseen ja arvioon asiasta</w:t>
      </w:r>
      <w:r w:rsidR="00AC51B9">
        <w:t>. Kohtuullisuusarviointi nojautuu palvelua pyytävän näkemykseen asiasta – erityisesti, kun huomioidaan säännöksen liittymäkohdat ympäristöperusoikeuteen. Kohtuull</w:t>
      </w:r>
      <w:r w:rsidR="00AC51B9">
        <w:t>i</w:t>
      </w:r>
      <w:r w:rsidR="00AC51B9">
        <w:t xml:space="preserve">suusarviointi kytkeytyy pitkälti muun palvelutarjonnan hinnan kohtuullisuusarvioon, mutta olennaisia ovat myös saatavilla olevien palvelujen laatutekijät – molemmat jätehuoltopalvelua tarvitsevan jätteen tuottajan näkökulmasta. </w:t>
      </w:r>
    </w:p>
    <w:p w:rsidR="001B36A3" w:rsidRPr="00D914E6" w:rsidRDefault="001D61EF" w:rsidP="00D914E6">
      <w:pPr>
        <w:spacing w:after="180"/>
        <w:ind w:left="1304"/>
      </w:pPr>
      <w:r>
        <w:t>Esityksen mukaan kunnan (jätehuoltoviranomaisen)</w:t>
      </w:r>
      <w:r w:rsidR="00AC51B9">
        <w:t xml:space="preserve"> </w:t>
      </w:r>
      <w:r w:rsidR="00AC51B9" w:rsidRPr="00BC7D87">
        <w:rPr>
          <w:i/>
        </w:rPr>
        <w:t>”on oltava selvillä jätehuollon palveluta</w:t>
      </w:r>
      <w:r w:rsidR="00AC51B9" w:rsidRPr="00BC7D87">
        <w:rPr>
          <w:i/>
        </w:rPr>
        <w:t>r</w:t>
      </w:r>
      <w:r w:rsidR="00AC51B9" w:rsidRPr="00BC7D87">
        <w:rPr>
          <w:i/>
        </w:rPr>
        <w:t xml:space="preserve">jonnasta siinä laajuudessa kuin on </w:t>
      </w:r>
      <w:r>
        <w:rPr>
          <w:i/>
        </w:rPr>
        <w:t xml:space="preserve">välttämätöntä </w:t>
      </w:r>
      <w:r w:rsidR="00AC51B9" w:rsidRPr="00BC7D87">
        <w:rPr>
          <w:i/>
        </w:rPr>
        <w:t xml:space="preserve">kunnan toissijaisen jätehuoltopalvelun </w:t>
      </w:r>
      <w:r>
        <w:rPr>
          <w:i/>
        </w:rPr>
        <w:t>ta</w:t>
      </w:r>
      <w:r>
        <w:rPr>
          <w:i/>
        </w:rPr>
        <w:t>r</w:t>
      </w:r>
      <w:r>
        <w:rPr>
          <w:i/>
        </w:rPr>
        <w:t>peen</w:t>
      </w:r>
      <w:r w:rsidR="00AC51B9" w:rsidRPr="00BC7D87">
        <w:rPr>
          <w:i/>
        </w:rPr>
        <w:t xml:space="preserve"> arvioimiseksi”</w:t>
      </w:r>
      <w:r>
        <w:rPr>
          <w:i/>
        </w:rPr>
        <w:t>.</w:t>
      </w:r>
      <w:r w:rsidR="00AC51B9">
        <w:t xml:space="preserve"> </w:t>
      </w:r>
      <w:r>
        <w:t xml:space="preserve">Ehdotus </w:t>
      </w:r>
      <w:r w:rsidR="00AC51B9">
        <w:t xml:space="preserve">eroaa olennaisesti </w:t>
      </w:r>
      <w:r>
        <w:t>nykylaista</w:t>
      </w:r>
      <w:r w:rsidR="00AC51B9">
        <w:t>. Selvillä oleminen ei edes teoreett</w:t>
      </w:r>
      <w:r w:rsidR="00AC51B9">
        <w:t>i</w:t>
      </w:r>
      <w:r w:rsidR="00AC51B9">
        <w:t>sesti parhaalla mahdollisella tavalla toimiessaankaan anna muuta kuin suuntaa-antavaa ti</w:t>
      </w:r>
      <w:r w:rsidR="00AC51B9">
        <w:t>e</w:t>
      </w:r>
      <w:r w:rsidR="00AC51B9">
        <w:t>toa. Selvillä oloon perustuvat tiedot riippuisivat täysin siitä, mitä tietoa yksityiset jätealan yr</w:t>
      </w:r>
      <w:r w:rsidR="00AC51B9">
        <w:t>i</w:t>
      </w:r>
      <w:r w:rsidR="00AC51B9">
        <w:t xml:space="preserve">tykset kunnalle antaisivat. </w:t>
      </w:r>
      <w:r w:rsidR="00AC51B9" w:rsidRPr="00F568E8">
        <w:rPr>
          <w:b/>
        </w:rPr>
        <w:t>Selvitystiedon perusteella</w:t>
      </w:r>
      <w:r w:rsidR="00AC51B9">
        <w:t xml:space="preserve"> </w:t>
      </w:r>
      <w:r w:rsidR="00AC51B9" w:rsidRPr="001D61EF">
        <w:rPr>
          <w:b/>
        </w:rPr>
        <w:t>v</w:t>
      </w:r>
      <w:r w:rsidR="00AC51B9" w:rsidRPr="00CE7783">
        <w:rPr>
          <w:b/>
        </w:rPr>
        <w:t xml:space="preserve">iranomainen ei </w:t>
      </w:r>
      <w:r w:rsidR="00AC51B9">
        <w:rPr>
          <w:b/>
        </w:rPr>
        <w:t>etukäteen pysty varmista</w:t>
      </w:r>
      <w:r w:rsidR="00AC51B9" w:rsidRPr="00CE7783">
        <w:rPr>
          <w:b/>
        </w:rPr>
        <w:t xml:space="preserve">maan, saako jätteen </w:t>
      </w:r>
      <w:r w:rsidR="00AC51B9">
        <w:rPr>
          <w:b/>
        </w:rPr>
        <w:t>haltija</w:t>
      </w:r>
      <w:r w:rsidR="00AC51B9" w:rsidRPr="00CE7783">
        <w:rPr>
          <w:b/>
        </w:rPr>
        <w:t xml:space="preserve"> TSV-säännöksen edellyttämällä tavalla palvelua tosiasiallisesti, kohtuullisin ehdoin ja </w:t>
      </w:r>
      <w:r w:rsidR="00AC51B9">
        <w:rPr>
          <w:b/>
        </w:rPr>
        <w:t>laadultaan sellaisena</w:t>
      </w:r>
      <w:r w:rsidR="00AC51B9" w:rsidRPr="00CE7783">
        <w:rPr>
          <w:b/>
        </w:rPr>
        <w:t xml:space="preserve"> palveluna, mitä juuri k</w:t>
      </w:r>
      <w:r w:rsidR="00AC51B9" w:rsidRPr="00CE7783">
        <w:rPr>
          <w:b/>
        </w:rPr>
        <w:t>y</w:t>
      </w:r>
      <w:r w:rsidR="00AC51B9" w:rsidRPr="00CE7783">
        <w:rPr>
          <w:b/>
        </w:rPr>
        <w:t>seinen jätteen tuottaja tarvitsee.</w:t>
      </w:r>
      <w:r w:rsidR="00AC51B9" w:rsidRPr="00CE7783">
        <w:t xml:space="preserve"> </w:t>
      </w:r>
      <w:r w:rsidR="00D914E6" w:rsidRPr="00D914E6">
        <w:t>Kyseenalaista on myös se, miten tuomioistuin pystyisi kyseistä (oltava selvillä) sanamuotoa ja sen merkitystä tulkitsemaan. Lainsäätäjän tulisi v</w:t>
      </w:r>
      <w:r w:rsidR="00D914E6" w:rsidRPr="00D914E6">
        <w:t>ä</w:t>
      </w:r>
      <w:r w:rsidR="00D914E6" w:rsidRPr="00D914E6">
        <w:t xml:space="preserve">hintäänkin esitöissä yksilöidä, millä konkreettisilla keinoilla kunta voi täyttää </w:t>
      </w:r>
      <w:proofErr w:type="spellStart"/>
      <w:r w:rsidR="00D914E6" w:rsidRPr="00D914E6">
        <w:t>selvilläolovelvoll</w:t>
      </w:r>
      <w:r w:rsidR="00D914E6" w:rsidRPr="00D914E6">
        <w:t>i</w:t>
      </w:r>
      <w:r w:rsidR="00D914E6" w:rsidRPr="00D914E6">
        <w:t>suutensa</w:t>
      </w:r>
      <w:proofErr w:type="spellEnd"/>
      <w:r w:rsidR="00D914E6" w:rsidRPr="00D914E6">
        <w:t xml:space="preserve"> varmuudella.</w:t>
      </w:r>
    </w:p>
    <w:p w:rsidR="0029555C" w:rsidRDefault="001D61EF" w:rsidP="00DE6F7F">
      <w:pPr>
        <w:spacing w:after="180"/>
        <w:ind w:left="1304"/>
        <w:rPr>
          <w:rFonts w:eastAsia="Times New Roman" w:cs="Times New Roman"/>
        </w:rPr>
      </w:pPr>
      <w:r>
        <w:t xml:space="preserve">Jätelakioppaassa </w:t>
      </w:r>
      <w:r>
        <w:rPr>
          <w:rFonts w:eastAsia="Times New Roman" w:cs="Times New Roman"/>
        </w:rPr>
        <w:t xml:space="preserve">on todettu, että </w:t>
      </w:r>
      <w:proofErr w:type="spellStart"/>
      <w:r>
        <w:rPr>
          <w:rFonts w:eastAsia="Times New Roman" w:cs="Times New Roman"/>
        </w:rPr>
        <w:t>TSV:n</w:t>
      </w:r>
      <w:proofErr w:type="spellEnd"/>
      <w:r>
        <w:rPr>
          <w:rFonts w:eastAsia="Times New Roman" w:cs="Times New Roman"/>
        </w:rPr>
        <w:t xml:space="preserve"> osalta kyse on pääasiassa operatiivisesta palvelusta, jossa jätelaitoksen rooli toimijana on oleellinen esim. palvelutarpeen tapauskohtaisessa arv</w:t>
      </w:r>
      <w:r>
        <w:rPr>
          <w:rFonts w:eastAsia="Times New Roman" w:cs="Times New Roman"/>
        </w:rPr>
        <w:t>i</w:t>
      </w:r>
      <w:r>
        <w:rPr>
          <w:rFonts w:eastAsia="Times New Roman" w:cs="Times New Roman"/>
        </w:rPr>
        <w:t>oin</w:t>
      </w:r>
      <w:r w:rsidR="00D914E6">
        <w:rPr>
          <w:rFonts w:eastAsia="Times New Roman" w:cs="Times New Roman"/>
        </w:rPr>
        <w:t>nissa. Jätehuoltovirano</w:t>
      </w:r>
      <w:r>
        <w:rPr>
          <w:rFonts w:eastAsia="Times New Roman" w:cs="Times New Roman"/>
        </w:rPr>
        <w:t xml:space="preserve">mainen </w:t>
      </w:r>
      <w:r w:rsidR="00D914E6">
        <w:rPr>
          <w:rFonts w:eastAsia="Times New Roman" w:cs="Times New Roman"/>
        </w:rPr>
        <w:t xml:space="preserve">ei välttämättä </w:t>
      </w:r>
      <w:r>
        <w:rPr>
          <w:rFonts w:eastAsia="Times New Roman" w:cs="Times New Roman"/>
        </w:rPr>
        <w:t>tunne muuta kuin yhdyskuntajätehuoltoa, j</w:t>
      </w:r>
      <w:r>
        <w:rPr>
          <w:rFonts w:eastAsia="Times New Roman" w:cs="Times New Roman"/>
        </w:rPr>
        <w:t>o</w:t>
      </w:r>
      <w:r>
        <w:rPr>
          <w:rFonts w:eastAsia="Times New Roman" w:cs="Times New Roman"/>
        </w:rPr>
        <w:t>hon sen toiminta keskittyy. Kuitenkin TSV-jätteistä suuri osa on muuta kuin yhdyskuntajäte</w:t>
      </w:r>
      <w:r>
        <w:rPr>
          <w:rFonts w:eastAsia="Times New Roman" w:cs="Times New Roman"/>
        </w:rPr>
        <w:t>t</w:t>
      </w:r>
      <w:r>
        <w:rPr>
          <w:rFonts w:eastAsia="Times New Roman" w:cs="Times New Roman"/>
        </w:rPr>
        <w:t xml:space="preserve">tä. Jätehuoltoviranomaisen toiminta rahoitetaan jätemaksuilla, </w:t>
      </w:r>
      <w:r w:rsidR="0029555C">
        <w:rPr>
          <w:rFonts w:eastAsia="Times New Roman" w:cs="Times New Roman"/>
        </w:rPr>
        <w:t xml:space="preserve">usein kuntalaisten maksamilla perusmaksuilla, </w:t>
      </w:r>
      <w:r>
        <w:rPr>
          <w:rFonts w:eastAsia="Times New Roman" w:cs="Times New Roman"/>
        </w:rPr>
        <w:t>joten kuntalaisten jätehuoltomaksurasitetta ei tule kasvattaa lisäämällä ole</w:t>
      </w:r>
      <w:r>
        <w:rPr>
          <w:rFonts w:eastAsia="Times New Roman" w:cs="Times New Roman"/>
        </w:rPr>
        <w:t>n</w:t>
      </w:r>
      <w:r>
        <w:rPr>
          <w:rFonts w:eastAsia="Times New Roman" w:cs="Times New Roman"/>
        </w:rPr>
        <w:t>naisesti viranomaisen hallinnollista taakkaa yritysjätehuollossa.</w:t>
      </w:r>
      <w:r w:rsidR="0029555C">
        <w:rPr>
          <w:rFonts w:eastAsia="Times New Roman" w:cs="Times New Roman"/>
        </w:rPr>
        <w:t xml:space="preserve"> </w:t>
      </w:r>
      <w:r w:rsidR="0029555C" w:rsidRPr="0029555C">
        <w:rPr>
          <w:rFonts w:eastAsia="Times New Roman" w:cs="Times New Roman"/>
        </w:rPr>
        <w:t>Muutokset vaikuttanevat v</w:t>
      </w:r>
      <w:r w:rsidR="0029555C" w:rsidRPr="0029555C">
        <w:rPr>
          <w:rFonts w:eastAsia="Times New Roman" w:cs="Times New Roman"/>
        </w:rPr>
        <w:t>i</w:t>
      </w:r>
      <w:r w:rsidR="0029555C" w:rsidRPr="0029555C">
        <w:rPr>
          <w:rFonts w:eastAsia="Times New Roman" w:cs="Times New Roman"/>
        </w:rPr>
        <w:t>ranomaisen rahoituksen ja resursoinnin tarpeeseen niitä kasvattavasti</w:t>
      </w:r>
      <w:r w:rsidR="0029555C">
        <w:rPr>
          <w:rFonts w:eastAsia="Times New Roman" w:cs="Times New Roman"/>
        </w:rPr>
        <w:t>.</w:t>
      </w:r>
    </w:p>
    <w:p w:rsidR="00AE31CF" w:rsidRPr="00953596" w:rsidRDefault="00E237F4" w:rsidP="00DE6F7F">
      <w:pPr>
        <w:spacing w:after="180"/>
        <w:ind w:left="1304"/>
      </w:pPr>
      <w:r w:rsidRPr="00953596">
        <w:t>Kuntaliitto huomauttaa, että jatkuvasti muuttuvan markkinatilanteen selvittäminen on osoi</w:t>
      </w:r>
      <w:r w:rsidRPr="00953596">
        <w:t>t</w:t>
      </w:r>
      <w:r w:rsidRPr="00953596">
        <w:t xml:space="preserve">tautunut haastavaksi tehtäväksi – kuten esitysluonnoksessakin todetaan – </w:t>
      </w:r>
      <w:r w:rsidR="00E3547B" w:rsidRPr="00953596">
        <w:t xml:space="preserve">ja on sitä </w:t>
      </w:r>
      <w:r w:rsidRPr="00953596">
        <w:t>myös j</w:t>
      </w:r>
      <w:r w:rsidRPr="00953596">
        <w:t>ä</w:t>
      </w:r>
      <w:r w:rsidRPr="00953596">
        <w:t>tealan toimijoille. Haasteellisuus ei poistu tehtävän osoittamisella kunnan jätehuoltovira</w:t>
      </w:r>
      <w:r w:rsidRPr="00953596">
        <w:t>n</w:t>
      </w:r>
      <w:r w:rsidRPr="00953596">
        <w:t xml:space="preserve">omaiselle. </w:t>
      </w:r>
      <w:r w:rsidR="00AE31CF" w:rsidRPr="00953596">
        <w:t>Haastavuuden lisäksi selvillä olosta jätehuoltoviranomaiselle aiheutuva hallinnoll</w:t>
      </w:r>
      <w:r w:rsidR="00AE31CF" w:rsidRPr="00953596">
        <w:t>i</w:t>
      </w:r>
      <w:r w:rsidR="00AE31CF" w:rsidRPr="00953596">
        <w:t>nen lisätaakka on vaikutusten arvioinnista poiketen merkittävä, erityisesti kun arviointia esit</w:t>
      </w:r>
      <w:r w:rsidR="00AE31CF" w:rsidRPr="00953596">
        <w:t>e</w:t>
      </w:r>
      <w:r w:rsidR="00AE31CF" w:rsidRPr="00953596">
        <w:t xml:space="preserve">tään esitysluonnoksessa tehtäväksi </w:t>
      </w:r>
      <w:r w:rsidR="00AE31CF" w:rsidRPr="00953596">
        <w:rPr>
          <w:i/>
        </w:rPr>
        <w:t>säännöllisin väliajoin ja aina</w:t>
      </w:r>
      <w:r w:rsidR="00AE31CF" w:rsidRPr="00953596">
        <w:t xml:space="preserve"> markkinatilanteen olennaise</w:t>
      </w:r>
      <w:r w:rsidR="00AE31CF" w:rsidRPr="00953596">
        <w:t>s</w:t>
      </w:r>
      <w:r w:rsidR="00AE31CF" w:rsidRPr="00953596">
        <w:t xml:space="preserve">ti muuttuessa. </w:t>
      </w:r>
    </w:p>
    <w:p w:rsidR="00AE31CF" w:rsidRPr="00953596" w:rsidRDefault="003C2F99" w:rsidP="00AE31CF">
      <w:pPr>
        <w:spacing w:after="180"/>
        <w:ind w:left="1304"/>
        <w:rPr>
          <w:i/>
        </w:rPr>
      </w:pPr>
      <w:r w:rsidRPr="00953596">
        <w:t>K</w:t>
      </w:r>
      <w:r w:rsidR="00E237F4" w:rsidRPr="00953596">
        <w:t>untien jätelaitosten vastaanottamasta TSV-jätteestä keskimäärin 86 prosenttia tulee jäteala</w:t>
      </w:r>
      <w:r w:rsidR="00E237F4" w:rsidRPr="00953596">
        <w:t>l</w:t>
      </w:r>
      <w:r w:rsidR="00E237F4" w:rsidRPr="00953596">
        <w:t>la toimivilta yksityisiltä yrityksiltä (Ympäristöministeriön raportteja, 20/2016). Yksityisillä j</w:t>
      </w:r>
      <w:r w:rsidR="00E237F4" w:rsidRPr="00953596">
        <w:t>ä</w:t>
      </w:r>
      <w:r w:rsidR="00E237F4" w:rsidRPr="00953596">
        <w:t>tealan yrityksillä</w:t>
      </w:r>
      <w:r w:rsidRPr="00953596">
        <w:t>, jotka itse toimivat jätealan markkinoilla,</w:t>
      </w:r>
      <w:r w:rsidR="00E237F4" w:rsidRPr="00953596">
        <w:t xml:space="preserve"> </w:t>
      </w:r>
      <w:r w:rsidRPr="00953596">
        <w:t>on jo olemassa</w:t>
      </w:r>
      <w:r w:rsidR="00E237F4" w:rsidRPr="00953596">
        <w:t xml:space="preserve"> tieto </w:t>
      </w:r>
      <w:r w:rsidR="00AE31CF" w:rsidRPr="00953596">
        <w:t>palvelutarjo</w:t>
      </w:r>
      <w:r w:rsidR="00AE31CF" w:rsidRPr="00953596">
        <w:t>n</w:t>
      </w:r>
      <w:r w:rsidR="00AE31CF" w:rsidRPr="00953596">
        <w:t xml:space="preserve">nan </w:t>
      </w:r>
      <w:r w:rsidR="00E237F4" w:rsidRPr="00953596">
        <w:t xml:space="preserve">puutteesta, </w:t>
      </w:r>
      <w:r w:rsidRPr="00953596">
        <w:t>koska</w:t>
      </w:r>
      <w:r w:rsidR="00E237F4" w:rsidRPr="00953596">
        <w:t xml:space="preserve"> he palvelupyynnön esittävät. </w:t>
      </w:r>
      <w:r w:rsidR="00E237F4" w:rsidRPr="00953596">
        <w:rPr>
          <w:i/>
        </w:rPr>
        <w:t>Heidän esittämänsä palvelupyynnön t</w:t>
      </w:r>
      <w:r w:rsidR="00E237F4" w:rsidRPr="00953596">
        <w:rPr>
          <w:i/>
        </w:rPr>
        <w:t>u</w:t>
      </w:r>
      <w:r w:rsidR="00E237F4" w:rsidRPr="00953596">
        <w:rPr>
          <w:i/>
        </w:rPr>
        <w:t xml:space="preserve">lisikin jo itsessään kelvata osoittamaan muun palvelutarjonnan puutetta. </w:t>
      </w:r>
      <w:r w:rsidRPr="00953596">
        <w:rPr>
          <w:i/>
        </w:rPr>
        <w:t>Tällöin palveluta</w:t>
      </w:r>
      <w:r w:rsidRPr="00953596">
        <w:rPr>
          <w:i/>
        </w:rPr>
        <w:t>r</w:t>
      </w:r>
      <w:r w:rsidRPr="00953596">
        <w:rPr>
          <w:i/>
        </w:rPr>
        <w:t>jonnan tarkastelussa voitaisiin keskittyä</w:t>
      </w:r>
      <w:r w:rsidR="00AE31CF" w:rsidRPr="00953596">
        <w:rPr>
          <w:i/>
        </w:rPr>
        <w:t xml:space="preserve"> vain jätteen alkuperäisen tuottajan palvelutarjonnan arviointiin. </w:t>
      </w:r>
    </w:p>
    <w:p w:rsidR="00AE31CF" w:rsidRDefault="00AE31CF" w:rsidP="00AE31CF">
      <w:pPr>
        <w:spacing w:after="180"/>
        <w:ind w:left="1304"/>
      </w:pPr>
      <w:r w:rsidRPr="00953596">
        <w:t xml:space="preserve">TSV-palvelun </w:t>
      </w:r>
      <w:r>
        <w:t xml:space="preserve">järjestäminen on luonteeltaan operatiivista toimintaa, minkä vuoksi tehtävä </w:t>
      </w:r>
      <w:r w:rsidR="00E3547B">
        <w:t>s</w:t>
      </w:r>
      <w:r w:rsidR="00E3547B">
        <w:t>o</w:t>
      </w:r>
      <w:r w:rsidR="00E3547B">
        <w:t xml:space="preserve">veltuu </w:t>
      </w:r>
      <w:r>
        <w:t>suurelta osin kunnan jätelaitoksen hoidettavaksi, myös alueen palvelutarjonnan arv</w:t>
      </w:r>
      <w:r>
        <w:t>i</w:t>
      </w:r>
      <w:r>
        <w:t xml:space="preserve">oinnin osalta. </w:t>
      </w:r>
      <w:r w:rsidR="00E3547B">
        <w:t>K</w:t>
      </w:r>
      <w:r>
        <w:t>unnan jätehuoltoviranomainen seuraa säännöllisesti kunnan jätelaitoksen to</w:t>
      </w:r>
      <w:r>
        <w:t>i</w:t>
      </w:r>
      <w:r>
        <w:t>mintaa TSV-palvelun järjestämisessä sekä sopii laitoksen kanssa tähän liittyvistä menettelyi</w:t>
      </w:r>
      <w:r>
        <w:t>s</w:t>
      </w:r>
      <w:r>
        <w:t>tä.</w:t>
      </w:r>
      <w:r w:rsidRPr="00AE31CF">
        <w:t xml:space="preserve"> </w:t>
      </w:r>
      <w:r>
        <w:t>Palvelutarjonnan tarkastelun perusteella jätehuoltoviranomainen, ottaen huomioon ma</w:t>
      </w:r>
      <w:r>
        <w:t>h</w:t>
      </w:r>
      <w:r>
        <w:t>dolliset omat tietonsa</w:t>
      </w:r>
      <w:r w:rsidRPr="00AE31CF">
        <w:t>, sopii jätelaitoksen kanssa TSV-palvelun tarjoamisen edellytyksistä ja menettelyistä.</w:t>
      </w:r>
    </w:p>
    <w:p w:rsidR="008048F5" w:rsidRDefault="00AC51B9" w:rsidP="00DE6F7F">
      <w:pPr>
        <w:pStyle w:val="Leipteksti"/>
        <w:rPr>
          <w:b/>
        </w:rPr>
      </w:pPr>
      <w:r w:rsidRPr="004D5DA3">
        <w:rPr>
          <w:b/>
        </w:rPr>
        <w:t xml:space="preserve">Edellä kuvatuin perustein Kuntaliitto katsoo, että kunnalle voidaan TSV-säännöksessä säätää korkeintaan velvollisuus </w:t>
      </w:r>
      <w:r w:rsidRPr="008A36F5">
        <w:rPr>
          <w:b/>
          <w:u w:val="single"/>
        </w:rPr>
        <w:t xml:space="preserve">arvioida </w:t>
      </w:r>
      <w:r w:rsidR="00E237F4">
        <w:rPr>
          <w:b/>
          <w:u w:val="single"/>
        </w:rPr>
        <w:t xml:space="preserve">muun </w:t>
      </w:r>
      <w:r w:rsidRPr="008A36F5">
        <w:rPr>
          <w:b/>
          <w:u w:val="single"/>
        </w:rPr>
        <w:t>palvelutarjonnan pu</w:t>
      </w:r>
      <w:r w:rsidRPr="008A36F5">
        <w:rPr>
          <w:b/>
          <w:u w:val="single"/>
        </w:rPr>
        <w:t>u</w:t>
      </w:r>
      <w:r w:rsidRPr="008A36F5">
        <w:rPr>
          <w:b/>
          <w:u w:val="single"/>
        </w:rPr>
        <w:t>tetta</w:t>
      </w:r>
      <w:r w:rsidRPr="00E237F4">
        <w:rPr>
          <w:b/>
        </w:rPr>
        <w:t xml:space="preserve">. </w:t>
      </w:r>
    </w:p>
    <w:p w:rsidR="00AC51B9" w:rsidRPr="00B9071D" w:rsidRDefault="001D61EF" w:rsidP="00DE6F7F">
      <w:pPr>
        <w:pStyle w:val="Leipteksti"/>
        <w:rPr>
          <w:b/>
        </w:rPr>
      </w:pPr>
      <w:r w:rsidRPr="00953596">
        <w:rPr>
          <w:b/>
        </w:rPr>
        <w:lastRenderedPageBreak/>
        <w:t xml:space="preserve">Lisäksi </w:t>
      </w:r>
      <w:r w:rsidRPr="00E237F4">
        <w:rPr>
          <w:b/>
        </w:rPr>
        <w:t>lakiesityksen</w:t>
      </w:r>
      <w:r w:rsidR="00B9071D">
        <w:rPr>
          <w:b/>
        </w:rPr>
        <w:t xml:space="preserve"> 33 §</w:t>
      </w:r>
      <w:r w:rsidRPr="00E237F4">
        <w:rPr>
          <w:b/>
        </w:rPr>
        <w:t xml:space="preserve"> perusteluissa </w:t>
      </w:r>
      <w:r w:rsidRPr="00AE31CF">
        <w:rPr>
          <w:b/>
          <w:u w:val="single"/>
        </w:rPr>
        <w:t>ei tule osoittaa tehtävää yksinomaan jät</w:t>
      </w:r>
      <w:r w:rsidRPr="00AE31CF">
        <w:rPr>
          <w:b/>
          <w:u w:val="single"/>
        </w:rPr>
        <w:t>e</w:t>
      </w:r>
      <w:r w:rsidRPr="00AE31CF">
        <w:rPr>
          <w:b/>
          <w:u w:val="single"/>
        </w:rPr>
        <w:t xml:space="preserve">huoltoviranomaiselle, vaan </w:t>
      </w:r>
      <w:r w:rsidR="00B9071D" w:rsidRPr="00AE31CF">
        <w:rPr>
          <w:b/>
          <w:u w:val="single"/>
        </w:rPr>
        <w:t xml:space="preserve">Kuntaliiton näkemyksen mukaan tehtävä tulee </w:t>
      </w:r>
      <w:r w:rsidR="00E3547B">
        <w:rPr>
          <w:b/>
          <w:u w:val="single"/>
        </w:rPr>
        <w:t xml:space="preserve">voida </w:t>
      </w:r>
      <w:r w:rsidR="00B9071D" w:rsidRPr="00AE31CF">
        <w:rPr>
          <w:b/>
          <w:u w:val="single"/>
        </w:rPr>
        <w:t>ho</w:t>
      </w:r>
      <w:r w:rsidR="00B9071D" w:rsidRPr="00AE31CF">
        <w:rPr>
          <w:b/>
          <w:u w:val="single"/>
        </w:rPr>
        <w:t>i</w:t>
      </w:r>
      <w:r w:rsidR="00B9071D" w:rsidRPr="00AE31CF">
        <w:rPr>
          <w:b/>
          <w:u w:val="single"/>
        </w:rPr>
        <w:t>taa yhteistoiminnassa kunnan jätehuoltotoimijoiden kesken</w:t>
      </w:r>
      <w:r w:rsidR="00B9071D">
        <w:rPr>
          <w:b/>
        </w:rPr>
        <w:t xml:space="preserve">. </w:t>
      </w:r>
      <w:r w:rsidR="00AE31CF">
        <w:rPr>
          <w:b/>
        </w:rPr>
        <w:t>Palvelutarjontaa vo</w:t>
      </w:r>
      <w:r w:rsidR="00AE31CF">
        <w:rPr>
          <w:b/>
        </w:rPr>
        <w:t>i</w:t>
      </w:r>
      <w:r w:rsidR="00AE31CF">
        <w:rPr>
          <w:b/>
        </w:rPr>
        <w:t xml:space="preserve">daan arvioida </w:t>
      </w:r>
      <w:r w:rsidR="00AE31CF" w:rsidRPr="00AE31CF">
        <w:rPr>
          <w:b/>
          <w:u w:val="single"/>
        </w:rPr>
        <w:t xml:space="preserve">säännöllisin väliajoin </w:t>
      </w:r>
      <w:r w:rsidR="00AE31CF">
        <w:rPr>
          <w:b/>
          <w:u w:val="single"/>
        </w:rPr>
        <w:t>tai</w:t>
      </w:r>
      <w:r w:rsidR="00AE31CF" w:rsidRPr="00AE31CF">
        <w:rPr>
          <w:b/>
          <w:u w:val="single"/>
        </w:rPr>
        <w:t xml:space="preserve"> tarpeen mukaan</w:t>
      </w:r>
      <w:r w:rsidR="00AE31CF">
        <w:rPr>
          <w:b/>
        </w:rPr>
        <w:t xml:space="preserve"> markkinatilanteen olenna</w:t>
      </w:r>
      <w:r w:rsidR="00AE31CF">
        <w:rPr>
          <w:b/>
        </w:rPr>
        <w:t>i</w:t>
      </w:r>
      <w:r w:rsidR="00AE31CF">
        <w:rPr>
          <w:b/>
        </w:rPr>
        <w:t xml:space="preserve">sesti muuttuessa. </w:t>
      </w:r>
      <w:r w:rsidRPr="00E237F4">
        <w:rPr>
          <w:b/>
        </w:rPr>
        <w:t xml:space="preserve"> </w:t>
      </w:r>
      <w:r w:rsidR="00AC51B9" w:rsidRPr="00D35A26">
        <w:rPr>
          <w:b/>
        </w:rPr>
        <w:t>T</w:t>
      </w:r>
      <w:r w:rsidR="00AC51B9" w:rsidRPr="00F568E8">
        <w:rPr>
          <w:b/>
        </w:rPr>
        <w:t>asa-arvoiseksi arviointikriteeriksi kunnan arvioinnin ohella on nostettava jätteen tuottajan tai haltijan arvio yksityisestä palvelutarjonnasta ja sen kohtuullisuudesta</w:t>
      </w:r>
      <w:r w:rsidR="00E3547B">
        <w:rPr>
          <w:b/>
        </w:rPr>
        <w:t xml:space="preserve"> (palvelupyyntö)</w:t>
      </w:r>
      <w:r w:rsidR="00AC51B9" w:rsidRPr="00F568E8">
        <w:rPr>
          <w:b/>
        </w:rPr>
        <w:t>, jotta TSV-säännöksen tavoite ja tarkoitus on mahdollista saavuttaa.</w:t>
      </w:r>
      <w:r w:rsidR="00AC51B9">
        <w:t xml:space="preserve"> TSV-palveluun kohdistuvan pyynnön merkitys tässä kontekstissa on merkittävä edellä perust</w:t>
      </w:r>
      <w:r w:rsidR="00B9071D">
        <w:t>ellun mukaisesti.</w:t>
      </w:r>
    </w:p>
    <w:p w:rsidR="0054230A" w:rsidRPr="00F154AC" w:rsidRDefault="0054230A" w:rsidP="00DE6F7F">
      <w:pPr>
        <w:pStyle w:val="Leipteksti"/>
      </w:pPr>
      <w:r w:rsidRPr="00217FC9">
        <w:t xml:space="preserve">Sopimuksen osalta 3 momentissa </w:t>
      </w:r>
      <w:r w:rsidR="00217FC9">
        <w:t>esitetään, että laadittavan TSV-</w:t>
      </w:r>
      <w:r w:rsidRPr="00217FC9">
        <w:t>sopimuksen tulee olla eni</w:t>
      </w:r>
      <w:r w:rsidRPr="00217FC9">
        <w:t>n</w:t>
      </w:r>
      <w:r w:rsidRPr="00217FC9">
        <w:t>tään 3 vuoden mittainen</w:t>
      </w:r>
      <w:r w:rsidR="00365B38">
        <w:t xml:space="preserve"> irtisanottavissa oleva sopimus</w:t>
      </w:r>
      <w:r w:rsidRPr="00217FC9">
        <w:t>. Koska kyseessä on nykykäytännön mukainen tilanne, jätelaitosten kuormitus ei muutu olennaisesti nykyisestä. K</w:t>
      </w:r>
      <w:r w:rsidR="00365B38">
        <w:t>uitenkin K</w:t>
      </w:r>
      <w:r w:rsidRPr="00217FC9">
        <w:t>untali</w:t>
      </w:r>
      <w:r w:rsidRPr="00217FC9">
        <w:t>i</w:t>
      </w:r>
      <w:r w:rsidRPr="00217FC9">
        <w:t>ton näkemyksen mukaan sopijapuolille tulisi jättää sopimisen vapaus. Sopimus voisi olla vo</w:t>
      </w:r>
      <w:r w:rsidRPr="00217FC9">
        <w:t>i</w:t>
      </w:r>
      <w:r w:rsidRPr="00217FC9">
        <w:t xml:space="preserve">massa myös toistaiseksi eikä sen määräajasta ole tarpeen </w:t>
      </w:r>
      <w:r w:rsidR="00365B38">
        <w:t xml:space="preserve">erikseen </w:t>
      </w:r>
      <w:r w:rsidRPr="00217FC9">
        <w:t xml:space="preserve">säätää. </w:t>
      </w:r>
      <w:r w:rsidR="00B9071D">
        <w:t>Olennaista on, e</w:t>
      </w:r>
      <w:r w:rsidR="00B9071D">
        <w:t>t</w:t>
      </w:r>
      <w:r w:rsidR="00B9071D">
        <w:t>tä sopimus on molempien osapuolten irtisanottavissa tilanteen muuttuessa.</w:t>
      </w:r>
      <w:r w:rsidR="00BD5BA6">
        <w:t xml:space="preserve"> </w:t>
      </w:r>
      <w:r w:rsidR="00BD5BA6" w:rsidRPr="00F154AC">
        <w:t>Lakiehdotuksen perusteluilla ei myöskään tule ohjata kahdenvälisen sopimuksen sisältöä ja sen velvoittavuu</w:t>
      </w:r>
      <w:r w:rsidR="00BD5BA6" w:rsidRPr="00F154AC">
        <w:t>t</w:t>
      </w:r>
      <w:r w:rsidR="00BD5BA6" w:rsidRPr="00F154AC">
        <w:t>ta. Sopimus velvoittaa molemmat osapuolet toimimaan sopimuksen mukaisesti ja mikäli markkinatilanne muuttuu ja sopimuksen edellytykset poistuvat, sopimus on irtisanottavissa sovitun mukaisesti.</w:t>
      </w:r>
    </w:p>
    <w:p w:rsidR="009D7ACA" w:rsidRDefault="0054230A" w:rsidP="00DE6F7F">
      <w:pPr>
        <w:pStyle w:val="Leipteksti"/>
      </w:pPr>
      <w:r w:rsidRPr="00F154AC">
        <w:t xml:space="preserve">4 momentissa annetaan uusi asetuksenantomahdollisuus lainsäätäjälle. </w:t>
      </w:r>
      <w:r w:rsidR="00B403EB" w:rsidRPr="00F154AC">
        <w:t>Kuntaliitto huomau</w:t>
      </w:r>
      <w:r w:rsidR="00B403EB" w:rsidRPr="00F154AC">
        <w:t>t</w:t>
      </w:r>
      <w:r w:rsidR="00B403EB" w:rsidRPr="00F154AC">
        <w:t>taa, että asetuksen sisällö</w:t>
      </w:r>
      <w:r w:rsidRPr="00F154AC">
        <w:t xml:space="preserve">stä ei ole keskusteltu </w:t>
      </w:r>
      <w:r w:rsidR="00B403EB" w:rsidRPr="00F154AC">
        <w:t xml:space="preserve">lainkaan </w:t>
      </w:r>
      <w:r w:rsidRPr="00F154AC">
        <w:t xml:space="preserve">esim. </w:t>
      </w:r>
      <w:r w:rsidR="00B403EB" w:rsidRPr="00F154AC">
        <w:t>jätelaki</w:t>
      </w:r>
      <w:r w:rsidRPr="00F154AC">
        <w:t>työryhmässä.</w:t>
      </w:r>
      <w:r w:rsidR="00222337" w:rsidRPr="00F154AC">
        <w:t xml:space="preserve"> </w:t>
      </w:r>
      <w:r w:rsidR="009A2C0E" w:rsidRPr="00F154AC">
        <w:t xml:space="preserve">Kunnille ei </w:t>
      </w:r>
      <w:r w:rsidR="00953596" w:rsidRPr="00F154AC">
        <w:t xml:space="preserve">tule </w:t>
      </w:r>
      <w:r w:rsidR="009A2C0E" w:rsidRPr="00F154AC">
        <w:t>antaa uusia tehtäviä asetuksin ja asetuksenantovaltuuden rajaukset on käytävä selk</w:t>
      </w:r>
      <w:r w:rsidR="009A2C0E" w:rsidRPr="00F154AC">
        <w:t>e</w:t>
      </w:r>
      <w:r w:rsidR="009A2C0E" w:rsidRPr="00F154AC">
        <w:t xml:space="preserve">ästi laista ilmi. </w:t>
      </w:r>
      <w:r w:rsidR="00222337" w:rsidRPr="00F154AC">
        <w:t xml:space="preserve">Ongelmallista on, että esitysluonnoksen perusteella on mahdotonta arvioida, mitä asetuksenantovaltuus tarkoittaisi käytännössä. </w:t>
      </w:r>
      <w:r w:rsidR="00B403EB" w:rsidRPr="00F154AC">
        <w:t>O</w:t>
      </w:r>
      <w:r w:rsidRPr="00F154AC">
        <w:t>n huomattava, että mahdolliset säädö</w:t>
      </w:r>
      <w:r w:rsidRPr="00F154AC">
        <w:t>k</w:t>
      </w:r>
      <w:r w:rsidRPr="00F154AC">
        <w:t>set kohdistuvat suurelta osin kunnallisiin toimijoihin</w:t>
      </w:r>
      <w:r w:rsidR="00B9071D" w:rsidRPr="00F154AC">
        <w:t xml:space="preserve"> ja ovat olennaisia käytännön toiminnan kannalta</w:t>
      </w:r>
      <w:r w:rsidRPr="00F154AC">
        <w:t>.</w:t>
      </w:r>
      <w:r w:rsidR="00F55DA7">
        <w:t xml:space="preserve"> </w:t>
      </w:r>
    </w:p>
    <w:p w:rsidR="008048F5" w:rsidRDefault="008048F5" w:rsidP="00DE6F7F">
      <w:pPr>
        <w:spacing w:after="180"/>
        <w:ind w:left="1304"/>
        <w:contextualSpacing/>
      </w:pPr>
      <w:r>
        <w:t>Kuntaliitto esittää ehdotukseen kirjatun jätelain 33 §:n toista ja kolmatta momenttia muute</w:t>
      </w:r>
      <w:r>
        <w:t>t</w:t>
      </w:r>
      <w:r>
        <w:t>tavaksi seuraavasti:</w:t>
      </w:r>
    </w:p>
    <w:p w:rsidR="001B36A3" w:rsidRDefault="001B36A3" w:rsidP="00DE6F7F">
      <w:pPr>
        <w:spacing w:after="180"/>
        <w:ind w:left="1304"/>
        <w:contextualSpacing/>
      </w:pPr>
    </w:p>
    <w:p w:rsidR="008048F5" w:rsidRPr="00EA63DF" w:rsidRDefault="008048F5" w:rsidP="00DE6F7F">
      <w:pPr>
        <w:keepNext/>
        <w:keepLines/>
        <w:spacing w:after="180"/>
        <w:ind w:left="2268"/>
        <w:outlineLvl w:val="2"/>
        <w:rPr>
          <w:rFonts w:eastAsiaTheme="majorEastAsia"/>
          <w:b/>
          <w:bCs/>
          <w:i/>
          <w:sz w:val="16"/>
          <w:szCs w:val="22"/>
        </w:rPr>
      </w:pPr>
      <w:r w:rsidRPr="00EA63DF">
        <w:rPr>
          <w:rFonts w:eastAsiaTheme="majorEastAsia"/>
          <w:b/>
          <w:bCs/>
          <w:sz w:val="16"/>
          <w:szCs w:val="22"/>
        </w:rPr>
        <w:t xml:space="preserve">33 § </w:t>
      </w:r>
      <w:r w:rsidRPr="00EA63DF">
        <w:rPr>
          <w:rFonts w:eastAsiaTheme="majorEastAsia"/>
          <w:b/>
          <w:bCs/>
          <w:i/>
          <w:sz w:val="16"/>
          <w:szCs w:val="22"/>
        </w:rPr>
        <w:t>Kunnan toissijainen jätehuoltovelvollisuus</w:t>
      </w:r>
    </w:p>
    <w:p w:rsidR="008048F5" w:rsidRDefault="008048F5" w:rsidP="00DE6F7F">
      <w:pPr>
        <w:spacing w:after="180"/>
        <w:ind w:left="2268"/>
        <w:rPr>
          <w:i/>
          <w:sz w:val="16"/>
          <w:szCs w:val="22"/>
          <w:lang w:eastAsia="fi-FI"/>
        </w:rPr>
      </w:pPr>
      <w:r>
        <w:rPr>
          <w:i/>
          <w:sz w:val="16"/>
          <w:szCs w:val="22"/>
          <w:lang w:eastAsia="fi-FI"/>
        </w:rPr>
        <w:t>…</w:t>
      </w:r>
    </w:p>
    <w:p w:rsidR="008048F5" w:rsidRPr="00E935CC" w:rsidRDefault="008048F5" w:rsidP="00DE6F7F">
      <w:pPr>
        <w:spacing w:after="180"/>
        <w:ind w:left="2268"/>
        <w:rPr>
          <w:i/>
          <w:sz w:val="16"/>
          <w:szCs w:val="22"/>
          <w:lang w:eastAsia="fi-FI"/>
        </w:rPr>
      </w:pPr>
      <w:r w:rsidRPr="00E935CC">
        <w:rPr>
          <w:i/>
          <w:sz w:val="16"/>
          <w:szCs w:val="22"/>
          <w:lang w:eastAsia="fi-FI"/>
        </w:rPr>
        <w:t xml:space="preserve">Kunnan on </w:t>
      </w:r>
      <w:r w:rsidRPr="00E935CC">
        <w:rPr>
          <w:i/>
          <w:strike/>
          <w:color w:val="FF0000"/>
          <w:sz w:val="16"/>
          <w:szCs w:val="22"/>
          <w:lang w:eastAsia="fi-FI"/>
        </w:rPr>
        <w:t>oltava selvillä jätehuollon palvelutarjonnasta</w:t>
      </w:r>
      <w:r w:rsidRPr="00E935CC">
        <w:rPr>
          <w:i/>
          <w:color w:val="FF0000"/>
          <w:sz w:val="16"/>
          <w:szCs w:val="22"/>
          <w:lang w:eastAsia="fi-FI"/>
        </w:rPr>
        <w:t xml:space="preserve"> </w:t>
      </w:r>
      <w:r w:rsidRPr="00EA63DF">
        <w:rPr>
          <w:i/>
          <w:color w:val="FF0000"/>
          <w:sz w:val="16"/>
          <w:szCs w:val="22"/>
          <w:lang w:eastAsia="fi-FI"/>
        </w:rPr>
        <w:t>arvioitava jätehuollon palvelutarjo</w:t>
      </w:r>
      <w:r w:rsidRPr="00EA63DF">
        <w:rPr>
          <w:i/>
          <w:color w:val="FF0000"/>
          <w:sz w:val="16"/>
          <w:szCs w:val="22"/>
          <w:lang w:eastAsia="fi-FI"/>
        </w:rPr>
        <w:t>n</w:t>
      </w:r>
      <w:r w:rsidRPr="00EA63DF">
        <w:rPr>
          <w:i/>
          <w:color w:val="FF0000"/>
          <w:sz w:val="16"/>
          <w:szCs w:val="22"/>
          <w:lang w:eastAsia="fi-FI"/>
        </w:rPr>
        <w:t xml:space="preserve">taa </w:t>
      </w:r>
      <w:r w:rsidRPr="00E935CC">
        <w:rPr>
          <w:i/>
          <w:sz w:val="16"/>
          <w:szCs w:val="22"/>
          <w:lang w:eastAsia="fi-FI"/>
        </w:rPr>
        <w:t>siinä laajuudessa kuin on välttämätöntä kunnan toissijaisen jätehuoltopalvelun tarpeen arvioimiseksi. Kunnan on huolehdittava arviointia koskevasta riittävästä tiedottamisesta toiss</w:t>
      </w:r>
      <w:r w:rsidRPr="00E935CC">
        <w:rPr>
          <w:i/>
          <w:sz w:val="16"/>
          <w:szCs w:val="22"/>
          <w:lang w:eastAsia="fi-FI"/>
        </w:rPr>
        <w:t>i</w:t>
      </w:r>
      <w:r w:rsidRPr="00E935CC">
        <w:rPr>
          <w:i/>
          <w:sz w:val="16"/>
          <w:szCs w:val="22"/>
          <w:lang w:eastAsia="fi-FI"/>
        </w:rPr>
        <w:t>jaista jätehuoltopalvelua käyttäville tai pyytäville toimijoille.</w:t>
      </w:r>
    </w:p>
    <w:p w:rsidR="008048F5" w:rsidRDefault="008048F5" w:rsidP="00DE6F7F">
      <w:pPr>
        <w:spacing w:after="180"/>
        <w:ind w:left="2268"/>
        <w:rPr>
          <w:i/>
          <w:sz w:val="16"/>
          <w:szCs w:val="22"/>
          <w:lang w:eastAsia="fi-FI"/>
        </w:rPr>
      </w:pPr>
      <w:r w:rsidRPr="00E935CC">
        <w:rPr>
          <w:i/>
          <w:sz w:val="16"/>
          <w:szCs w:val="22"/>
          <w:lang w:eastAsia="fi-FI"/>
        </w:rPr>
        <w:t>Jos kysymyksessä on jatkuvasti ja säännöllisesti tarvittava kunnan toissijainen jätehuoltopa</w:t>
      </w:r>
      <w:r w:rsidRPr="00E935CC">
        <w:rPr>
          <w:i/>
          <w:sz w:val="16"/>
          <w:szCs w:val="22"/>
          <w:lang w:eastAsia="fi-FI"/>
        </w:rPr>
        <w:t>l</w:t>
      </w:r>
      <w:r w:rsidRPr="00E935CC">
        <w:rPr>
          <w:i/>
          <w:sz w:val="16"/>
          <w:szCs w:val="22"/>
          <w:lang w:eastAsia="fi-FI"/>
        </w:rPr>
        <w:t xml:space="preserve">velu, kunnan on tehtävä jätteen haltijan tai muun 1 momentissa tarkoitetun toimijan kanssa sopimus, </w:t>
      </w:r>
      <w:r w:rsidRPr="00E935CC">
        <w:rPr>
          <w:i/>
          <w:strike/>
          <w:color w:val="FF0000"/>
          <w:sz w:val="16"/>
          <w:szCs w:val="22"/>
          <w:lang w:eastAsia="fi-FI"/>
        </w:rPr>
        <w:t>jonka kesto voi olla enintään kolme vuotta kerrallaan ja</w:t>
      </w:r>
      <w:r w:rsidRPr="00E935CC">
        <w:rPr>
          <w:i/>
          <w:sz w:val="16"/>
          <w:szCs w:val="22"/>
          <w:lang w:eastAsia="fi-FI"/>
        </w:rPr>
        <w:t xml:space="preserve"> jonka osapuolet voivat irt</w:t>
      </w:r>
      <w:r w:rsidRPr="00E935CC">
        <w:rPr>
          <w:i/>
          <w:sz w:val="16"/>
          <w:szCs w:val="22"/>
          <w:lang w:eastAsia="fi-FI"/>
        </w:rPr>
        <w:t>i</w:t>
      </w:r>
      <w:r w:rsidRPr="00E935CC">
        <w:rPr>
          <w:i/>
          <w:sz w:val="16"/>
          <w:szCs w:val="22"/>
          <w:lang w:eastAsia="fi-FI"/>
        </w:rPr>
        <w:t>sanoa sopimuksessa määritellyn irtisanomisajan kuluttua.</w:t>
      </w:r>
    </w:p>
    <w:p w:rsidR="008048F5" w:rsidRPr="00E935CC" w:rsidRDefault="008048F5" w:rsidP="00DE6F7F">
      <w:pPr>
        <w:spacing w:after="180"/>
        <w:ind w:left="2268"/>
        <w:rPr>
          <w:i/>
          <w:sz w:val="16"/>
          <w:szCs w:val="22"/>
          <w:lang w:eastAsia="fi-FI"/>
        </w:rPr>
      </w:pPr>
      <w:r>
        <w:rPr>
          <w:i/>
          <w:sz w:val="16"/>
          <w:szCs w:val="22"/>
          <w:lang w:eastAsia="fi-FI"/>
        </w:rPr>
        <w:t>…</w:t>
      </w:r>
    </w:p>
    <w:p w:rsidR="008048F5" w:rsidRDefault="008048F5" w:rsidP="00DE6F7F">
      <w:pPr>
        <w:pStyle w:val="Leipteksti"/>
        <w:rPr>
          <w:b/>
        </w:rPr>
      </w:pPr>
    </w:p>
    <w:p w:rsidR="0054230A" w:rsidRPr="00E3547B" w:rsidRDefault="0054230A" w:rsidP="00DE6F7F">
      <w:pPr>
        <w:pStyle w:val="Leipteksti"/>
        <w:rPr>
          <w:b/>
          <w:sz w:val="20"/>
        </w:rPr>
      </w:pPr>
      <w:r w:rsidRPr="00E3547B">
        <w:rPr>
          <w:b/>
          <w:sz w:val="20"/>
        </w:rPr>
        <w:t>Poikkeus velvollisuudesta luovuttaa jäte kunnan järjestämään jätehuoltoon, 42 §</w:t>
      </w:r>
    </w:p>
    <w:p w:rsidR="0054230A" w:rsidRDefault="0054230A" w:rsidP="00DE6F7F">
      <w:pPr>
        <w:pStyle w:val="Leipteksti"/>
      </w:pPr>
      <w:r w:rsidRPr="0029354D">
        <w:t>Esitysluonnoksessa esitetään jätelain 42 §:ää muutettavaksi vastaamaan esitysluonnoksessa lain 32 §:ään ehdotettuja muutoksia. Lisäksi pykälässä säädettyjä poikkeamisen perusteita esitetään vä</w:t>
      </w:r>
      <w:r>
        <w:t>l</w:t>
      </w:r>
      <w:r w:rsidRPr="0029354D">
        <w:t>jennettäväksi, kun esitetty muotoilu mahdollistaisi nykykäytännöstä poiketen myös etusijajärjestyksen kannalta vähintään samaan lopputulokseen päätymisen jätehuollon järjestämisessä. Lisäksi kiinteistöllä ei tarvitsisi enää syntyä muuta jätettä kuin yhdyskuntaj</w:t>
      </w:r>
      <w:r w:rsidRPr="0029354D">
        <w:t>ä</w:t>
      </w:r>
      <w:r w:rsidRPr="0029354D">
        <w:t xml:space="preserve">tettä. </w:t>
      </w:r>
    </w:p>
    <w:p w:rsidR="006D4461" w:rsidRDefault="006D4461" w:rsidP="00DE6F7F">
      <w:pPr>
        <w:pStyle w:val="Leipteksti"/>
      </w:pPr>
      <w:r w:rsidRPr="00571195">
        <w:rPr>
          <w:rFonts w:eastAsia="Times New Roman" w:cs="Times New Roman"/>
        </w:rPr>
        <w:t xml:space="preserve">Jätelakityöryhmän työn lopputuloksena on esitetty säilytettäväksi </w:t>
      </w:r>
      <w:r>
        <w:rPr>
          <w:rFonts w:eastAsia="Times New Roman" w:cs="Times New Roman"/>
        </w:rPr>
        <w:t>jätelain 42 §, jonka peru</w:t>
      </w:r>
      <w:r>
        <w:rPr>
          <w:rFonts w:eastAsia="Times New Roman" w:cs="Times New Roman"/>
        </w:rPr>
        <w:t>s</w:t>
      </w:r>
      <w:r>
        <w:rPr>
          <w:rFonts w:eastAsia="Times New Roman" w:cs="Times New Roman"/>
        </w:rPr>
        <w:t xml:space="preserve">teella kunnan jätehuoltoviranomainen voisi myöntää poikkeuksen </w:t>
      </w:r>
      <w:r w:rsidRPr="00571195">
        <w:rPr>
          <w:rFonts w:eastAsia="Times New Roman" w:cs="Times New Roman"/>
        </w:rPr>
        <w:t>velvollisuudesta luovuttaa jätelain 32 §:n mukaisesti kunnan vastuulle kuuluva jäte kunnan jätehuoltojärjestelmään.</w:t>
      </w:r>
      <w:r>
        <w:rPr>
          <w:rFonts w:eastAsia="Times New Roman" w:cs="Times New Roman"/>
        </w:rPr>
        <w:t xml:space="preserve"> Poikkeaminen koskisi ehdotuksen mukaan jätelain 32 §:n 1 momentin 2 kohdassa tarkoitetu</w:t>
      </w:r>
      <w:r>
        <w:rPr>
          <w:rFonts w:eastAsia="Times New Roman" w:cs="Times New Roman"/>
        </w:rPr>
        <w:t>s</w:t>
      </w:r>
      <w:r>
        <w:rPr>
          <w:rFonts w:eastAsia="Times New Roman" w:cs="Times New Roman"/>
        </w:rPr>
        <w:t xml:space="preserve">sa toiminnassa syntyvää jätettä (kunnan toiminnan yhdyskuntajätteet). </w:t>
      </w:r>
      <w:r w:rsidRPr="00571195">
        <w:rPr>
          <w:rFonts w:eastAsia="Times New Roman" w:cs="Times New Roman"/>
        </w:rPr>
        <w:t>Poikkeamisen peru</w:t>
      </w:r>
      <w:r w:rsidRPr="00571195">
        <w:rPr>
          <w:rFonts w:eastAsia="Times New Roman" w:cs="Times New Roman"/>
        </w:rPr>
        <w:t>s</w:t>
      </w:r>
      <w:r w:rsidRPr="00571195">
        <w:rPr>
          <w:rFonts w:eastAsia="Times New Roman" w:cs="Times New Roman"/>
        </w:rPr>
        <w:t>teita on esitetyssä muotoilussa väljennetty puhtaasta laillisuusharkinnasta tarkoituksenmuka</w:t>
      </w:r>
      <w:r w:rsidRPr="00571195">
        <w:rPr>
          <w:rFonts w:eastAsia="Times New Roman" w:cs="Times New Roman"/>
        </w:rPr>
        <w:t>i</w:t>
      </w:r>
      <w:r w:rsidRPr="00571195">
        <w:rPr>
          <w:rFonts w:eastAsia="Times New Roman" w:cs="Times New Roman"/>
        </w:rPr>
        <w:t>suusharkinnan suuntaan, kun esitetty muotoilu mahdollistaisi nykykäytännöstä poiketen myös etusijajärjestyksen kannalta vähintään samaan lopputulokseen päätymisen jätehuollon järje</w:t>
      </w:r>
      <w:r w:rsidRPr="00571195">
        <w:rPr>
          <w:rFonts w:eastAsia="Times New Roman" w:cs="Times New Roman"/>
        </w:rPr>
        <w:t>s</w:t>
      </w:r>
      <w:r w:rsidRPr="00571195">
        <w:rPr>
          <w:rFonts w:eastAsia="Times New Roman" w:cs="Times New Roman"/>
        </w:rPr>
        <w:lastRenderedPageBreak/>
        <w:t xml:space="preserve">tämisessä. </w:t>
      </w:r>
      <w:r>
        <w:rPr>
          <w:rFonts w:eastAsia="Times New Roman" w:cs="Times New Roman"/>
        </w:rPr>
        <w:t xml:space="preserve">Lisäksi kiinteistöllä ei tarvitse enää syntyä muuta jätettä kuin yhdyskuntajätettä. Kuntaliitto huomauttaa, että mikäli kriteerejä väljennetään, </w:t>
      </w:r>
      <w:r>
        <w:rPr>
          <w:rFonts w:eastAsia="Times New Roman" w:cs="Times New Roman"/>
          <w:b/>
        </w:rPr>
        <w:t>samalla kriteereihin tulee</w:t>
      </w:r>
      <w:r w:rsidRPr="006953CD">
        <w:rPr>
          <w:rFonts w:eastAsia="Times New Roman" w:cs="Times New Roman"/>
          <w:b/>
        </w:rPr>
        <w:t xml:space="preserve"> lis</w:t>
      </w:r>
      <w:r w:rsidRPr="006953CD">
        <w:rPr>
          <w:rFonts w:eastAsia="Times New Roman" w:cs="Times New Roman"/>
          <w:b/>
        </w:rPr>
        <w:t>ä</w:t>
      </w:r>
      <w:r w:rsidRPr="006953CD">
        <w:rPr>
          <w:rFonts w:eastAsia="Times New Roman" w:cs="Times New Roman"/>
          <w:b/>
        </w:rPr>
        <w:t>tä kohta, jonka mukaan poikkeaminen ei saa vaarantaa kunnan järjestämän jät</w:t>
      </w:r>
      <w:r w:rsidRPr="006953CD">
        <w:rPr>
          <w:rFonts w:eastAsia="Times New Roman" w:cs="Times New Roman"/>
          <w:b/>
        </w:rPr>
        <w:t>e</w:t>
      </w:r>
      <w:r w:rsidRPr="006953CD">
        <w:rPr>
          <w:rFonts w:eastAsia="Times New Roman" w:cs="Times New Roman"/>
          <w:b/>
        </w:rPr>
        <w:t>huollon taloudellista ja asianmukaista hoitamista</w:t>
      </w:r>
      <w:r>
        <w:rPr>
          <w:rFonts w:eastAsia="Times New Roman" w:cs="Times New Roman"/>
        </w:rPr>
        <w:t>.</w:t>
      </w:r>
      <w:r w:rsidRPr="00FB33F2">
        <w:rPr>
          <w:rFonts w:eastAsia="Times New Roman" w:cs="Times New Roman"/>
        </w:rPr>
        <w:t xml:space="preserve"> </w:t>
      </w:r>
      <w:r w:rsidRPr="00992BFF">
        <w:rPr>
          <w:rFonts w:eastAsia="Times New Roman" w:cs="Times New Roman"/>
        </w:rPr>
        <w:t>Muissa vastaavissa laeissa</w:t>
      </w:r>
      <w:r>
        <w:rPr>
          <w:rFonts w:eastAsia="Times New Roman" w:cs="Times New Roman"/>
        </w:rPr>
        <w:t>, esim. v</w:t>
      </w:r>
      <w:r>
        <w:rPr>
          <w:rFonts w:eastAsia="Times New Roman" w:cs="Times New Roman"/>
        </w:rPr>
        <w:t>e</w:t>
      </w:r>
      <w:r>
        <w:rPr>
          <w:rFonts w:eastAsia="Times New Roman" w:cs="Times New Roman"/>
        </w:rPr>
        <w:t>sihuoltolaissa,</w:t>
      </w:r>
      <w:r w:rsidRPr="00992BFF">
        <w:rPr>
          <w:rFonts w:eastAsia="Times New Roman" w:cs="Times New Roman"/>
        </w:rPr>
        <w:t xml:space="preserve"> on säädetty vastaavia taloudellisiin edellytyksiin perustuvia kriteerejä.</w:t>
      </w:r>
      <w:r>
        <w:rPr>
          <w:rFonts w:eastAsia="Times New Roman" w:cs="Times New Roman"/>
        </w:rPr>
        <w:t xml:space="preserve"> J</w:t>
      </w:r>
      <w:r w:rsidRPr="00122F3F">
        <w:rPr>
          <w:rFonts w:eastAsia="Times New Roman" w:cs="Times New Roman"/>
        </w:rPr>
        <w:t xml:space="preserve">oissakin yksittäisissä tapauksissa, kuten esim. kauppakeskuksessa sijaitsevan kirjaston osalta, saattaa olla </w:t>
      </w:r>
      <w:r>
        <w:rPr>
          <w:rFonts w:eastAsia="Times New Roman" w:cs="Times New Roman"/>
        </w:rPr>
        <w:t>järkevää</w:t>
      </w:r>
      <w:r w:rsidRPr="00122F3F">
        <w:rPr>
          <w:rFonts w:eastAsia="Times New Roman" w:cs="Times New Roman"/>
        </w:rPr>
        <w:t xml:space="preserve"> </w:t>
      </w:r>
      <w:r>
        <w:rPr>
          <w:rFonts w:eastAsia="Times New Roman" w:cs="Times New Roman"/>
        </w:rPr>
        <w:t>poiketa yleisestä</w:t>
      </w:r>
      <w:r w:rsidRPr="00122F3F">
        <w:rPr>
          <w:rFonts w:eastAsia="Times New Roman" w:cs="Times New Roman"/>
        </w:rPr>
        <w:t xml:space="preserve"> jätehuol</w:t>
      </w:r>
      <w:r>
        <w:rPr>
          <w:rFonts w:eastAsia="Times New Roman" w:cs="Times New Roman"/>
        </w:rPr>
        <w:t>lon tuotantotavasta. Laajempi poikkeaminen saattaa kuitenkin jo vaarantaa jätelaitoksen mahdollisuuksia järjestää palveluita joillakin alueilla.</w:t>
      </w:r>
      <w:r w:rsidR="008947C6" w:rsidRPr="008947C6">
        <w:rPr>
          <w:color w:val="6B8F00" w:themeColor="accent3"/>
        </w:rPr>
        <w:t xml:space="preserve"> </w:t>
      </w:r>
      <w:r w:rsidR="008947C6" w:rsidRPr="008947C6">
        <w:t>Tä</w:t>
      </w:r>
      <w:r w:rsidR="008947C6" w:rsidRPr="008947C6">
        <w:t>l</w:t>
      </w:r>
      <w:r w:rsidR="008947C6" w:rsidRPr="008947C6">
        <w:t>löin viranomaisen tulisi poikkeushakemusta käsitellessään suhteuttaa poikkeus jätehuollon kokonaisuuteen.</w:t>
      </w:r>
    </w:p>
    <w:p w:rsidR="00B10AAE" w:rsidRPr="00571195" w:rsidRDefault="00B10AAE" w:rsidP="00DE6F7F">
      <w:pPr>
        <w:pStyle w:val="Leipteksti"/>
        <w:rPr>
          <w:rFonts w:eastAsia="Times New Roman" w:cs="Times New Roman"/>
        </w:rPr>
      </w:pPr>
      <w:r>
        <w:rPr>
          <w:rFonts w:eastAsia="Times New Roman" w:cs="Times New Roman"/>
        </w:rPr>
        <w:t>Kuntaliitto</w:t>
      </w:r>
      <w:r w:rsidRPr="00571195">
        <w:rPr>
          <w:rFonts w:eastAsia="Times New Roman" w:cs="Times New Roman"/>
        </w:rPr>
        <w:t xml:space="preserve"> es</w:t>
      </w:r>
      <w:r>
        <w:rPr>
          <w:rFonts w:eastAsia="Times New Roman" w:cs="Times New Roman"/>
        </w:rPr>
        <w:t>ittää ehdotuksen 42 §:n 1 momenttiin lisättäväksi ensimmäiseen momenttiin seuraavaa</w:t>
      </w:r>
      <w:r w:rsidRPr="00571195">
        <w:rPr>
          <w:rFonts w:eastAsia="Times New Roman" w:cs="Times New Roman"/>
        </w:rPr>
        <w:t>:</w:t>
      </w:r>
    </w:p>
    <w:p w:rsidR="00B10AAE" w:rsidRPr="00EA63DF" w:rsidRDefault="00B10AAE" w:rsidP="00DE6F7F">
      <w:pPr>
        <w:pStyle w:val="Leipteksti"/>
        <w:ind w:left="2268"/>
        <w:rPr>
          <w:rFonts w:eastAsia="Times New Roman" w:cs="Times New Roman"/>
          <w:i/>
          <w:sz w:val="16"/>
        </w:rPr>
      </w:pPr>
      <w:r w:rsidRPr="00EA63DF">
        <w:rPr>
          <w:rFonts w:eastAsia="Times New Roman" w:cs="Times New Roman"/>
          <w:i/>
          <w:sz w:val="16"/>
        </w:rPr>
        <w:t>42 § Poikkeus velvollisuudesta luovuttaa jäte kunnan järjestämään jätehuoltoon</w:t>
      </w:r>
    </w:p>
    <w:p w:rsidR="00B10AAE" w:rsidRPr="00992BFF" w:rsidRDefault="00B10AAE" w:rsidP="00DE6F7F">
      <w:pPr>
        <w:pStyle w:val="Leipteksti"/>
        <w:ind w:left="2268"/>
        <w:rPr>
          <w:rFonts w:eastAsia="Times New Roman" w:cs="Times New Roman"/>
          <w:i/>
        </w:rPr>
      </w:pPr>
      <w:r w:rsidRPr="00EA63DF">
        <w:rPr>
          <w:rFonts w:eastAsia="Times New Roman" w:cs="Times New Roman"/>
          <w:i/>
          <w:sz w:val="16"/>
        </w:rPr>
        <w:t xml:space="preserve">Kunnan jätehuoltoviranomainen voi jätteen haltijan hakemuksesta päättää, että 32 §:n 1 momentin 2 kohdassa tarkoitetun jätteen jätehuolto 41 §:n 1 momentista poiketen voidaan järjestää 4 luvun mukaisesti, jos </w:t>
      </w:r>
      <w:r>
        <w:rPr>
          <w:rFonts w:eastAsia="Times New Roman" w:cs="Times New Roman"/>
          <w:i/>
          <w:sz w:val="16"/>
        </w:rPr>
        <w:t>tämä on kokonaisuutena arvioiden</w:t>
      </w:r>
      <w:r w:rsidRPr="00EA63DF">
        <w:rPr>
          <w:rFonts w:eastAsia="Times New Roman" w:cs="Times New Roman"/>
          <w:i/>
          <w:sz w:val="16"/>
        </w:rPr>
        <w:t xml:space="preserve"> perusteltua kiinteistön j</w:t>
      </w:r>
      <w:r w:rsidRPr="00EA63DF">
        <w:rPr>
          <w:rFonts w:eastAsia="Times New Roman" w:cs="Times New Roman"/>
          <w:i/>
          <w:sz w:val="16"/>
        </w:rPr>
        <w:t>ä</w:t>
      </w:r>
      <w:r w:rsidRPr="00EA63DF">
        <w:rPr>
          <w:rFonts w:eastAsia="Times New Roman" w:cs="Times New Roman"/>
          <w:i/>
          <w:sz w:val="16"/>
        </w:rPr>
        <w:t xml:space="preserve">tehuollon järjestämiseksi ja johtaa etusijajärjestyksen toimeenpanon kannalta vähintään </w:t>
      </w:r>
      <w:r>
        <w:rPr>
          <w:rFonts w:eastAsia="Times New Roman" w:cs="Times New Roman"/>
          <w:i/>
          <w:sz w:val="16"/>
        </w:rPr>
        <w:t>yhtä hyvään</w:t>
      </w:r>
      <w:r w:rsidRPr="00EA63DF">
        <w:rPr>
          <w:rFonts w:eastAsia="Times New Roman" w:cs="Times New Roman"/>
          <w:i/>
          <w:sz w:val="16"/>
        </w:rPr>
        <w:t xml:space="preserve"> lopputulokseen eikä siitä aiheudu vaaraa tai haittaa ympäristölle eikä terveydelle. </w:t>
      </w:r>
      <w:r w:rsidRPr="00EA63DF">
        <w:rPr>
          <w:rFonts w:eastAsia="Times New Roman" w:cs="Times New Roman"/>
          <w:i/>
          <w:color w:val="FF0000"/>
          <w:sz w:val="16"/>
        </w:rPr>
        <w:t xml:space="preserve">Poikkeaminen ei saa vaarantaa kunnan järjestämän jätehuollon taloudellista ja asianmukaista hoitamista. </w:t>
      </w:r>
      <w:r w:rsidRPr="00EA63DF">
        <w:rPr>
          <w:rFonts w:eastAsia="Times New Roman" w:cs="Times New Roman"/>
          <w:i/>
          <w:sz w:val="16"/>
        </w:rPr>
        <w:t>Päätös tehdään määräajaksi enintään viideksi vuodeksi.</w:t>
      </w:r>
    </w:p>
    <w:p w:rsidR="00B10AAE" w:rsidRDefault="00B10AAE" w:rsidP="00DE6F7F">
      <w:pPr>
        <w:pStyle w:val="Leipteksti"/>
        <w:rPr>
          <w:b/>
        </w:rPr>
      </w:pPr>
    </w:p>
    <w:p w:rsidR="0054230A" w:rsidRPr="00127087" w:rsidRDefault="0054230A" w:rsidP="00DE6F7F">
      <w:pPr>
        <w:pStyle w:val="Leipteksti"/>
        <w:rPr>
          <w:b/>
          <w:sz w:val="20"/>
        </w:rPr>
      </w:pPr>
      <w:r w:rsidRPr="00127087">
        <w:rPr>
          <w:b/>
          <w:sz w:val="20"/>
        </w:rPr>
        <w:t>Kirjanpito kunnan jätehuoltopalveluista ja kuljettajan tiedonantovelvoll</w:t>
      </w:r>
      <w:r w:rsidRPr="00127087">
        <w:rPr>
          <w:b/>
          <w:sz w:val="20"/>
        </w:rPr>
        <w:t>i</w:t>
      </w:r>
      <w:r w:rsidRPr="00127087">
        <w:rPr>
          <w:b/>
          <w:sz w:val="20"/>
        </w:rPr>
        <w:t>suus, 44 §</w:t>
      </w:r>
    </w:p>
    <w:p w:rsidR="00BB2F21" w:rsidRPr="00BB2F21" w:rsidRDefault="00BB2F21" w:rsidP="00DE6F7F">
      <w:pPr>
        <w:spacing w:after="180"/>
        <w:ind w:left="1304"/>
      </w:pPr>
      <w:r w:rsidRPr="00BB2F21">
        <w:t>Voimassa oleva jätelaki edellyttää kuntien jätelaitoksilta markkinaehtoisen ja lakisääteisen toiminnan erittelemistä kirjanpidossa soveltuvin osin kirjanpitolakia noudattaen. Esitysluo</w:t>
      </w:r>
      <w:r w:rsidRPr="00BB2F21">
        <w:t>n</w:t>
      </w:r>
      <w:r w:rsidRPr="00BB2F21">
        <w:t>noksessa esitetään vaatimus laajennettavaksi kuntien toissijaisen vastuun nojalla tuottamiin palveluihin siten, että edellytettäisiin TSV-palvelun liikevaihdon ja taloudellisen tuloksen eri</w:t>
      </w:r>
      <w:r w:rsidRPr="00BB2F21">
        <w:t>t</w:t>
      </w:r>
      <w:r w:rsidRPr="00BB2F21">
        <w:t>telyä kirjanpidossa sekä erillisten laskelmien laatimista palveluista tilikausittain. Edelleen es</w:t>
      </w:r>
      <w:r w:rsidRPr="00BB2F21">
        <w:t>i</w:t>
      </w:r>
      <w:r w:rsidRPr="00BB2F21">
        <w:t>tysluonnoksessa edellytettäisiin tuloslaskelman liitteenä esitettäväksi kunnan toissijaisen jät</w:t>
      </w:r>
      <w:r w:rsidRPr="00BB2F21">
        <w:t>e</w:t>
      </w:r>
      <w:r w:rsidRPr="00BB2F21">
        <w:t>huoltopalvelun liikevaihdon jakautumista jätelajeittain ja jätteenkäsittelymenetelmittäin. Es</w:t>
      </w:r>
      <w:r w:rsidRPr="00BB2F21">
        <w:t>i</w:t>
      </w:r>
      <w:r w:rsidRPr="00BB2F21">
        <w:t>tysluonnoksessa esitetyn muutoksen perusteluina esitetään läpinäkyvyyden lisäämistä.</w:t>
      </w:r>
      <w:r w:rsidR="00940A8E" w:rsidRPr="00BB2F21">
        <w:t xml:space="preserve"> </w:t>
      </w:r>
      <w:r w:rsidRPr="00940A8E">
        <w:t>Sää</w:t>
      </w:r>
      <w:r w:rsidRPr="00940A8E">
        <w:t>n</w:t>
      </w:r>
      <w:r w:rsidRPr="00940A8E">
        <w:t xml:space="preserve">nöksessä </w:t>
      </w:r>
      <w:r w:rsidRPr="00127087">
        <w:t>viit</w:t>
      </w:r>
      <w:r w:rsidR="001769B6" w:rsidRPr="00127087">
        <w:t>at</w:t>
      </w:r>
      <w:r w:rsidRPr="00127087">
        <w:t>taisiin</w:t>
      </w:r>
      <w:r w:rsidRPr="00940A8E">
        <w:t xml:space="preserve"> kirjanpitolakiin</w:t>
      </w:r>
      <w:r>
        <w:t xml:space="preserve"> kuten ennenkin</w:t>
      </w:r>
      <w:r w:rsidRPr="00940A8E">
        <w:t>.</w:t>
      </w:r>
    </w:p>
    <w:p w:rsidR="008F2BB7" w:rsidRDefault="00940A8E" w:rsidP="00DE6F7F">
      <w:pPr>
        <w:spacing w:after="180"/>
        <w:ind w:left="1304"/>
      </w:pPr>
      <w:r w:rsidRPr="00953596">
        <w:t xml:space="preserve">Kuntaliitto </w:t>
      </w:r>
      <w:r w:rsidRPr="00940A8E">
        <w:t>tukee avoimuuden lisäämis</w:t>
      </w:r>
      <w:r w:rsidR="00391361">
        <w:t xml:space="preserve">tä. </w:t>
      </w:r>
      <w:r w:rsidR="008F2BB7" w:rsidRPr="00865788">
        <w:t>Kuntaliitto huomauttaa, että esitetty muotoilu ki</w:t>
      </w:r>
      <w:r w:rsidR="008F2BB7" w:rsidRPr="00865788">
        <w:t>r</w:t>
      </w:r>
      <w:r w:rsidR="008F2BB7" w:rsidRPr="00865788">
        <w:t>janpidossa erittelystä, tilikausittain laadittavista laskemista sekä tuloslaskelman liitteinä es</w:t>
      </w:r>
      <w:r w:rsidR="008F2BB7" w:rsidRPr="00865788">
        <w:t>i</w:t>
      </w:r>
      <w:r w:rsidR="008F2BB7" w:rsidRPr="00865788">
        <w:t xml:space="preserve">tettävistä tiedoista on </w:t>
      </w:r>
      <w:r w:rsidR="008B56B7">
        <w:t xml:space="preserve">kuitenkin </w:t>
      </w:r>
      <w:r w:rsidR="00E601E0" w:rsidRPr="00E601E0">
        <w:rPr>
          <w:b/>
        </w:rPr>
        <w:t>perusteettomasti</w:t>
      </w:r>
      <w:r w:rsidR="00E601E0">
        <w:t xml:space="preserve"> </w:t>
      </w:r>
      <w:r w:rsidR="008F2BB7">
        <w:rPr>
          <w:b/>
        </w:rPr>
        <w:t>huomattavasti</w:t>
      </w:r>
      <w:r w:rsidR="008F2BB7" w:rsidRPr="00023E9E">
        <w:rPr>
          <w:b/>
        </w:rPr>
        <w:t xml:space="preserve"> laaj</w:t>
      </w:r>
      <w:r w:rsidR="008F2BB7">
        <w:rPr>
          <w:b/>
        </w:rPr>
        <w:t>empi kuin</w:t>
      </w:r>
      <w:r w:rsidR="008F2BB7" w:rsidRPr="00023E9E">
        <w:rPr>
          <w:b/>
        </w:rPr>
        <w:t xml:space="preserve"> voima</w:t>
      </w:r>
      <w:r w:rsidR="008F2BB7" w:rsidRPr="00023E9E">
        <w:rPr>
          <w:b/>
        </w:rPr>
        <w:t>s</w:t>
      </w:r>
      <w:r w:rsidR="008F2BB7" w:rsidRPr="00023E9E">
        <w:rPr>
          <w:b/>
        </w:rPr>
        <w:t>sa olevan lain ed</w:t>
      </w:r>
      <w:r w:rsidR="008F2BB7">
        <w:rPr>
          <w:b/>
        </w:rPr>
        <w:t>ellyttäm</w:t>
      </w:r>
      <w:r w:rsidR="008F2BB7" w:rsidRPr="00023E9E">
        <w:rPr>
          <w:b/>
        </w:rPr>
        <w:t>ä markkinaehtoisen palvelun toiminnan taloudellista tulo</w:t>
      </w:r>
      <w:r w:rsidR="008F2BB7" w:rsidRPr="00023E9E">
        <w:rPr>
          <w:b/>
        </w:rPr>
        <w:t>s</w:t>
      </w:r>
      <w:r w:rsidR="008F2BB7" w:rsidRPr="00023E9E">
        <w:rPr>
          <w:b/>
        </w:rPr>
        <w:t>ta kuvaavie</w:t>
      </w:r>
      <w:r w:rsidR="008F2BB7">
        <w:rPr>
          <w:b/>
        </w:rPr>
        <w:t>n laskelmien ja erittelyn velvoite</w:t>
      </w:r>
      <w:r w:rsidR="008F2BB7" w:rsidRPr="00023E9E">
        <w:rPr>
          <w:b/>
        </w:rPr>
        <w:t>.</w:t>
      </w:r>
      <w:r w:rsidR="008F2BB7" w:rsidRPr="00865788">
        <w:t xml:space="preserve"> </w:t>
      </w:r>
      <w:r w:rsidR="008F2BB7" w:rsidRPr="00127087">
        <w:t xml:space="preserve">Esitysluonnoksen velvoittama erittely on </w:t>
      </w:r>
      <w:r w:rsidR="002A764F" w:rsidRPr="00127087">
        <w:t xml:space="preserve">myös tulkinnanvarainen </w:t>
      </w:r>
      <w:r w:rsidR="001A7B83" w:rsidRPr="00127087">
        <w:t xml:space="preserve">ja liian yksityiskohtainen </w:t>
      </w:r>
      <w:r w:rsidR="008F2BB7" w:rsidRPr="00127087">
        <w:t>tavoiteltuun päämäärään nähden.</w:t>
      </w:r>
      <w:r w:rsidR="008F2BB7" w:rsidRPr="00865788">
        <w:t xml:space="preserve"> Nyt es</w:t>
      </w:r>
      <w:r w:rsidR="008F2BB7" w:rsidRPr="00865788">
        <w:t>i</w:t>
      </w:r>
      <w:r w:rsidR="008F2BB7" w:rsidRPr="00865788">
        <w:t>tetty muotoilu laajentaa säännöksen soveltamisalan kunnan toissijaisen jätehuoltovelvollisu</w:t>
      </w:r>
      <w:r w:rsidR="008F2BB7" w:rsidRPr="00865788">
        <w:t>u</w:t>
      </w:r>
      <w:r w:rsidR="008F2BB7" w:rsidRPr="00865788">
        <w:t>den nojalla tuottamiin palveluihin, mutta lisäksi se laajentaa erittelyn tapaa huomattavan la</w:t>
      </w:r>
      <w:r w:rsidR="008F2BB7" w:rsidRPr="00865788">
        <w:t>a</w:t>
      </w:r>
      <w:r w:rsidR="008F2BB7" w:rsidRPr="00865788">
        <w:t xml:space="preserve">jaksi palvelun toiminnan taloudellisen </w:t>
      </w:r>
      <w:r w:rsidR="00E601E0">
        <w:t xml:space="preserve">tuloksen </w:t>
      </w:r>
      <w:r w:rsidR="008F2BB7" w:rsidRPr="00865788">
        <w:t xml:space="preserve">kuvaamisen sijaan. </w:t>
      </w:r>
    </w:p>
    <w:p w:rsidR="00997938" w:rsidRDefault="00865788" w:rsidP="00DE6F7F">
      <w:pPr>
        <w:spacing w:after="180"/>
        <w:ind w:left="1304"/>
      </w:pPr>
      <w:r>
        <w:t xml:space="preserve">Lisäksi säännöksen velvoittavuus </w:t>
      </w:r>
      <w:r w:rsidRPr="00997938">
        <w:rPr>
          <w:b/>
        </w:rPr>
        <w:t>kirjanpidon eriyttämisvelvoitteen osalta on laajen</w:t>
      </w:r>
      <w:r w:rsidRPr="00997938">
        <w:rPr>
          <w:b/>
        </w:rPr>
        <w:t>e</w:t>
      </w:r>
      <w:r w:rsidRPr="00997938">
        <w:rPr>
          <w:b/>
        </w:rPr>
        <w:t>massa kuntaomisteisista jätehuolto</w:t>
      </w:r>
      <w:r w:rsidR="008F2BB7">
        <w:rPr>
          <w:b/>
        </w:rPr>
        <w:t>-osake</w:t>
      </w:r>
      <w:r w:rsidRPr="00997938">
        <w:rPr>
          <w:b/>
        </w:rPr>
        <w:t>yhtiöistä kaikkiin kuntiin (</w:t>
      </w:r>
      <w:r w:rsidR="008F2BB7">
        <w:rPr>
          <w:b/>
        </w:rPr>
        <w:t>sekä taseyksi</w:t>
      </w:r>
      <w:r w:rsidR="008F2BB7">
        <w:rPr>
          <w:b/>
        </w:rPr>
        <w:t>k</w:t>
      </w:r>
      <w:r w:rsidR="008F2BB7">
        <w:rPr>
          <w:b/>
        </w:rPr>
        <w:t xml:space="preserve">kö että </w:t>
      </w:r>
      <w:r w:rsidRPr="00997938">
        <w:rPr>
          <w:b/>
        </w:rPr>
        <w:t xml:space="preserve">liikelaitos) ja kuntayhtymiin, jotka hoitavat jätehuoltotehtävää. </w:t>
      </w:r>
      <w:r w:rsidRPr="00E050C7">
        <w:t>Se tarkoittaa velvoitteen laajenemista 26 toimijasta noin 70 toimijaan riippuen siitä, ottaako kunta vastaan jätettä toissijaisen velvollisuuden nojalla (33 §).</w:t>
      </w:r>
      <w:r w:rsidRPr="00997938">
        <w:t xml:space="preserve"> Mikäli kunta ylipäänsä vastaanottaa yritysjä</w:t>
      </w:r>
      <w:r w:rsidRPr="00997938">
        <w:t>t</w:t>
      </w:r>
      <w:r w:rsidRPr="00997938">
        <w:t>teitä järjestämäänsä jätehuoltoon, niin uusi kirjanpidon erotteluvelvoite ja jätelain 33 §:n pa</w:t>
      </w:r>
      <w:r w:rsidRPr="00997938">
        <w:t>l</w:t>
      </w:r>
      <w:r w:rsidRPr="00997938">
        <w:t xml:space="preserve">velutarjonnasta selvillä olovelvollisuus koskevat sitä jatkossa. </w:t>
      </w:r>
      <w:r w:rsidR="00BB2F21" w:rsidRPr="00865788">
        <w:t>Esitetystä muutoksesta aihe</w:t>
      </w:r>
      <w:r w:rsidR="00BB2F21" w:rsidRPr="00865788">
        <w:t>u</w:t>
      </w:r>
      <w:r w:rsidR="00BB2F21" w:rsidRPr="00865788">
        <w:t xml:space="preserve">tuva hallinnollinen taakka </w:t>
      </w:r>
      <w:r w:rsidR="008F2BB7">
        <w:t>kasvaa sekä jätelaitoksissa</w:t>
      </w:r>
      <w:r w:rsidR="00BB2F21" w:rsidRPr="00865788">
        <w:t xml:space="preserve"> että kunni</w:t>
      </w:r>
      <w:r w:rsidR="008F2BB7">
        <w:t>ssa</w:t>
      </w:r>
      <w:r w:rsidR="00BB2F21" w:rsidRPr="00865788">
        <w:t xml:space="preserve">. </w:t>
      </w:r>
    </w:p>
    <w:p w:rsidR="008F2BB7" w:rsidRPr="00940A8E" w:rsidRDefault="000470EE" w:rsidP="00DE6F7F">
      <w:pPr>
        <w:spacing w:after="180"/>
        <w:ind w:left="1304"/>
      </w:pPr>
      <w:r>
        <w:t>Kirjanpidon tulee olla täsmällistä ja jäljitettävää eikä siihen sovi tietojen arviointi, jota väist</w:t>
      </w:r>
      <w:r>
        <w:t>ä</w:t>
      </w:r>
      <w:r>
        <w:t xml:space="preserve">mättä esitetyistä uusistakin velvoitteista huolimatta </w:t>
      </w:r>
      <w:r w:rsidR="00E601E0">
        <w:t xml:space="preserve">edelleen </w:t>
      </w:r>
      <w:r>
        <w:t>sisältyy sekakuormien jakam</w:t>
      </w:r>
      <w:r>
        <w:t>i</w:t>
      </w:r>
      <w:r>
        <w:t>seen</w:t>
      </w:r>
      <w:r w:rsidR="00E601E0">
        <w:t xml:space="preserve"> alkuperän mukaan</w:t>
      </w:r>
      <w:r>
        <w:t xml:space="preserve">. Sen vuoksi </w:t>
      </w:r>
      <w:r w:rsidR="008F2BB7" w:rsidRPr="00940A8E">
        <w:rPr>
          <w:b/>
        </w:rPr>
        <w:t xml:space="preserve">Kuntaliitto </w:t>
      </w:r>
      <w:r w:rsidR="00E601E0">
        <w:rPr>
          <w:b/>
        </w:rPr>
        <w:t>toistaa vaatimuksensa</w:t>
      </w:r>
      <w:r w:rsidR="008F2BB7" w:rsidRPr="00940A8E">
        <w:rPr>
          <w:b/>
        </w:rPr>
        <w:t>, että vaihtoehto</w:t>
      </w:r>
      <w:r w:rsidR="008F2BB7" w:rsidRPr="00940A8E">
        <w:rPr>
          <w:b/>
        </w:rPr>
        <w:t>i</w:t>
      </w:r>
      <w:r w:rsidR="008F2BB7" w:rsidRPr="00940A8E">
        <w:rPr>
          <w:b/>
        </w:rPr>
        <w:t>sesti TSV-palvelujen eriyttäminen toteut</w:t>
      </w:r>
      <w:r>
        <w:rPr>
          <w:b/>
        </w:rPr>
        <w:t>e</w:t>
      </w:r>
      <w:r w:rsidR="008F2BB7" w:rsidRPr="00940A8E">
        <w:rPr>
          <w:b/>
        </w:rPr>
        <w:t>taa</w:t>
      </w:r>
      <w:r>
        <w:rPr>
          <w:b/>
        </w:rPr>
        <w:t>n</w:t>
      </w:r>
      <w:r w:rsidR="008F2BB7" w:rsidRPr="00940A8E">
        <w:rPr>
          <w:b/>
        </w:rPr>
        <w:t xml:space="preserve"> jätelain 79 §:ssä (Kunnan jätemaksun perusteet), jossa on jo nyt säädetty vaatimukset jätemaksukertymän ja ker</w:t>
      </w:r>
      <w:r w:rsidR="008F2BB7">
        <w:rPr>
          <w:b/>
        </w:rPr>
        <w:t>tymän käytön erittelyyn. Pykälän 3 momenttia</w:t>
      </w:r>
      <w:r w:rsidR="008F2BB7" w:rsidRPr="00940A8E">
        <w:rPr>
          <w:b/>
        </w:rPr>
        <w:t xml:space="preserve"> tulisi täsmentää </w:t>
      </w:r>
      <w:proofErr w:type="spellStart"/>
      <w:r w:rsidR="008F2BB7" w:rsidRPr="00940A8E">
        <w:rPr>
          <w:b/>
        </w:rPr>
        <w:t>TSV:n</w:t>
      </w:r>
      <w:proofErr w:type="spellEnd"/>
      <w:r w:rsidR="008F2BB7" w:rsidRPr="00940A8E">
        <w:rPr>
          <w:b/>
        </w:rPr>
        <w:t xml:space="preserve"> osalta.</w:t>
      </w:r>
      <w:r w:rsidR="008F2BB7" w:rsidRPr="00940A8E">
        <w:t xml:space="preserve"> Tällöin erittel</w:t>
      </w:r>
      <w:r w:rsidR="008F2BB7" w:rsidRPr="00940A8E">
        <w:t>y</w:t>
      </w:r>
      <w:r w:rsidR="008F2BB7" w:rsidRPr="00940A8E">
        <w:t>velvoite ei johtaisi kuntia laillisuusvajeiseen kirjanpitomenettelyyn, mutta toteuttaisi tavoite</w:t>
      </w:r>
      <w:r w:rsidR="008F2BB7" w:rsidRPr="00940A8E">
        <w:t>l</w:t>
      </w:r>
      <w:r w:rsidR="008F2BB7" w:rsidRPr="00940A8E">
        <w:t>lulla tavalla avoimuuden lis</w:t>
      </w:r>
      <w:r>
        <w:t>äämisen</w:t>
      </w:r>
      <w:r w:rsidR="008F2BB7" w:rsidRPr="00940A8E">
        <w:t>.</w:t>
      </w:r>
    </w:p>
    <w:p w:rsidR="008F2BB7" w:rsidRPr="00997938" w:rsidRDefault="008F2BB7" w:rsidP="00DE6F7F">
      <w:pPr>
        <w:pStyle w:val="Leipteksti"/>
      </w:pPr>
      <w:r w:rsidRPr="00997938">
        <w:lastRenderedPageBreak/>
        <w:t>Voimassa oleva jätelain 79.3 § varmistaa julkisoikeudellisina maksuina perittävien jätemaks</w:t>
      </w:r>
      <w:r w:rsidRPr="00997938">
        <w:t>u</w:t>
      </w:r>
      <w:r w:rsidRPr="00997938">
        <w:t xml:space="preserve">jen käytön läpinäkyvyyden. Säännös edellyttää kunnalta vuosittaista tiedottamista asukkaille ja muille jätehuoltopalvelujen käyttäjille jätemaksukertymästä sekä siitä, mihin kertymää on käytetty. </w:t>
      </w:r>
      <w:r w:rsidR="000470EE">
        <w:t>M</w:t>
      </w:r>
      <w:r w:rsidRPr="00997938">
        <w:t>uutos 79 §:ään edellyttäisi lisäksi kunnan toissijaisen jätehuoltovelvollisuuden p</w:t>
      </w:r>
      <w:r w:rsidRPr="00997938">
        <w:t>e</w:t>
      </w:r>
      <w:r w:rsidRPr="00997938">
        <w:t>rusteella vastaanotettujen jätteiden jätemaksujen kertymän ja käytön jakautumisen kuva</w:t>
      </w:r>
      <w:r w:rsidRPr="00997938">
        <w:t>a</w:t>
      </w:r>
      <w:r w:rsidRPr="00997938">
        <w:t>mista sekä sen esittämistä, mistä pääasiallisista vastaanotetuista jätelajeista ja palveluista kertymä koostuu. Erottelulla varmistettaisiin kunnan toissijaisen jätehuoltopalvelun läpinäk</w:t>
      </w:r>
      <w:r w:rsidRPr="00997938">
        <w:t>y</w:t>
      </w:r>
      <w:r w:rsidRPr="00997938">
        <w:t>vyyttä ja avoimuutta. Tietojen tulisi olla helposti saatavilla esimerkiksi kunnan omilla verkk</w:t>
      </w:r>
      <w:r w:rsidRPr="00997938">
        <w:t>o</w:t>
      </w:r>
      <w:r w:rsidRPr="00997938">
        <w:t>sivulla tai 43 §:ssä tarkoitetun kuntien omistaman yhtiön verkkosivuilla yleisessä tietoverko</w:t>
      </w:r>
      <w:r w:rsidRPr="00997938">
        <w:t>s</w:t>
      </w:r>
      <w:r w:rsidRPr="00997938">
        <w:t>sa.</w:t>
      </w:r>
    </w:p>
    <w:p w:rsidR="000470EE" w:rsidRDefault="000470EE" w:rsidP="00DE6F7F">
      <w:pPr>
        <w:spacing w:after="180"/>
        <w:ind w:left="1304"/>
      </w:pPr>
      <w:r>
        <w:t xml:space="preserve">Kuntaliiton </w:t>
      </w:r>
      <w:r w:rsidR="00953596">
        <w:t>esitys</w:t>
      </w:r>
      <w:r>
        <w:t xml:space="preserve"> avoimuuden lisäämiseksi jätelain 79 §:n 3 momenttia muuttaen on seura</w:t>
      </w:r>
      <w:r>
        <w:t>a</w:t>
      </w:r>
      <w:r>
        <w:t xml:space="preserve">va: </w:t>
      </w:r>
    </w:p>
    <w:p w:rsidR="000470EE" w:rsidRPr="00EA63DF" w:rsidRDefault="000470EE" w:rsidP="00DE6F7F">
      <w:pPr>
        <w:spacing w:after="180"/>
        <w:ind w:left="2268"/>
        <w:rPr>
          <w:i/>
          <w:sz w:val="16"/>
        </w:rPr>
      </w:pPr>
      <w:r w:rsidRPr="00EA63DF">
        <w:rPr>
          <w:i/>
          <w:sz w:val="16"/>
        </w:rPr>
        <w:t>Jätemaksun perusteista määrätään tarkemmin kunnan hyväksymässä jätetaksassa. Kunnan on tiedotettava jätetaksasta yleisesti siten kuin kunnalliset ilmoitukset kunnassa julkaistaan. Kunnan on myös tiedotettava vuosittain kunnan asukkaille ja muille jätehuoltopalvelujen käy</w:t>
      </w:r>
      <w:r w:rsidRPr="00EA63DF">
        <w:rPr>
          <w:i/>
          <w:sz w:val="16"/>
        </w:rPr>
        <w:t>t</w:t>
      </w:r>
      <w:r w:rsidRPr="00EA63DF">
        <w:rPr>
          <w:i/>
          <w:sz w:val="16"/>
        </w:rPr>
        <w:t>täjille jätemaksun ja mahdollisen perusmaksun kertymästä sekä siitä, mihin kertymää on kä</w:t>
      </w:r>
      <w:r w:rsidRPr="00EA63DF">
        <w:rPr>
          <w:i/>
          <w:sz w:val="16"/>
        </w:rPr>
        <w:t>y</w:t>
      </w:r>
      <w:r w:rsidRPr="00EA63DF">
        <w:rPr>
          <w:i/>
          <w:sz w:val="16"/>
        </w:rPr>
        <w:t xml:space="preserve">tetty. </w:t>
      </w:r>
      <w:r w:rsidRPr="00EA63DF">
        <w:rPr>
          <w:i/>
          <w:color w:val="FF0000"/>
          <w:sz w:val="16"/>
        </w:rPr>
        <w:t>Kunnan toissijaisen jätehuoltopalvelun perusteella keräämien maksujen kertymä on er</w:t>
      </w:r>
      <w:r w:rsidRPr="00EA63DF">
        <w:rPr>
          <w:i/>
          <w:color w:val="FF0000"/>
          <w:sz w:val="16"/>
        </w:rPr>
        <w:t>i</w:t>
      </w:r>
      <w:r w:rsidRPr="00EA63DF">
        <w:rPr>
          <w:i/>
          <w:color w:val="FF0000"/>
          <w:sz w:val="16"/>
        </w:rPr>
        <w:t>teltävä muusta jätemaksukertymästä.</w:t>
      </w:r>
      <w:r w:rsidRPr="00EA63DF">
        <w:rPr>
          <w:i/>
          <w:sz w:val="16"/>
        </w:rPr>
        <w:t xml:space="preserve"> Tiedot jätetaksasta, maksun kertymästä ja sen käytö</w:t>
      </w:r>
      <w:r w:rsidRPr="00EA63DF">
        <w:rPr>
          <w:i/>
          <w:sz w:val="16"/>
        </w:rPr>
        <w:t>s</w:t>
      </w:r>
      <w:r w:rsidRPr="00EA63DF">
        <w:rPr>
          <w:i/>
          <w:sz w:val="16"/>
        </w:rPr>
        <w:t xml:space="preserve">tä on oltava saatavilla </w:t>
      </w:r>
      <w:r w:rsidRPr="00EA63DF">
        <w:rPr>
          <w:i/>
          <w:color w:val="FF0000"/>
          <w:sz w:val="16"/>
        </w:rPr>
        <w:t xml:space="preserve">yleisessä </w:t>
      </w:r>
      <w:r w:rsidRPr="00EA63DF">
        <w:rPr>
          <w:i/>
          <w:sz w:val="16"/>
        </w:rPr>
        <w:t>tietoverkossa.</w:t>
      </w:r>
    </w:p>
    <w:p w:rsidR="00122420" w:rsidRPr="00F154AC" w:rsidRDefault="00AC4D14" w:rsidP="00DE6F7F">
      <w:pPr>
        <w:spacing w:after="180"/>
        <w:ind w:left="1304"/>
        <w:contextualSpacing/>
      </w:pPr>
      <w:r w:rsidRPr="00F154AC">
        <w:t>Mikäli erittelyvelvoitetta ei voida toteuttaa Kuntaliiton ehdottamalla tavalla jätelain 79 §:n 3 momenttia muuttamalla, Kuntaliitto ehdottaa, että kirjanpidon erittelyn kohtuullisena pitäm</w:t>
      </w:r>
      <w:r w:rsidRPr="00F154AC">
        <w:t>i</w:t>
      </w:r>
      <w:r w:rsidRPr="00F154AC">
        <w:t>seksi ja hallinnollisen taakan minimoimiseksi 44.1 § muotoiltaisiin uudelleen seuraavalla tava</w:t>
      </w:r>
      <w:r w:rsidRPr="00F154AC">
        <w:t>l</w:t>
      </w:r>
      <w:r w:rsidRPr="00F154AC">
        <w:t>la:</w:t>
      </w:r>
    </w:p>
    <w:p w:rsidR="000470EE" w:rsidRPr="00F154AC" w:rsidRDefault="000470EE" w:rsidP="00DE6F7F">
      <w:pPr>
        <w:spacing w:after="180"/>
        <w:ind w:left="1304"/>
        <w:contextualSpacing/>
      </w:pPr>
    </w:p>
    <w:p w:rsidR="009C6C08" w:rsidRPr="00F154AC" w:rsidRDefault="009C6C08" w:rsidP="00DE6F7F">
      <w:pPr>
        <w:spacing w:after="180"/>
        <w:ind w:left="2268"/>
        <w:contextualSpacing/>
        <w:rPr>
          <w:i/>
          <w:sz w:val="16"/>
          <w:szCs w:val="16"/>
        </w:rPr>
      </w:pPr>
      <w:r w:rsidRPr="00F154AC">
        <w:rPr>
          <w:i/>
          <w:sz w:val="16"/>
          <w:szCs w:val="16"/>
        </w:rPr>
        <w:t>Jos kunta tai 43 §:n mukainen yhtiö hoitaa kunnan velvollisuudeksi 32 §:ssä säädetyn jät</w:t>
      </w:r>
      <w:r w:rsidRPr="00F154AC">
        <w:rPr>
          <w:i/>
          <w:sz w:val="16"/>
          <w:szCs w:val="16"/>
        </w:rPr>
        <w:t>e</w:t>
      </w:r>
      <w:r w:rsidRPr="00F154AC">
        <w:rPr>
          <w:i/>
          <w:sz w:val="16"/>
          <w:szCs w:val="16"/>
        </w:rPr>
        <w:t>huollon lisäksi kunnan toissijaista jätehuol</w:t>
      </w:r>
      <w:r w:rsidR="00A340FC" w:rsidRPr="00F154AC">
        <w:rPr>
          <w:i/>
          <w:sz w:val="16"/>
          <w:szCs w:val="16"/>
        </w:rPr>
        <w:t>topalvelua tai muuta jätehuoltoa</w:t>
      </w:r>
      <w:r w:rsidRPr="00F154AC">
        <w:rPr>
          <w:i/>
          <w:sz w:val="16"/>
          <w:szCs w:val="16"/>
        </w:rPr>
        <w:t xml:space="preserve">, </w:t>
      </w:r>
      <w:r w:rsidRPr="00F154AC">
        <w:rPr>
          <w:i/>
          <w:color w:val="FF0000"/>
          <w:sz w:val="16"/>
          <w:szCs w:val="16"/>
        </w:rPr>
        <w:t>tiedot mainittujen palvelujen liikevaihdosta ja taloudellisesta tuloksesta on annettava tilinpäätöksessä</w:t>
      </w:r>
      <w:r w:rsidR="002706F4" w:rsidRPr="00F154AC">
        <w:rPr>
          <w:i/>
          <w:color w:val="FF0000"/>
          <w:sz w:val="16"/>
          <w:szCs w:val="16"/>
        </w:rPr>
        <w:t>/yleisessä tietoverkossa</w:t>
      </w:r>
      <w:r w:rsidRPr="00F154AC">
        <w:rPr>
          <w:i/>
          <w:sz w:val="16"/>
          <w:szCs w:val="16"/>
        </w:rPr>
        <w:t xml:space="preserve">. </w:t>
      </w:r>
    </w:p>
    <w:p w:rsidR="009C6C08" w:rsidRPr="00F154AC" w:rsidRDefault="009C6C08" w:rsidP="00DE6F7F">
      <w:pPr>
        <w:spacing w:after="180"/>
        <w:ind w:left="2268"/>
        <w:contextualSpacing/>
        <w:rPr>
          <w:i/>
          <w:sz w:val="16"/>
          <w:szCs w:val="16"/>
        </w:rPr>
      </w:pPr>
    </w:p>
    <w:p w:rsidR="00127087" w:rsidRPr="00F154AC" w:rsidRDefault="009C6C08" w:rsidP="00127087">
      <w:pPr>
        <w:spacing w:after="180"/>
        <w:ind w:left="1304"/>
        <w:rPr>
          <w:szCs w:val="16"/>
        </w:rPr>
      </w:pPr>
      <w:r w:rsidRPr="00F154AC">
        <w:rPr>
          <w:szCs w:val="16"/>
        </w:rPr>
        <w:t>Koska kirjanpidon perustaksi kuljettajalta saatavat tiedot olisivat kuljettajayhtiön tilintarkast</w:t>
      </w:r>
      <w:r w:rsidRPr="00F154AC">
        <w:rPr>
          <w:szCs w:val="16"/>
        </w:rPr>
        <w:t>a</w:t>
      </w:r>
      <w:r w:rsidRPr="00F154AC">
        <w:rPr>
          <w:szCs w:val="16"/>
        </w:rPr>
        <w:t xml:space="preserve">jan varmennuksesta huolimatta aina jossain määrin arvionvaraisia, ei ole perusteltua esittää tuloslaskelmia </w:t>
      </w:r>
      <w:r w:rsidR="00953596" w:rsidRPr="00F154AC">
        <w:rPr>
          <w:szCs w:val="16"/>
        </w:rPr>
        <w:t>kuljettajien</w:t>
      </w:r>
      <w:r w:rsidRPr="00F154AC">
        <w:rPr>
          <w:szCs w:val="16"/>
        </w:rPr>
        <w:t xml:space="preserve"> näihin tietoihin perustuen.</w:t>
      </w:r>
      <w:r w:rsidR="00A340FC" w:rsidRPr="00F154AC">
        <w:rPr>
          <w:szCs w:val="16"/>
        </w:rPr>
        <w:t xml:space="preserve"> </w:t>
      </w:r>
      <w:r w:rsidR="00127087" w:rsidRPr="00F154AC">
        <w:rPr>
          <w:szCs w:val="16"/>
        </w:rPr>
        <w:t>Perustelumuistiossa tulisi myös selve</w:t>
      </w:r>
      <w:r w:rsidR="00127087" w:rsidRPr="00F154AC">
        <w:rPr>
          <w:szCs w:val="16"/>
        </w:rPr>
        <w:t>n</w:t>
      </w:r>
      <w:r w:rsidR="00127087" w:rsidRPr="00F154AC">
        <w:rPr>
          <w:szCs w:val="16"/>
        </w:rPr>
        <w:t>tää</w:t>
      </w:r>
      <w:r w:rsidR="00953596" w:rsidRPr="00F154AC">
        <w:rPr>
          <w:szCs w:val="16"/>
        </w:rPr>
        <w:t>, mitä pykälään kirjatuilla</w:t>
      </w:r>
      <w:r w:rsidR="00127087" w:rsidRPr="00F154AC">
        <w:rPr>
          <w:szCs w:val="16"/>
        </w:rPr>
        <w:t xml:space="preserve"> </w:t>
      </w:r>
      <w:r w:rsidR="00953596" w:rsidRPr="00F154AC">
        <w:rPr>
          <w:szCs w:val="16"/>
        </w:rPr>
        <w:t>”</w:t>
      </w:r>
      <w:r w:rsidR="00127087" w:rsidRPr="00F154AC">
        <w:rPr>
          <w:szCs w:val="16"/>
        </w:rPr>
        <w:t>mainituilla palveluilla</w:t>
      </w:r>
      <w:r w:rsidR="00953596" w:rsidRPr="00F154AC">
        <w:rPr>
          <w:szCs w:val="16"/>
        </w:rPr>
        <w:t>”</w:t>
      </w:r>
      <w:r w:rsidR="00127087" w:rsidRPr="00F154AC">
        <w:rPr>
          <w:szCs w:val="16"/>
        </w:rPr>
        <w:t xml:space="preserve"> tarkoitetaan, jotta erittelyvaatimus y</w:t>
      </w:r>
      <w:r w:rsidR="00127087" w:rsidRPr="00F154AC">
        <w:rPr>
          <w:szCs w:val="16"/>
        </w:rPr>
        <w:t>m</w:t>
      </w:r>
      <w:r w:rsidR="00127087" w:rsidRPr="00F154AC">
        <w:rPr>
          <w:szCs w:val="16"/>
        </w:rPr>
        <w:t>märrettäisiin alalla yksiselitteisesti. Lakiehdotuksen perusteluissa tulisi todeta, että ehdotetu</w:t>
      </w:r>
      <w:r w:rsidR="00127087" w:rsidRPr="00F154AC">
        <w:rPr>
          <w:szCs w:val="16"/>
        </w:rPr>
        <w:t>s</w:t>
      </w:r>
      <w:r w:rsidR="00127087" w:rsidRPr="00F154AC">
        <w:rPr>
          <w:szCs w:val="16"/>
        </w:rPr>
        <w:t>sa 1 momentissa säädettäisiin, että kunnan tai kunnan jätehuoltoyhtiön olisi eriteltävä tili</w:t>
      </w:r>
      <w:r w:rsidR="00127087" w:rsidRPr="00F154AC">
        <w:rPr>
          <w:szCs w:val="16"/>
        </w:rPr>
        <w:t>n</w:t>
      </w:r>
      <w:r w:rsidR="00127087" w:rsidRPr="00F154AC">
        <w:rPr>
          <w:szCs w:val="16"/>
        </w:rPr>
        <w:t xml:space="preserve">päätöksessään 1) kunnan vastuulle 32 §:ssä säädetty jätehuollon palvelutehtäväkokonaisuus, 2) 33 §:n mukainen toissijainen jätehuoltopalvelu sekä 3) mahdolliset muut kuin lakisääteiset jätehuollon palvelutehtävät. </w:t>
      </w:r>
    </w:p>
    <w:p w:rsidR="00122420" w:rsidRPr="00F154AC" w:rsidRDefault="00122420" w:rsidP="00127087">
      <w:pPr>
        <w:spacing w:after="180"/>
        <w:ind w:left="1304"/>
        <w:rPr>
          <w:szCs w:val="16"/>
        </w:rPr>
      </w:pPr>
      <w:r w:rsidRPr="00F154AC">
        <w:t>Kunta</w:t>
      </w:r>
      <w:r w:rsidR="006F0DA4" w:rsidRPr="00F154AC">
        <w:t>liiton</w:t>
      </w:r>
      <w:r w:rsidRPr="00F154AC">
        <w:t xml:space="preserve"> näkemyksen mukaan </w:t>
      </w:r>
      <w:r w:rsidR="006F0DA4" w:rsidRPr="00F154AC">
        <w:t xml:space="preserve">liitteiden </w:t>
      </w:r>
      <w:r w:rsidRPr="00F154AC">
        <w:t>erittelyvaatimukset (mm. jätelajit, jätteenkäsitt</w:t>
      </w:r>
      <w:r w:rsidRPr="00F154AC">
        <w:t>e</w:t>
      </w:r>
      <w:r w:rsidRPr="00F154AC">
        <w:t xml:space="preserve">lymenetelmät) tulisivat olemaan laajat. </w:t>
      </w:r>
      <w:r w:rsidR="006F0DA4" w:rsidRPr="00F154AC">
        <w:t>Kirjanpitoon merkittävien ja tilinpäätöksessä esitett</w:t>
      </w:r>
      <w:r w:rsidR="006F0DA4" w:rsidRPr="00F154AC">
        <w:t>ä</w:t>
      </w:r>
      <w:r w:rsidR="006F0DA4" w:rsidRPr="00F154AC">
        <w:t>vissä tietojen tulee olla olennaisia</w:t>
      </w:r>
      <w:r w:rsidRPr="00F154AC">
        <w:t>. Hallinnollisen taakan minimoimiseksi vain tarpeelliset se</w:t>
      </w:r>
      <w:r w:rsidRPr="00F154AC">
        <w:t>i</w:t>
      </w:r>
      <w:r w:rsidRPr="00F154AC">
        <w:t xml:space="preserve">kat tulee eritellä ja esittää tilinpäätöksessä. </w:t>
      </w:r>
      <w:r w:rsidR="006F0DA4" w:rsidRPr="00F154AC">
        <w:t>Sen vuoksi</w:t>
      </w:r>
      <w:r w:rsidRPr="00F154AC">
        <w:t xml:space="preserve"> </w:t>
      </w:r>
      <w:r w:rsidR="006F0DA4" w:rsidRPr="00F154AC">
        <w:t>liitetietovaatimus</w:t>
      </w:r>
      <w:r w:rsidRPr="00F154AC">
        <w:t xml:space="preserve"> ja tilin</w:t>
      </w:r>
      <w:r w:rsidR="006F0DA4" w:rsidRPr="00F154AC">
        <w:t>päätöksessä esittämistä koskeva</w:t>
      </w:r>
      <w:r w:rsidRPr="00F154AC">
        <w:t xml:space="preserve"> vaatimu</w:t>
      </w:r>
      <w:r w:rsidR="00AD5A0C" w:rsidRPr="00F154AC">
        <w:t>s</w:t>
      </w:r>
      <w:r w:rsidRPr="00F154AC">
        <w:t xml:space="preserve"> </w:t>
      </w:r>
      <w:r w:rsidR="006F0DA4" w:rsidRPr="00F154AC">
        <w:t xml:space="preserve">tulisi </w:t>
      </w:r>
      <w:r w:rsidRPr="00F154AC">
        <w:t>poistaa</w:t>
      </w:r>
      <w:r w:rsidR="006F0DA4" w:rsidRPr="00F154AC">
        <w:t xml:space="preserve"> pykälästä tai ainakin lieventää sitä</w:t>
      </w:r>
      <w:r w:rsidRPr="00F154AC">
        <w:t xml:space="preserve">. </w:t>
      </w:r>
      <w:r w:rsidR="00AD5A0C" w:rsidRPr="00F154AC">
        <w:t>T</w:t>
      </w:r>
      <w:r w:rsidRPr="00F154AC">
        <w:t>ilinpäätökse</w:t>
      </w:r>
      <w:r w:rsidRPr="00F154AC">
        <w:t>s</w:t>
      </w:r>
      <w:r w:rsidRPr="00F154AC">
        <w:t>sä esitettävien tietojen tulisi olla tarkastettavissa olevia</w:t>
      </w:r>
      <w:r w:rsidR="009C6C08" w:rsidRPr="00F154AC">
        <w:t xml:space="preserve"> ja on kyseenalaista, pystyykö kunnan tilintarkastaja varmistamaan tietojen oikeellisuuden</w:t>
      </w:r>
      <w:r w:rsidRPr="00F154AC">
        <w:t xml:space="preserve">. </w:t>
      </w:r>
      <w:r w:rsidR="001A7B83" w:rsidRPr="00F154AC">
        <w:t>Kuntaliitto toistaa edelleen</w:t>
      </w:r>
      <w:r w:rsidR="00953596" w:rsidRPr="00F154AC">
        <w:t>, että toissija</w:t>
      </w:r>
      <w:r w:rsidR="00953596" w:rsidRPr="00F154AC">
        <w:t>i</w:t>
      </w:r>
      <w:r w:rsidR="00953596" w:rsidRPr="00F154AC">
        <w:t xml:space="preserve">sen jätehuoltopalvelun erittelyvaatimus on mahdollista toteuttaa </w:t>
      </w:r>
      <w:r w:rsidR="001A7B83" w:rsidRPr="00F154AC">
        <w:t>jätelain 79 §:ssä</w:t>
      </w:r>
      <w:r w:rsidR="00953596" w:rsidRPr="00F154AC">
        <w:t xml:space="preserve"> varsin y</w:t>
      </w:r>
      <w:r w:rsidR="00953596" w:rsidRPr="00F154AC">
        <w:t>k</w:t>
      </w:r>
      <w:r w:rsidR="00953596" w:rsidRPr="00F154AC">
        <w:t>sinkertaisesti</w:t>
      </w:r>
      <w:r w:rsidR="001A7B83" w:rsidRPr="00F154AC">
        <w:t>.</w:t>
      </w:r>
    </w:p>
    <w:p w:rsidR="00F55DA7" w:rsidRPr="00997938" w:rsidRDefault="00AD5A0C" w:rsidP="00DE6F7F">
      <w:pPr>
        <w:spacing w:after="180"/>
        <w:ind w:left="1304"/>
      </w:pPr>
      <w:r>
        <w:t>M</w:t>
      </w:r>
      <w:r w:rsidR="00BB2F21" w:rsidRPr="00865788">
        <w:t xml:space="preserve">ikäli </w:t>
      </w:r>
      <w:r w:rsidR="009C6C08">
        <w:t xml:space="preserve">44 §:n </w:t>
      </w:r>
      <w:r w:rsidR="00BB2F21" w:rsidRPr="00865788">
        <w:t xml:space="preserve">kirjanpitovelvoitetta laajennetaan esitysluonnoksessa esitetyn </w:t>
      </w:r>
      <w:r w:rsidR="009C6C08">
        <w:t xml:space="preserve">tai Kuntaliiton </w:t>
      </w:r>
      <w:r>
        <w:t xml:space="preserve">44 §:ään tekemien </w:t>
      </w:r>
      <w:r w:rsidR="009C6C08">
        <w:t xml:space="preserve">ehdotusten </w:t>
      </w:r>
      <w:r w:rsidR="00BB2F21" w:rsidRPr="00865788">
        <w:t xml:space="preserve">mukaisesti, </w:t>
      </w:r>
      <w:r w:rsidRPr="00865788">
        <w:t xml:space="preserve">Kuntaliitto katsoo, </w:t>
      </w:r>
      <w:r w:rsidR="00997938">
        <w:t xml:space="preserve">että </w:t>
      </w:r>
      <w:r w:rsidR="00BB2F21" w:rsidRPr="00865788">
        <w:t xml:space="preserve">esitysluonnoksessa esitetty jätteen kuljettajille osoitettu nykyistä tiukempi tiedoksiantovelvollisuus </w:t>
      </w:r>
      <w:r w:rsidR="00391361" w:rsidRPr="00865788">
        <w:t xml:space="preserve">(44.3 §) </w:t>
      </w:r>
      <w:r w:rsidR="00BB2F21" w:rsidRPr="00865788">
        <w:t>kuljettamie</w:t>
      </w:r>
      <w:r w:rsidR="00BB2F21" w:rsidRPr="00865788">
        <w:t>n</w:t>
      </w:r>
      <w:r w:rsidR="00BB2F21" w:rsidRPr="00865788">
        <w:t xml:space="preserve">sa jätteiden alkuperästä rangaistuksineen </w:t>
      </w:r>
      <w:r w:rsidR="00997938">
        <w:t>on aiheellinen</w:t>
      </w:r>
      <w:r w:rsidR="00BB2F21" w:rsidRPr="00865788">
        <w:t xml:space="preserve">. </w:t>
      </w:r>
      <w:r w:rsidR="00023E9E">
        <w:t>Muutokseen</w:t>
      </w:r>
      <w:r w:rsidR="00023E9E">
        <w:rPr>
          <w:color w:val="6B8F00" w:themeColor="accent3"/>
        </w:rPr>
        <w:t xml:space="preserve"> </w:t>
      </w:r>
      <w:r w:rsidR="00023E9E" w:rsidRPr="00997938">
        <w:t>liittyy myös rangaistu</w:t>
      </w:r>
      <w:r w:rsidR="00023E9E" w:rsidRPr="00997938">
        <w:t>s</w:t>
      </w:r>
      <w:r w:rsidR="00023E9E" w:rsidRPr="00997938">
        <w:t>säännöksen (147 §) muutos kuljettajan tiedonantovelvollisuuden osalta.</w:t>
      </w:r>
      <w:r w:rsidR="00937CCA" w:rsidRPr="00997938">
        <w:t xml:space="preserve"> Kuntaliitto kannattaa ko. muutosta.</w:t>
      </w:r>
      <w:r w:rsidR="00023E9E" w:rsidRPr="00997938">
        <w:t xml:space="preserve"> </w:t>
      </w:r>
    </w:p>
    <w:p w:rsidR="00BB2F21" w:rsidRDefault="009C6C08" w:rsidP="00DE6F7F">
      <w:pPr>
        <w:pStyle w:val="Leipteksti"/>
        <w:rPr>
          <w:color w:val="6B8F00" w:themeColor="accent3"/>
        </w:rPr>
      </w:pPr>
      <w:r w:rsidRPr="009C6C08">
        <w:t>44.3 §:ssä esitetty t</w:t>
      </w:r>
      <w:r w:rsidR="00BB2F21" w:rsidRPr="009C6C08">
        <w:t xml:space="preserve">ietojen aitouden </w:t>
      </w:r>
      <w:r w:rsidRPr="009C6C08">
        <w:t>varmistamis</w:t>
      </w:r>
      <w:r w:rsidR="00BB2F21" w:rsidRPr="009C6C08">
        <w:t>menettely, jossa edellytetään kuljettajan t</w:t>
      </w:r>
      <w:r w:rsidR="00BB2F21" w:rsidRPr="009C6C08">
        <w:t>i</w:t>
      </w:r>
      <w:r w:rsidR="00BB2F21" w:rsidRPr="009C6C08">
        <w:t>lintarkastajan lausuntoa kunnalle toimitettujen tietojen oikeellisuudesta, vaikuttaa työläältä.</w:t>
      </w:r>
      <w:r w:rsidR="00BB2F21" w:rsidRPr="00865788">
        <w:t xml:space="preserve"> </w:t>
      </w:r>
      <w:r w:rsidRPr="009C6C08">
        <w:rPr>
          <w:b/>
        </w:rPr>
        <w:t>On varmistettava, että menettelystä ei aiheudu kunnille ja niiden toimijoille lisäty</w:t>
      </w:r>
      <w:r w:rsidRPr="009C6C08">
        <w:rPr>
          <w:b/>
        </w:rPr>
        <w:t>ö</w:t>
      </w:r>
      <w:r w:rsidRPr="009C6C08">
        <w:rPr>
          <w:b/>
        </w:rPr>
        <w:t>tä ja kustannuksia.</w:t>
      </w:r>
      <w:r>
        <w:t xml:space="preserve"> </w:t>
      </w:r>
      <w:r w:rsidR="00BB2F21" w:rsidRPr="00865788">
        <w:t xml:space="preserve">Ongelmallista on se, ettei </w:t>
      </w:r>
      <w:r w:rsidR="00BB2F21" w:rsidRPr="00865788">
        <w:rPr>
          <w:b/>
        </w:rPr>
        <w:t>kuljettajan tilintarkastajan lausunnona</w:t>
      </w:r>
      <w:r w:rsidR="00BB2F21" w:rsidRPr="00865788">
        <w:rPr>
          <w:b/>
        </w:rPr>
        <w:t>n</w:t>
      </w:r>
      <w:r w:rsidR="00BB2F21" w:rsidRPr="00865788">
        <w:rPr>
          <w:b/>
        </w:rPr>
        <w:t>tovelvoitetta ole sidottu mihinkään määräaikaan.</w:t>
      </w:r>
      <w:r w:rsidR="00BB2F21" w:rsidRPr="00865788">
        <w:t xml:space="preserve"> Kuntien jätelaitosten toiminnalle ja y</w:t>
      </w:r>
      <w:r w:rsidR="00BB2F21" w:rsidRPr="00865788">
        <w:t>k</w:t>
      </w:r>
      <w:r w:rsidR="00BB2F21" w:rsidRPr="00865788">
        <w:t>sityisten jätteenkuljetusyritysten toiminnalle säädetyt tilinpäätösajankohdat voivat erota to</w:t>
      </w:r>
      <w:r w:rsidR="00BB2F21" w:rsidRPr="00865788">
        <w:t>i</w:t>
      </w:r>
      <w:r w:rsidR="00BB2F21" w:rsidRPr="00865788">
        <w:t>sistaan</w:t>
      </w:r>
      <w:r w:rsidR="00BB2F21" w:rsidRPr="00997938">
        <w:t>.</w:t>
      </w:r>
      <w:r w:rsidR="00391361" w:rsidRPr="00997938">
        <w:t xml:space="preserve"> </w:t>
      </w:r>
      <w:r w:rsidR="00023E9E" w:rsidRPr="00997938">
        <w:t xml:space="preserve">Kunta tai jätelaitos </w:t>
      </w:r>
      <w:r>
        <w:t>tarvitsevat</w:t>
      </w:r>
      <w:r w:rsidR="00023E9E" w:rsidRPr="00997938">
        <w:t xml:space="preserve"> mahdollisen lausunnon viimeistään tammikuun lo</w:t>
      </w:r>
      <w:r w:rsidR="00023E9E" w:rsidRPr="00997938">
        <w:t>p</w:t>
      </w:r>
      <w:r w:rsidR="00023E9E" w:rsidRPr="00997938">
        <w:t xml:space="preserve">puun mennessä voidakseen saattaa oman tilinpäätöksensä päätökseen. </w:t>
      </w:r>
    </w:p>
    <w:p w:rsidR="00122420" w:rsidRPr="002A764F" w:rsidRDefault="00122420" w:rsidP="00DE6F7F">
      <w:pPr>
        <w:spacing w:after="180"/>
        <w:ind w:left="1304"/>
      </w:pPr>
      <w:r w:rsidRPr="002A764F">
        <w:lastRenderedPageBreak/>
        <w:t>44.4 §:n mukaan valtioneuvoston asetuksella voidaan antaa tarkempia säännöksiä 44 pykälän 1 momentissa tarkoitettuihin laskelmiin sisällytettävistä tiedoista, 3 momentissa tarkoitetuista jätteen alkuperää koskevista tiedoista ja niiden toimittamisesta vastaanottajalle, hyväksytyn tilintarkastajan antamaan lausuntoon sisällytettävistä tiedoista sekä muista näihin rinnastett</w:t>
      </w:r>
      <w:r w:rsidRPr="002A764F">
        <w:t>a</w:t>
      </w:r>
      <w:r w:rsidRPr="002A764F">
        <w:t xml:space="preserve">vista seikoista. </w:t>
      </w:r>
      <w:r w:rsidR="00E771D9" w:rsidRPr="002A764F">
        <w:t xml:space="preserve">Ongelmallista on, että esitysluonnoksen perusteella on mahdotonta arvioida, mitä asetuksenantovaltuus tarkoittaisi käytännössä. </w:t>
      </w:r>
      <w:r w:rsidR="002A764F">
        <w:t>M</w:t>
      </w:r>
      <w:r w:rsidR="00E771D9" w:rsidRPr="002A764F">
        <w:t>ahdolliset säädökset kohdistuvat vähi</w:t>
      </w:r>
      <w:r w:rsidR="00E771D9" w:rsidRPr="002A764F">
        <w:t>n</w:t>
      </w:r>
      <w:r w:rsidR="00E771D9" w:rsidRPr="002A764F">
        <w:t>tään laskelmien osalta kunnallisiin toimijoihin ja ovat olennaisia käytännön toiminnan kanna</w:t>
      </w:r>
      <w:r w:rsidR="00E771D9" w:rsidRPr="002A764F">
        <w:t>l</w:t>
      </w:r>
      <w:r w:rsidR="00E771D9" w:rsidRPr="002A764F">
        <w:t>ta.</w:t>
      </w:r>
    </w:p>
    <w:p w:rsidR="00E771D9" w:rsidRDefault="00E771D9" w:rsidP="00DE6F7F">
      <w:pPr>
        <w:spacing w:after="180"/>
        <w:ind w:left="1304"/>
      </w:pPr>
    </w:p>
    <w:p w:rsidR="0054230A" w:rsidRPr="00AD5A0C" w:rsidRDefault="0054230A" w:rsidP="00127087">
      <w:pPr>
        <w:spacing w:after="180"/>
        <w:ind w:left="1304"/>
        <w:rPr>
          <w:b/>
          <w:sz w:val="20"/>
        </w:rPr>
      </w:pPr>
      <w:r w:rsidRPr="00AD5A0C">
        <w:rPr>
          <w:b/>
          <w:sz w:val="20"/>
        </w:rPr>
        <w:t>Sidos- ja hankintayksiköitä koskevat erityiset säännökset, 145 a §</w:t>
      </w:r>
    </w:p>
    <w:p w:rsidR="0054230A" w:rsidRPr="00FC4C46" w:rsidRDefault="0054230A" w:rsidP="00DE6F7F">
      <w:pPr>
        <w:pStyle w:val="Leipteksti"/>
      </w:pPr>
      <w:r w:rsidRPr="00FC4C46">
        <w:t>Esitysluonnoksessa esitetään jätelakiin lisättäväksi uusi säännös, jossa säädettäisiin kunnan jätehuollon toimialalla toimiville sidosyksiköille oma sidosyksikkösäännös hankintalaista poik</w:t>
      </w:r>
      <w:r w:rsidRPr="00FC4C46">
        <w:t>e</w:t>
      </w:r>
      <w:r w:rsidRPr="00FC4C46">
        <w:t>ten. Jätehuollon sidosyksiköille esitetään säädettäväksi ulosmyyntirajaksi pysyvä 10 prosentin raja ilman hankintalaissa säädettyä 500 000 euron euromääräistä rajaa. Vuoden 2017 lo</w:t>
      </w:r>
      <w:r w:rsidRPr="00FC4C46">
        <w:t>p</w:t>
      </w:r>
      <w:r w:rsidRPr="00FC4C46">
        <w:t>puun saakka esitetään jätehuollon sidosyksiköihin sovellettavaksi hankintalain siirtymäsää</w:t>
      </w:r>
      <w:r w:rsidRPr="00FC4C46">
        <w:t>n</w:t>
      </w:r>
      <w:r w:rsidRPr="00FC4C46">
        <w:t>nösten mukaisesti 15 prosentin ulosmyyntirajaa.</w:t>
      </w:r>
    </w:p>
    <w:p w:rsidR="0054230A" w:rsidRPr="00152B90" w:rsidRDefault="0054230A" w:rsidP="00DE6F7F">
      <w:pPr>
        <w:pStyle w:val="Leipteksti"/>
      </w:pPr>
      <w:r w:rsidRPr="00152B90">
        <w:t>Kuntaliitto pitää myönteisenä jätehuollon omasta ulosmyyntirajasta säätämistä hankintalaista poiketen. Hankintalaista poikkeava ulosmyyntiraja on välttämätön jätehuollon toimivuuden turvaamiseksi. Myönteistä on myös se, että esitysluonnoksen perusteluissa selvennetään ku</w:t>
      </w:r>
      <w:r w:rsidRPr="00152B90">
        <w:t>n</w:t>
      </w:r>
      <w:r w:rsidRPr="00152B90">
        <w:t xml:space="preserve">nan lakisääteisen jätehuoltovelvollisuuden ja sidosyksikkösääntelyn välistä suhdetta. </w:t>
      </w:r>
    </w:p>
    <w:p w:rsidR="003226E8" w:rsidRPr="00152B90" w:rsidRDefault="0054230A" w:rsidP="00DE6F7F">
      <w:pPr>
        <w:pStyle w:val="Leipteksti"/>
      </w:pPr>
      <w:r w:rsidRPr="00152B90">
        <w:t>Esitetty 10 prosentin ulosmyyntiraja on askel oikeaan suuntaan. Kunnallisen jätehuollon t</w:t>
      </w:r>
      <w:r w:rsidRPr="00152B90">
        <w:t>a</w:t>
      </w:r>
      <w:r w:rsidRPr="00152B90">
        <w:t xml:space="preserve">voitteena on turvata jätehuoltopalveluiden saatavuus koko maassa ja toisaalta pitää kuntien toissijainen palveluvelvoite poikkeusmenettelynä. Näihin tavoitteisiin nähden esitetty </w:t>
      </w:r>
      <w:r w:rsidRPr="001B3CB6">
        <w:rPr>
          <w:b/>
        </w:rPr>
        <w:t>10 pr</w:t>
      </w:r>
      <w:r w:rsidRPr="001B3CB6">
        <w:rPr>
          <w:b/>
        </w:rPr>
        <w:t>o</w:t>
      </w:r>
      <w:r w:rsidRPr="001B3CB6">
        <w:rPr>
          <w:b/>
        </w:rPr>
        <w:t xml:space="preserve">sentin pysyvä ns. ulosmyyntiraja ei </w:t>
      </w:r>
      <w:r w:rsidR="003226E8" w:rsidRPr="001B3CB6">
        <w:rPr>
          <w:b/>
        </w:rPr>
        <w:t xml:space="preserve">kuitenkaan </w:t>
      </w:r>
      <w:r w:rsidRPr="001B3CB6">
        <w:rPr>
          <w:b/>
        </w:rPr>
        <w:t>ole jätehuollon toimialalla riittävä</w:t>
      </w:r>
      <w:r w:rsidRPr="00152B90">
        <w:t xml:space="preserve">. </w:t>
      </w:r>
    </w:p>
    <w:p w:rsidR="003226E8" w:rsidRDefault="003226E8" w:rsidP="00DE6F7F">
      <w:pPr>
        <w:pStyle w:val="Leipteksti"/>
        <w:rPr>
          <w:color w:val="6B8F00" w:themeColor="accent3"/>
        </w:rPr>
      </w:pPr>
      <w:r>
        <w:t xml:space="preserve">Jo hankintalakia koskevassa eduskuntakäsittelyssä tunnistettiin jätehuollon erityispiirteet ja sen takia jätehuollolle säädettiin </w:t>
      </w:r>
      <w:r w:rsidRPr="0071108D">
        <w:t xml:space="preserve">vuoden 2017 ajaksi </w:t>
      </w:r>
      <w:r>
        <w:t>hankintalakiin (</w:t>
      </w:r>
      <w:r w:rsidRPr="008D57E4">
        <w:t>1397/2016</w:t>
      </w:r>
      <w:r>
        <w:t>) oma,</w:t>
      </w:r>
      <w:r w:rsidRPr="0071108D">
        <w:t xml:space="preserve"> </w:t>
      </w:r>
      <w:r>
        <w:t>15 pr</w:t>
      </w:r>
      <w:r>
        <w:t>o</w:t>
      </w:r>
      <w:r>
        <w:t xml:space="preserve">sentin </w:t>
      </w:r>
      <w:r w:rsidRPr="0071108D">
        <w:t>raj</w:t>
      </w:r>
      <w:r>
        <w:t>a.</w:t>
      </w:r>
      <w:r w:rsidRPr="003226E8">
        <w:t xml:space="preserve"> </w:t>
      </w:r>
      <w:r>
        <w:t>Siirtymäajalla oli tarkoitus turvata jätehuollon toimivuus siihen saakka, kunnes kansallinen jätelakityöryhmä ja ympäristöministeriö</w:t>
      </w:r>
      <w:r w:rsidRPr="0071108D">
        <w:t xml:space="preserve"> ehtivät saada työnsä valmiiksi. </w:t>
      </w:r>
      <w:r w:rsidRPr="0045083C">
        <w:t>Näillä p</w:t>
      </w:r>
      <w:r w:rsidRPr="0045083C">
        <w:t>e</w:t>
      </w:r>
      <w:r w:rsidRPr="0045083C">
        <w:t>rusteilla</w:t>
      </w:r>
      <w:r>
        <w:rPr>
          <w:b/>
        </w:rPr>
        <w:t xml:space="preserve"> K</w:t>
      </w:r>
      <w:r w:rsidRPr="00011BD4">
        <w:rPr>
          <w:b/>
        </w:rPr>
        <w:t>untaliit</w:t>
      </w:r>
      <w:r>
        <w:rPr>
          <w:b/>
        </w:rPr>
        <w:t xml:space="preserve">on näkemyksenä on, </w:t>
      </w:r>
      <w:r w:rsidRPr="00011BD4">
        <w:rPr>
          <w:b/>
        </w:rPr>
        <w:t>että jätehuollon toimiala</w:t>
      </w:r>
      <w:r>
        <w:rPr>
          <w:b/>
        </w:rPr>
        <w:t>lla toimiville sidosy</w:t>
      </w:r>
      <w:r>
        <w:rPr>
          <w:b/>
        </w:rPr>
        <w:t>k</w:t>
      </w:r>
      <w:r>
        <w:rPr>
          <w:b/>
        </w:rPr>
        <w:t>siköille tulee säätää oma toiminnan kohdistumista koskeva raja, joka määrittelee sen, kuinka paljon sidosyksikön toiminnasta tulee kohdistua määräysvaltaa käytt</w:t>
      </w:r>
      <w:r>
        <w:rPr>
          <w:b/>
        </w:rPr>
        <w:t>ä</w:t>
      </w:r>
      <w:r>
        <w:rPr>
          <w:b/>
        </w:rPr>
        <w:t>viin tahoihin ja kuinka paljon toiminnasta voi olla ns. markkinaehtoista. P</w:t>
      </w:r>
      <w:r w:rsidRPr="00011BD4">
        <w:rPr>
          <w:b/>
        </w:rPr>
        <w:t xml:space="preserve">ysyväksi ulosmyyntirajaksi </w:t>
      </w:r>
      <w:r>
        <w:rPr>
          <w:b/>
        </w:rPr>
        <w:t>tulee säätää</w:t>
      </w:r>
      <w:r w:rsidRPr="00011BD4">
        <w:rPr>
          <w:b/>
        </w:rPr>
        <w:t xml:space="preserve"> hankintadirektiivin (2014/24/EU) puitteissa vähi</w:t>
      </w:r>
      <w:r w:rsidRPr="00011BD4">
        <w:rPr>
          <w:b/>
        </w:rPr>
        <w:t>n</w:t>
      </w:r>
      <w:r w:rsidRPr="00011BD4">
        <w:rPr>
          <w:b/>
        </w:rPr>
        <w:t>tään 15 prosentin ulosmyynti ilm</w:t>
      </w:r>
      <w:r>
        <w:rPr>
          <w:b/>
        </w:rPr>
        <w:t>an euromääräistä rajaa</w:t>
      </w:r>
      <w:r w:rsidRPr="00011BD4">
        <w:rPr>
          <w:b/>
        </w:rPr>
        <w:t>.</w:t>
      </w:r>
      <w:r>
        <w:rPr>
          <w:b/>
        </w:rPr>
        <w:t xml:space="preserve"> Määrittelyssä tulee pitä</w:t>
      </w:r>
      <w:r>
        <w:rPr>
          <w:b/>
        </w:rPr>
        <w:t>y</w:t>
      </w:r>
      <w:r>
        <w:rPr>
          <w:b/>
        </w:rPr>
        <w:t>tyä hankintadirektiivin reunaehdoissa.</w:t>
      </w:r>
    </w:p>
    <w:p w:rsidR="003226E8" w:rsidRDefault="003226E8" w:rsidP="00DE6F7F">
      <w:pPr>
        <w:pStyle w:val="Leipteksti"/>
      </w:pPr>
      <w:r w:rsidRPr="003226E8">
        <w:t>Kuntien jätehuollon lakisääteiset tehtävät on pitkälti järjestetty kuntien välisenä yhteistoimi</w:t>
      </w:r>
      <w:r w:rsidRPr="003226E8">
        <w:t>n</w:t>
      </w:r>
      <w:r w:rsidRPr="003226E8">
        <w:t>tana. Tosiasiallisesta toiminnasta vastaavat omistajakuntien sidosyksiköinä toimivat jätela</w:t>
      </w:r>
      <w:r w:rsidRPr="003226E8">
        <w:t>i</w:t>
      </w:r>
      <w:r w:rsidRPr="003226E8">
        <w:t xml:space="preserve">tokset. </w:t>
      </w:r>
      <w:r w:rsidRPr="007165DC">
        <w:rPr>
          <w:b/>
        </w:rPr>
        <w:t>Jätelain 43 §:n mukainen jätehuollon tehtävien siirto edellyttää kuntien y</w:t>
      </w:r>
      <w:r w:rsidRPr="007165DC">
        <w:rPr>
          <w:b/>
        </w:rPr>
        <w:t>h</w:t>
      </w:r>
      <w:r w:rsidRPr="007165DC">
        <w:rPr>
          <w:b/>
        </w:rPr>
        <w:t>dessä omistaman jäteyhtiön sidosyksikköasemaa omistajiinsa nähden.</w:t>
      </w:r>
      <w:r>
        <w:t xml:space="preserve"> Jätelaitokset eivät voi perustaa jätelain mukaiseen tehtävien siirtoon perustuvaa toiminnan kokonaisuutta riskiin markkinaehtoisen toiminnan rajan ylittymisestä ja näin ollen sidosyksikköasemansa vaarantumisesta. Riski realisoituisi erityisesti tilanteessa, jossa jätteen luonteesta ei olisi va</w:t>
      </w:r>
      <w:r>
        <w:t>r</w:t>
      </w:r>
      <w:r>
        <w:t>muutta. Esitetty lakimuutos sisältää riskin siitä, että toissijaisena jätteenä vastaanotettua j</w:t>
      </w:r>
      <w:r>
        <w:t>ä</w:t>
      </w:r>
      <w:r>
        <w:t xml:space="preserve">te-erää ei jälkitarkastelussa tulkittaisikaan </w:t>
      </w:r>
      <w:proofErr w:type="spellStart"/>
      <w:r>
        <w:t>TSV:hen</w:t>
      </w:r>
      <w:proofErr w:type="spellEnd"/>
      <w:r>
        <w:t xml:space="preserve"> perustuvaksi vaan markkinaehtoiseksi. Erät voivat euromääräisesti ja liikevaihtoon verrattuna olla hyvin suuriakin. Tällöin ehdotettu markkinaehtoisen toiminnan raja aiheuttaisi helposti koko sidosyksikkötoiminnan ja näin myös kuntien välisen yhteistoiminnan vaarantumisen. Siksi markkinaehtoisen myynnin raja</w:t>
      </w:r>
      <w:r w:rsidR="00152B90">
        <w:t>n</w:t>
      </w:r>
      <w:r>
        <w:t xml:space="preserve"> tulisi olla suurempi kuin työryhmä esittää.</w:t>
      </w:r>
    </w:p>
    <w:p w:rsidR="003226E8" w:rsidRDefault="003226E8" w:rsidP="00DE6F7F">
      <w:pPr>
        <w:pStyle w:val="Leipteksti"/>
      </w:pPr>
      <w:r w:rsidRPr="00953596">
        <w:rPr>
          <w:b/>
        </w:rPr>
        <w:t xml:space="preserve">Kuntaliitto </w:t>
      </w:r>
      <w:r w:rsidR="00AD5A0C" w:rsidRPr="00953596">
        <w:rPr>
          <w:b/>
        </w:rPr>
        <w:t>pitää</w:t>
      </w:r>
      <w:r w:rsidRPr="00953596">
        <w:rPr>
          <w:b/>
        </w:rPr>
        <w:t xml:space="preserve"> </w:t>
      </w:r>
      <w:r w:rsidR="00AD5A0C">
        <w:rPr>
          <w:b/>
        </w:rPr>
        <w:t>jätehuollon toimivuuden kannalta riskinä sitä</w:t>
      </w:r>
      <w:r>
        <w:rPr>
          <w:b/>
        </w:rPr>
        <w:t>, että s</w:t>
      </w:r>
      <w:r w:rsidRPr="00BD51C2">
        <w:rPr>
          <w:b/>
        </w:rPr>
        <w:t xml:space="preserve">amalla kun kuntien jätelaitosten markkinaehtoisten palvelujen tarjoamisen mahdollisuuksia </w:t>
      </w:r>
      <w:r>
        <w:rPr>
          <w:b/>
        </w:rPr>
        <w:t>e</w:t>
      </w:r>
      <w:r>
        <w:rPr>
          <w:b/>
        </w:rPr>
        <w:t>h</w:t>
      </w:r>
      <w:r>
        <w:rPr>
          <w:b/>
        </w:rPr>
        <w:t xml:space="preserve">dotetaan </w:t>
      </w:r>
      <w:r w:rsidRPr="00BD51C2">
        <w:rPr>
          <w:b/>
        </w:rPr>
        <w:t>rajat</w:t>
      </w:r>
      <w:r>
        <w:rPr>
          <w:b/>
        </w:rPr>
        <w:t>tavaksi</w:t>
      </w:r>
      <w:r w:rsidRPr="00BD51C2">
        <w:rPr>
          <w:b/>
        </w:rPr>
        <w:t xml:space="preserve"> merkittävästi aikaisemmasta, lisätään markkinaehtoisten pa</w:t>
      </w:r>
      <w:r w:rsidRPr="00BD51C2">
        <w:rPr>
          <w:b/>
        </w:rPr>
        <w:t>l</w:t>
      </w:r>
      <w:r w:rsidRPr="00BD51C2">
        <w:rPr>
          <w:b/>
        </w:rPr>
        <w:t>velujen tarvetta kuntavastuun rajauksen kautta.</w:t>
      </w:r>
      <w:r w:rsidRPr="007165DC">
        <w:t xml:space="preserve"> Kokonaisuus aiheuttaa vääjäämättä ongelmia jätehuoltopalveluiden saatavuudessa. Vaikutukset ovat suurimmat siellä, missä jät</w:t>
      </w:r>
      <w:r w:rsidRPr="007165DC">
        <w:t>e</w:t>
      </w:r>
      <w:r w:rsidRPr="007165DC">
        <w:t>laitosten markkinaehtoiselle toiminnalle on jo nyt ollut tarvetta. Eri alueiden välisistä jätela</w:t>
      </w:r>
      <w:r w:rsidRPr="007165DC">
        <w:t>i</w:t>
      </w:r>
      <w:r w:rsidRPr="007165DC">
        <w:t>tosten markkinaehtoisten palvelujen tarpeen vaihteluista kertoo merkittävästi jätelaitosten markkinaehtoisen toiminnan vaihteluväli eri alueilla (0-18 % vuoden 2015 liikevaihdosta). Vaihteluväli kertoo myös siitä, etteivät jätelaitokset maksimoi markkinaehtoisen toimintansa määrää – markkinaehtoisia palveluja tuotetaan niillä alueilla, joilla niille on tarvetta. Jätela</w:t>
      </w:r>
      <w:r w:rsidRPr="007165DC">
        <w:t>i</w:t>
      </w:r>
      <w:r w:rsidRPr="007165DC">
        <w:t>tosten markkinaehtoisen toiminnan liiallinen rajaaminen vaarantaisi jätehuoltopalvelujen sa</w:t>
      </w:r>
      <w:r w:rsidRPr="007165DC">
        <w:t>a</w:t>
      </w:r>
      <w:r w:rsidRPr="007165DC">
        <w:lastRenderedPageBreak/>
        <w:t>tavuuden ja vähentäisi tervettä kilpailua, kun jätteen tuottajan valinnanmahdollisuudet hei</w:t>
      </w:r>
      <w:r w:rsidRPr="007165DC">
        <w:t>k</w:t>
      </w:r>
      <w:r w:rsidRPr="007165DC">
        <w:t>kenisivät.</w:t>
      </w:r>
    </w:p>
    <w:p w:rsidR="003226E8" w:rsidRDefault="003226E8" w:rsidP="00DE6F7F">
      <w:pPr>
        <w:pStyle w:val="Leipteksti"/>
      </w:pPr>
      <w:r>
        <w:t>Lisäksi on huomioitava, että jos sidosyksikköasemassa oleva kuntien jätelaitos toimii markk</w:t>
      </w:r>
      <w:r>
        <w:t>i</w:t>
      </w:r>
      <w:r>
        <w:t xml:space="preserve">noilla, sen tulee toimia yhtiömuotoisena ja markkinaehtoisella hinnoittelulla (kuntalaki </w:t>
      </w:r>
      <w:r w:rsidRPr="008D57E4">
        <w:t xml:space="preserve">410/2015, </w:t>
      </w:r>
      <w:r>
        <w:t>15 luku) sekä eritellä markkinaehtoinen toiminta kirjanpidossaan lakisääteisestä toiminnasta (jätelaki 44 §). Lisäksi KKV valvoo toimintaa sekä kilpailuneutraliteetin (kilpailul</w:t>
      </w:r>
      <w:r>
        <w:t>a</w:t>
      </w:r>
      <w:r>
        <w:t xml:space="preserve">ki </w:t>
      </w:r>
      <w:r w:rsidRPr="008D57E4">
        <w:t>148/2011</w:t>
      </w:r>
      <w:r>
        <w:t xml:space="preserve"> 4 a-luku) että hankintalain näkökulmasta (hankintalaki 15 luku). </w:t>
      </w:r>
    </w:p>
    <w:p w:rsidR="001B3CB6" w:rsidRDefault="00152B90" w:rsidP="001B3CB6">
      <w:pPr>
        <w:pStyle w:val="Leipteksti"/>
      </w:pPr>
      <w:r>
        <w:rPr>
          <w:b/>
        </w:rPr>
        <w:t>Laki</w:t>
      </w:r>
      <w:r w:rsidR="003226E8">
        <w:rPr>
          <w:b/>
        </w:rPr>
        <w:t>ehdot</w:t>
      </w:r>
      <w:r>
        <w:rPr>
          <w:b/>
        </w:rPr>
        <w:t>uksessa esitetään</w:t>
      </w:r>
      <w:r w:rsidR="003226E8">
        <w:rPr>
          <w:b/>
        </w:rPr>
        <w:t xml:space="preserve"> TSV-sääntelyn kiristämistä nykytilasta ja samaan aikaan kunnallisten jäteyhtiöiden markkinaehtoisen toiminnan rajaamista. Ehdotettujen säännösten yhteisvaikutu</w:t>
      </w:r>
      <w:r>
        <w:rPr>
          <w:b/>
        </w:rPr>
        <w:t>sten seurauksiin</w:t>
      </w:r>
      <w:r w:rsidR="003226E8">
        <w:rPr>
          <w:b/>
        </w:rPr>
        <w:t xml:space="preserve"> ei ole kiinnitetty riittävästi huomiota. </w:t>
      </w:r>
      <w:r>
        <w:rPr>
          <w:b/>
        </w:rPr>
        <w:t>Säädettäessä</w:t>
      </w:r>
      <w:r w:rsidR="003226E8">
        <w:rPr>
          <w:b/>
        </w:rPr>
        <w:t xml:space="preserve"> tulisi </w:t>
      </w:r>
      <w:r>
        <w:rPr>
          <w:b/>
        </w:rPr>
        <w:t>ottaa huomioon</w:t>
      </w:r>
      <w:r w:rsidR="003226E8">
        <w:rPr>
          <w:b/>
        </w:rPr>
        <w:t xml:space="preserve"> mm. se, että j</w:t>
      </w:r>
      <w:r w:rsidR="003226E8" w:rsidRPr="0091663F">
        <w:rPr>
          <w:b/>
        </w:rPr>
        <w:t xml:space="preserve">ätehuollon toimialalle </w:t>
      </w:r>
      <w:r w:rsidR="003226E8">
        <w:rPr>
          <w:b/>
        </w:rPr>
        <w:t xml:space="preserve">on </w:t>
      </w:r>
      <w:r w:rsidR="003226E8" w:rsidRPr="0091663F">
        <w:rPr>
          <w:b/>
        </w:rPr>
        <w:t xml:space="preserve">ominaista yksityisen </w:t>
      </w:r>
      <w:r w:rsidR="001B3CB6">
        <w:rPr>
          <w:b/>
        </w:rPr>
        <w:t>jätehuolto</w:t>
      </w:r>
      <w:r w:rsidR="003226E8" w:rsidRPr="0091663F">
        <w:rPr>
          <w:b/>
        </w:rPr>
        <w:t>liiketoiminnan perustaminen kuntien jätelaitosten tuottamien palvelujen varaan.</w:t>
      </w:r>
      <w:r w:rsidR="003226E8">
        <w:t xml:space="preserve"> </w:t>
      </w:r>
    </w:p>
    <w:p w:rsidR="003226E8" w:rsidRPr="007165DC" w:rsidRDefault="003226E8" w:rsidP="001B3CB6">
      <w:pPr>
        <w:pStyle w:val="Leipteksti"/>
      </w:pPr>
      <w:r>
        <w:t xml:space="preserve">Ehdotettu sääntely vähentäisi pienten </w:t>
      </w:r>
      <w:r w:rsidR="007F17D4" w:rsidRPr="007F17D4">
        <w:t xml:space="preserve">yksityisten </w:t>
      </w:r>
      <w:r>
        <w:t xml:space="preserve">jätealan yritysten mahdollisuuksia kilpailla alueellisilla markkinoilla ja sulkisi uusien pienten toimijoiden markkinoille tulon, kun niiden saatavilla olevat hyödyntämis- ja käsittelypalvelut tosiasiassa vähenisivät. </w:t>
      </w:r>
      <w:r w:rsidRPr="007165DC">
        <w:t>Monet yksityiset j</w:t>
      </w:r>
      <w:r>
        <w:t>ä</w:t>
      </w:r>
      <w:r>
        <w:t>tehuoltoalan yritykset</w:t>
      </w:r>
      <w:r w:rsidRPr="007165DC">
        <w:t xml:space="preserve"> ovat tukeutuneet omassa liiketoiminnassaan vähintään osittain kuntien jätelaitosten palvelujen varaan. Todennäköisenä seurauksena kuntien jätehuollon sidosyks</w:t>
      </w:r>
      <w:r w:rsidRPr="007165DC">
        <w:t>i</w:t>
      </w:r>
      <w:r w:rsidRPr="007165DC">
        <w:t>köiden markkinaehtoisen toiminnan liiallisessa rajaamisessa onkin pienempien jätehuoltoto</w:t>
      </w:r>
      <w:r w:rsidRPr="007165DC">
        <w:t>i</w:t>
      </w:r>
      <w:r w:rsidRPr="007165DC">
        <w:t>mialan yrittäjien tarvitsemien jätteen hyödyntämis- ja käsittelypalvelujen saatavuuden he</w:t>
      </w:r>
      <w:r w:rsidRPr="007165DC">
        <w:t>i</w:t>
      </w:r>
      <w:r w:rsidRPr="007165DC">
        <w:t>kentyminen ja keskittyminen puhtaasti niiden kanssa kilpaileville suuremmille yksityisille jät</w:t>
      </w:r>
      <w:r w:rsidRPr="007165DC">
        <w:t>e</w:t>
      </w:r>
      <w:r w:rsidRPr="007165DC">
        <w:t>huoltoyrityksille. Vaikutus korostuisi erityisesti tilanteissa, joissa suurille yksityisille jätehuo</w:t>
      </w:r>
      <w:r w:rsidRPr="007165DC">
        <w:t>l</w:t>
      </w:r>
      <w:r w:rsidRPr="007165DC">
        <w:t>toyrityksille muodostuisi kuntien jätelaitosten markkinaehtoisen toiminnan rajoitusten vuoksi määräävää markkina-asemaa lähenevä tilanne hyödyntämis- ja käsittelypalvelujen ainoana tarjoajana alueella. Kuntien toissijainen vastuu ei tulisi v</w:t>
      </w:r>
      <w:r>
        <w:t>aihtoehtona kyseeseen, jos laadu</w:t>
      </w:r>
      <w:r>
        <w:t>l</w:t>
      </w:r>
      <w:r>
        <w:t>taan ja määrältään vastaavanlaista palveluntarjontaa on tosiasiassa markkinoilta saatavissa</w:t>
      </w:r>
      <w:r w:rsidRPr="007165DC">
        <w:t xml:space="preserve">. </w:t>
      </w:r>
      <w:r>
        <w:t>Muutokset vaikuttavat myös siihen, että kuntien mahdollisuudet ylläpitää TSV-palvelua hei</w:t>
      </w:r>
      <w:r>
        <w:t>k</w:t>
      </w:r>
      <w:r>
        <w:t xml:space="preserve">kenevät. Myös haja-asutusalueilla sijaitsevien yritysten palveluiden on arvioitu heikkenevän. </w:t>
      </w:r>
    </w:p>
    <w:p w:rsidR="0054230A" w:rsidRDefault="003226E8" w:rsidP="00DE6F7F">
      <w:pPr>
        <w:pStyle w:val="Leipteksti"/>
      </w:pPr>
      <w:r w:rsidRPr="00152B90">
        <w:t>Esitysluonnoksessa pykälän perusteluissakin todetaan, että t</w:t>
      </w:r>
      <w:r w:rsidR="0054230A" w:rsidRPr="00152B90">
        <w:t>oissijaisen jätehuoltopalvelun edellytykset saattaisivat kuitenkin markkinaehtoisen toiminnan liiallisen rajaamisen seurau</w:t>
      </w:r>
      <w:r w:rsidR="0054230A" w:rsidRPr="00152B90">
        <w:t>k</w:t>
      </w:r>
      <w:r w:rsidR="0054230A" w:rsidRPr="00152B90">
        <w:t>sena tosiasiassa heiketä kuntien jätehuoltoyhtiöiden sopeuttaessa toimintaansa tiukentuviin ulosmyyntirajoihin. Yhdessä kunnan vastuun rajaamisen ja korvaavan markkinaehtoisen jät</w:t>
      </w:r>
      <w:r w:rsidR="0054230A" w:rsidRPr="00152B90">
        <w:t>e</w:t>
      </w:r>
      <w:r w:rsidR="0054230A" w:rsidRPr="00152B90">
        <w:t>huoltopalvelun puutteen kanssa tämä saattaisi äärimmillään johtaa siihen, ettei jätehuoltopa</w:t>
      </w:r>
      <w:r w:rsidR="0054230A" w:rsidRPr="00152B90">
        <w:t>l</w:t>
      </w:r>
      <w:r w:rsidR="0054230A" w:rsidRPr="00152B90">
        <w:t>veluja olisi kohtuullisesti saatavilla esimerkiksi syrjäseuduilla. Varsinkin sosiaali- ja terveyde</w:t>
      </w:r>
      <w:r w:rsidR="0054230A" w:rsidRPr="00152B90">
        <w:t>n</w:t>
      </w:r>
      <w:r w:rsidR="0054230A" w:rsidRPr="00152B90">
        <w:t>huollon jätteiden erityistarpeet huomioivien jätehuoltopalveluiden saatavuudessa voisi olla o</w:t>
      </w:r>
      <w:r w:rsidR="0054230A" w:rsidRPr="00152B90">
        <w:t>n</w:t>
      </w:r>
      <w:r w:rsidR="0054230A" w:rsidRPr="00152B90">
        <w:t>gelmia.</w:t>
      </w:r>
    </w:p>
    <w:p w:rsidR="00997938" w:rsidRPr="00152B90" w:rsidRDefault="00997938" w:rsidP="00DE6F7F">
      <w:pPr>
        <w:pStyle w:val="Leipteksti"/>
      </w:pPr>
    </w:p>
    <w:p w:rsidR="0054230A" w:rsidRPr="00BC60D1" w:rsidRDefault="0054230A" w:rsidP="00DE6F7F">
      <w:pPr>
        <w:pStyle w:val="Leipteksti"/>
        <w:rPr>
          <w:b/>
          <w:sz w:val="20"/>
        </w:rPr>
      </w:pPr>
      <w:r w:rsidRPr="00BC60D1">
        <w:rPr>
          <w:b/>
          <w:sz w:val="20"/>
        </w:rPr>
        <w:t>Voimaantulo ja siirtymäsäännökset</w:t>
      </w:r>
    </w:p>
    <w:p w:rsidR="00245076" w:rsidRDefault="00245076" w:rsidP="00DE6F7F">
      <w:pPr>
        <w:pStyle w:val="Leipteksti"/>
      </w:pPr>
      <w:r>
        <w:t>Esitysluonnoksessa on perustellusti esitetty siirtymäsäännös kuntavastuun rajauksen suhteen jätelain 36 §:n mukaisen kunnan järjestämän jätteenkuljetuksen osalta. Jos kunnassa on kä</w:t>
      </w:r>
      <w:r>
        <w:t>y</w:t>
      </w:r>
      <w:r>
        <w:t>tössä kunnan järjestämä jätteenkuljetus, voi kunta esitysluonnoksessa esitetyn siirtymäsää</w:t>
      </w:r>
      <w:r>
        <w:t>n</w:t>
      </w:r>
      <w:r>
        <w:t>nöksen nojalla jatkaa yhden tai useamman kuljetusyrittäjän kanssa ennen lain voimaantuloa tehdyn kuljetussopimuksen mukaista jätteenkuljetusta myös kunnan vastuun piiristä poistuv</w:t>
      </w:r>
      <w:r>
        <w:t>i</w:t>
      </w:r>
      <w:r>
        <w:t xml:space="preserve">en jätteiden osalta sopimuksen voimassaolon ajan, kuitenkin enintään kolmen vuoden ajan esitetyn muutoksen voimaantulosta. </w:t>
      </w:r>
    </w:p>
    <w:p w:rsidR="008E026D" w:rsidRDefault="00701BDB" w:rsidP="00DE6F7F">
      <w:pPr>
        <w:pStyle w:val="Leipteksti"/>
      </w:pPr>
      <w:r w:rsidRPr="00953596">
        <w:rPr>
          <w:b/>
        </w:rPr>
        <w:t>Kuntaliitto</w:t>
      </w:r>
      <w:r w:rsidRPr="002A764F">
        <w:rPr>
          <w:b/>
        </w:rPr>
        <w:t xml:space="preserve"> </w:t>
      </w:r>
      <w:r w:rsidR="00245076" w:rsidRPr="002A764F">
        <w:rPr>
          <w:b/>
        </w:rPr>
        <w:t>toteaa siirtymäsäännöksen olevan välttämätön</w:t>
      </w:r>
      <w:r w:rsidR="00F34477">
        <w:rPr>
          <w:b/>
        </w:rPr>
        <w:t>, mikäli kunnan vastuuta rajataan</w:t>
      </w:r>
      <w:r w:rsidR="00245076" w:rsidRPr="002A764F">
        <w:rPr>
          <w:b/>
        </w:rPr>
        <w:t>.</w:t>
      </w:r>
      <w:r w:rsidR="00245076">
        <w:t xml:space="preserve"> </w:t>
      </w:r>
      <w:r w:rsidR="008E026D">
        <w:t xml:space="preserve">Kuntaliitto </w:t>
      </w:r>
      <w:r w:rsidR="00245076">
        <w:t>esittää, että mik</w:t>
      </w:r>
      <w:r w:rsidR="008E026D">
        <w:t>äli kuntavastuun rajaus toteutetaan</w:t>
      </w:r>
      <w:r w:rsidR="00245076">
        <w:t xml:space="preserve">, siirtymäsäännöstä olisi muutettava esitysluonnoksesta poiketen siten, että siirtymäaika jatkuu jätteenkuljetuksen kuljetussopimusten loppuun saakka tai enintään </w:t>
      </w:r>
      <w:r w:rsidR="00245076" w:rsidRPr="008E026D">
        <w:rPr>
          <w:b/>
        </w:rPr>
        <w:t>viisi</w:t>
      </w:r>
      <w:r w:rsidR="00245076">
        <w:t xml:space="preserve"> vuotta lain voimaantulosta. Siirtymäajan pituus vastaisi tällöin vuonna 2012 voimaan tulleen jätelain siirtymäsäännöstä</w:t>
      </w:r>
      <w:r w:rsidR="008E026D">
        <w:t xml:space="preserve"> (149 §) jä</w:t>
      </w:r>
      <w:r w:rsidR="008E026D">
        <w:t>t</w:t>
      </w:r>
      <w:r w:rsidR="008E026D">
        <w:t>teenkuljetusjärjestelmää muutettaessa</w:t>
      </w:r>
      <w:r w:rsidR="00245076">
        <w:t xml:space="preserve">. </w:t>
      </w:r>
      <w:r w:rsidR="008E026D" w:rsidRPr="008E026D">
        <w:t xml:space="preserve">Voimassa olevan lain 149 §:n siirtymäsäännöksissä on arvioitu tarvittavaksi siirtymäajaksi </w:t>
      </w:r>
      <w:r w:rsidR="008E026D">
        <w:t xml:space="preserve">vähintään 3 ja enintään </w:t>
      </w:r>
      <w:r w:rsidR="008E026D" w:rsidRPr="008E026D">
        <w:t>5 vuotta.</w:t>
      </w:r>
      <w:r w:rsidR="008E026D">
        <w:t xml:space="preserve"> </w:t>
      </w:r>
    </w:p>
    <w:p w:rsidR="008E026D" w:rsidRPr="00BB2FA7" w:rsidRDefault="008E026D" w:rsidP="00BC60D1">
      <w:pPr>
        <w:pStyle w:val="Leipteksti"/>
      </w:pPr>
      <w:r w:rsidRPr="00953596">
        <w:rPr>
          <w:b/>
        </w:rPr>
        <w:t>Sopimusjuridisesti on oleellista, että kahdenvälisten sopimusten kestoaikaan ei pu</w:t>
      </w:r>
      <w:r w:rsidRPr="00953596">
        <w:rPr>
          <w:b/>
        </w:rPr>
        <w:t>u</w:t>
      </w:r>
      <w:r w:rsidRPr="00953596">
        <w:rPr>
          <w:b/>
        </w:rPr>
        <w:t>tuta jätelailla.</w:t>
      </w:r>
      <w:r w:rsidRPr="00953596">
        <w:t xml:space="preserve"> </w:t>
      </w:r>
      <w:r w:rsidR="00BC60D1" w:rsidRPr="00953596">
        <w:t>Lainsäädännön muutoksilla</w:t>
      </w:r>
      <w:r w:rsidRPr="00953596">
        <w:t xml:space="preserve"> ei</w:t>
      </w:r>
      <w:r w:rsidR="00BC60D1" w:rsidRPr="00953596">
        <w:t xml:space="preserve"> tule</w:t>
      </w:r>
      <w:r w:rsidRPr="00953596">
        <w:t xml:space="preserve"> takautuvasti muuttaa kahdenvälistä,</w:t>
      </w:r>
      <w:r w:rsidR="00BC60D1" w:rsidRPr="00953596">
        <w:t xml:space="preserve"> sop</w:t>
      </w:r>
      <w:r w:rsidR="00BC60D1" w:rsidRPr="00953596">
        <w:t>i</w:t>
      </w:r>
      <w:r w:rsidR="00BC60D1" w:rsidRPr="00953596">
        <w:t>mushetkellä voimassa olleen</w:t>
      </w:r>
      <w:r w:rsidRPr="00953596">
        <w:t xml:space="preserve"> velvollisuuden täyttämiseksi kilpailutetun ja kilpailutuksen peru</w:t>
      </w:r>
      <w:r w:rsidRPr="00953596">
        <w:t>s</w:t>
      </w:r>
      <w:r w:rsidRPr="00953596">
        <w:t xml:space="preserve">teella määriteltyä </w:t>
      </w:r>
      <w:r w:rsidRPr="00BB2FA7">
        <w:t xml:space="preserve">sopimussuhdetta. </w:t>
      </w:r>
      <w:r w:rsidR="00BC60D1" w:rsidRPr="00BC60D1">
        <w:t xml:space="preserve">Nyt esitetyt lainsäädännön muutokset, riittämättömine siirtymäsäännöksineen </w:t>
      </w:r>
      <w:r w:rsidR="00BC60D1">
        <w:t xml:space="preserve">voivat </w:t>
      </w:r>
      <w:r w:rsidR="00BC60D1" w:rsidRPr="00BC60D1">
        <w:t>aiheutta</w:t>
      </w:r>
      <w:r w:rsidR="00BC60D1">
        <w:t>a</w:t>
      </w:r>
      <w:r w:rsidR="00BC60D1" w:rsidRPr="00BC60D1">
        <w:t xml:space="preserve"> muutoksia kahdenvälisten sopimusten kestoon sekä sopimusvelvoitteiden jäämiseen täyttämättä. </w:t>
      </w:r>
      <w:r>
        <w:t>Liian lyhyeksi määritetyn</w:t>
      </w:r>
      <w:r w:rsidRPr="00BB2FA7">
        <w:t xml:space="preserve"> </w:t>
      </w:r>
      <w:r>
        <w:t>enimmäis</w:t>
      </w:r>
      <w:r w:rsidRPr="00BB2FA7">
        <w:t xml:space="preserve">siirtymäajan </w:t>
      </w:r>
      <w:r w:rsidRPr="00BB2FA7">
        <w:lastRenderedPageBreak/>
        <w:t xml:space="preserve">kirjauksen vuoksi kunta olisi jätelain nojalla pakotettu irtisanomaan sopimuksensa </w:t>
      </w:r>
      <w:r>
        <w:t>kesken s</w:t>
      </w:r>
      <w:r>
        <w:t>o</w:t>
      </w:r>
      <w:r>
        <w:t>pimuskauden</w:t>
      </w:r>
      <w:r w:rsidRPr="00BB2FA7">
        <w:t xml:space="preserve">, mikä saattaa johtaa </w:t>
      </w:r>
      <w:r>
        <w:t xml:space="preserve">ko. </w:t>
      </w:r>
      <w:r w:rsidRPr="00BB2FA7">
        <w:t>kunnan sopimusvelvoitteen rikkomiseen</w:t>
      </w:r>
      <w:r w:rsidR="007F17D4">
        <w:t xml:space="preserve"> </w:t>
      </w:r>
      <w:r w:rsidR="007F17D4" w:rsidRPr="007F17D4">
        <w:t>ja vahingo</w:t>
      </w:r>
      <w:r w:rsidR="007F17D4" w:rsidRPr="007F17D4">
        <w:t>n</w:t>
      </w:r>
      <w:r w:rsidR="007F17D4" w:rsidRPr="007F17D4">
        <w:t>korvausvastuuseen. Jos kunnan sopimusvelvoitteen rikkominen johtuu lainsäätäjän toiminna</w:t>
      </w:r>
      <w:r w:rsidR="007F17D4" w:rsidRPr="007F17D4">
        <w:t>s</w:t>
      </w:r>
      <w:r w:rsidR="007F17D4" w:rsidRPr="007F17D4">
        <w:t xml:space="preserve">ta, voi valtiolle aiheutua takautuva </w:t>
      </w:r>
      <w:r w:rsidR="007F17D4">
        <w:t>korvausvastuu suhteessa kuntaan</w:t>
      </w:r>
      <w:r w:rsidRPr="00BB2FA7">
        <w:t xml:space="preserve">. </w:t>
      </w:r>
      <w:r w:rsidR="00BC60D1" w:rsidRPr="00BC60D1">
        <w:t>Tätä ei ole vaikutusa</w:t>
      </w:r>
      <w:r w:rsidR="00BC60D1" w:rsidRPr="00BC60D1">
        <w:t>r</w:t>
      </w:r>
      <w:r w:rsidR="00BC60D1" w:rsidRPr="00BC60D1">
        <w:t>viossa otettu lainkaan huomioon.</w:t>
      </w:r>
    </w:p>
    <w:p w:rsidR="00245076" w:rsidRDefault="008E026D" w:rsidP="00DE6F7F">
      <w:pPr>
        <w:pStyle w:val="Leipteksti"/>
      </w:pPr>
      <w:r>
        <w:t>Kuntaliitto</w:t>
      </w:r>
      <w:r w:rsidR="00245076">
        <w:t xml:space="preserve"> huomauttaa</w:t>
      </w:r>
      <w:r>
        <w:t xml:space="preserve"> lisäksi</w:t>
      </w:r>
      <w:r w:rsidR="00245076">
        <w:t xml:space="preserve">, että esitysluonnoksessa esitetyille kuntavastuun muutoksille ei ole asetettu esitysluonnoksessa minkäänlaista siirtymäaikaa </w:t>
      </w:r>
      <w:r w:rsidR="00245076" w:rsidRPr="008E026D">
        <w:rPr>
          <w:i/>
        </w:rPr>
        <w:t>tapauksissa, joissa kunnassa ei ole käytössä kunnan järjestämää jätteenkuljetusta</w:t>
      </w:r>
      <w:r w:rsidR="00245076">
        <w:t xml:space="preserve">. </w:t>
      </w:r>
      <w:r>
        <w:t>Esitysluonnokseen</w:t>
      </w:r>
      <w:r w:rsidR="00245076" w:rsidRPr="008E026D">
        <w:t xml:space="preserve"> ei </w:t>
      </w:r>
      <w:r>
        <w:t xml:space="preserve">ole </w:t>
      </w:r>
      <w:r w:rsidR="00245076" w:rsidRPr="008E026D">
        <w:t xml:space="preserve">myöskään </w:t>
      </w:r>
      <w:r>
        <w:t>sisä</w:t>
      </w:r>
      <w:r>
        <w:t>l</w:t>
      </w:r>
      <w:r>
        <w:t>lytetty</w:t>
      </w:r>
      <w:r w:rsidR="00C4149A" w:rsidRPr="008E026D">
        <w:t xml:space="preserve"> </w:t>
      </w:r>
      <w:r w:rsidR="00245076" w:rsidRPr="008E026D">
        <w:t>siirtymäaikaa mui</w:t>
      </w:r>
      <w:r w:rsidR="009A0E23" w:rsidRPr="008E026D">
        <w:t>hin</w:t>
      </w:r>
      <w:r w:rsidR="00245076" w:rsidRPr="008E026D">
        <w:t xml:space="preserve"> esityslu</w:t>
      </w:r>
      <w:r w:rsidR="009A0E23" w:rsidRPr="008E026D">
        <w:t>onnoksessa esite</w:t>
      </w:r>
      <w:r>
        <w:t>t</w:t>
      </w:r>
      <w:r w:rsidR="009A0E23" w:rsidRPr="008E026D">
        <w:t>tyihin</w:t>
      </w:r>
      <w:r w:rsidR="00245076" w:rsidRPr="008E026D">
        <w:t xml:space="preserve"> muutoksi</w:t>
      </w:r>
      <w:r w:rsidR="009A0E23" w:rsidRPr="008E026D">
        <w:t>in</w:t>
      </w:r>
      <w:r w:rsidR="00245076" w:rsidRPr="008E026D">
        <w:t xml:space="preserve">, kuten kunnan </w:t>
      </w:r>
      <w:r>
        <w:t>toiss</w:t>
      </w:r>
      <w:r>
        <w:t>i</w:t>
      </w:r>
      <w:r>
        <w:t>jaise</w:t>
      </w:r>
      <w:r w:rsidR="00C4149A" w:rsidRPr="008E026D">
        <w:t>n jätehuoltopalvelu</w:t>
      </w:r>
      <w:r w:rsidR="00245076" w:rsidRPr="008E026D">
        <w:t xml:space="preserve">n </w:t>
      </w:r>
      <w:r w:rsidR="009A0E23" w:rsidRPr="008E026D">
        <w:t>muutoksiin</w:t>
      </w:r>
      <w:r w:rsidR="00245076" w:rsidRPr="008E026D">
        <w:t>.</w:t>
      </w:r>
      <w:r w:rsidR="00245076">
        <w:t xml:space="preserve"> </w:t>
      </w:r>
      <w:r w:rsidR="00C47FBF">
        <w:t>Kuntaliitto</w:t>
      </w:r>
      <w:r w:rsidR="00245076">
        <w:t xml:space="preserve"> pitää tätä ongelmallisena</w:t>
      </w:r>
      <w:r w:rsidR="009A0E23">
        <w:t xml:space="preserve"> ja katsoo vältt</w:t>
      </w:r>
      <w:r w:rsidR="009A0E23">
        <w:t>ä</w:t>
      </w:r>
      <w:r w:rsidR="009A0E23">
        <w:t xml:space="preserve">mättömäksi, että myös näille kokonaisuuksille säädetään siirtymäaika. </w:t>
      </w:r>
      <w:r w:rsidR="00245076">
        <w:t xml:space="preserve"> </w:t>
      </w:r>
    </w:p>
    <w:p w:rsidR="00245076" w:rsidRDefault="008E026D" w:rsidP="00DE6F7F">
      <w:pPr>
        <w:pStyle w:val="Leipteksti"/>
      </w:pPr>
      <w:r>
        <w:t xml:space="preserve">Kuntaliitto </w:t>
      </w:r>
      <w:r w:rsidR="00245076">
        <w:t xml:space="preserve">toteaa, että </w:t>
      </w:r>
      <w:r w:rsidR="00245076" w:rsidRPr="002A764F">
        <w:rPr>
          <w:b/>
        </w:rPr>
        <w:t xml:space="preserve">mikäli kuntavastuuta rajataan, on tarpeen säätää oma </w:t>
      </w:r>
      <w:r w:rsidRPr="002A764F">
        <w:rPr>
          <w:b/>
        </w:rPr>
        <w:t>vastu</w:t>
      </w:r>
      <w:r w:rsidRPr="002A764F">
        <w:rPr>
          <w:b/>
        </w:rPr>
        <w:t>u</w:t>
      </w:r>
      <w:r w:rsidRPr="002A764F">
        <w:rPr>
          <w:b/>
        </w:rPr>
        <w:t xml:space="preserve">muutoksen </w:t>
      </w:r>
      <w:r w:rsidR="00245076" w:rsidRPr="002A764F">
        <w:rPr>
          <w:b/>
        </w:rPr>
        <w:t>siirtymäaika myös kiinteistön haltijan järjestämän jätteenkuljetuksen alueille sijoittuville kuntavastuun ulkopuolelle jääville toimijoille.</w:t>
      </w:r>
      <w:r w:rsidR="00245076">
        <w:t xml:space="preserve"> </w:t>
      </w:r>
      <w:r w:rsidR="002F5807">
        <w:t>L</w:t>
      </w:r>
      <w:r w:rsidR="00245076">
        <w:t>ainsäädännön</w:t>
      </w:r>
      <w:r w:rsidR="002F5807">
        <w:t xml:space="preserve"> on</w:t>
      </w:r>
      <w:r w:rsidR="00245076">
        <w:t xml:space="preserve"> </w:t>
      </w:r>
      <w:r w:rsidR="002F5807">
        <w:t>suunniteltu tulevan voimaan melko pikaisesti lain säätämisen jälkeen ja</w:t>
      </w:r>
      <w:r w:rsidR="00245076">
        <w:t xml:space="preserve"> </w:t>
      </w:r>
      <w:r w:rsidR="002F5807">
        <w:t>aikataulu huomioon ottaen Kuntaliitto pitää</w:t>
      </w:r>
      <w:r w:rsidR="00245076">
        <w:t xml:space="preserve"> ongelmallis</w:t>
      </w:r>
      <w:r w:rsidR="002F5807">
        <w:t>ena</w:t>
      </w:r>
      <w:r w:rsidR="00245076">
        <w:t xml:space="preserve">, että </w:t>
      </w:r>
      <w:r w:rsidR="002F5807">
        <w:t>em.</w:t>
      </w:r>
      <w:r w:rsidR="00245076">
        <w:t xml:space="preserve"> kuntavastuun ulkopuolelle jäävien toimijat</w:t>
      </w:r>
      <w:r w:rsidR="00245076">
        <w:t>a</w:t>
      </w:r>
      <w:r w:rsidR="00245076">
        <w:t xml:space="preserve">hojen tulisi järjestää jätehuoltonsa toisin heti lain voimaantulon jälkeen. </w:t>
      </w:r>
      <w:r w:rsidR="002F5807">
        <w:t>Kuntaliitto</w:t>
      </w:r>
      <w:r w:rsidR="00245076">
        <w:t xml:space="preserve"> muistu</w:t>
      </w:r>
      <w:r w:rsidR="00245076">
        <w:t>t</w:t>
      </w:r>
      <w:r w:rsidR="00245076">
        <w:t xml:space="preserve">taa, että esitysluonnoksessa esitetty kuntavastuun rajaus </w:t>
      </w:r>
      <w:r w:rsidR="002F5807">
        <w:t>koskee ennen kaikkea julkisia</w:t>
      </w:r>
      <w:r w:rsidR="00245076">
        <w:t xml:space="preserve"> toim</w:t>
      </w:r>
      <w:r w:rsidR="00245076">
        <w:t>i</w:t>
      </w:r>
      <w:r w:rsidR="00245076">
        <w:t>joi</w:t>
      </w:r>
      <w:r w:rsidR="002F5807">
        <w:t>ta (esim. valtio ja seurakunnat)</w:t>
      </w:r>
      <w:r w:rsidR="00245076">
        <w:t>. Julkisten toimijoiden hankintalain mukainen kilpailuttami</w:t>
      </w:r>
      <w:r w:rsidR="00245076">
        <w:t>s</w:t>
      </w:r>
      <w:r w:rsidR="00245076">
        <w:t>velvollisuus ja sen käytännön toteuttamisen mahdollisuudet</w:t>
      </w:r>
      <w:r w:rsidR="009A0E23">
        <w:t xml:space="preserve"> sekä kilpailutuksen</w:t>
      </w:r>
      <w:r w:rsidR="00245076">
        <w:t xml:space="preserve"> </w:t>
      </w:r>
      <w:r w:rsidR="009A0E23">
        <w:t>prosessi</w:t>
      </w:r>
      <w:r w:rsidR="00FE403C">
        <w:t xml:space="preserve"> ja kestoaika</w:t>
      </w:r>
      <w:r w:rsidR="009A0E23">
        <w:t xml:space="preserve"> </w:t>
      </w:r>
      <w:r w:rsidR="00245076">
        <w:t xml:space="preserve">on </w:t>
      </w:r>
      <w:r w:rsidR="00FE403C">
        <w:t xml:space="preserve">otettava </w:t>
      </w:r>
      <w:r w:rsidR="00245076">
        <w:t>huomio</w:t>
      </w:r>
      <w:r w:rsidR="00FE403C">
        <w:t>on</w:t>
      </w:r>
      <w:r w:rsidR="00245076">
        <w:t xml:space="preserve"> </w:t>
      </w:r>
      <w:r w:rsidR="00FE403C">
        <w:t>säädösmuutoksessa</w:t>
      </w:r>
      <w:r w:rsidR="00245076">
        <w:t>. Kohtuullinen siirtymä</w:t>
      </w:r>
      <w:r w:rsidR="00FE403C">
        <w:t>a</w:t>
      </w:r>
      <w:r w:rsidR="00245076">
        <w:t xml:space="preserve">ika </w:t>
      </w:r>
      <w:r w:rsidR="00205E93">
        <w:t xml:space="preserve">kuntavastuun ulkopuolelle rajattavien kiinteistönhaltijan kuljetusjärjestelmän piirissä olevien toimijoiden </w:t>
      </w:r>
      <w:r w:rsidR="00205E93" w:rsidRPr="0045083C">
        <w:rPr>
          <w:u w:val="single"/>
        </w:rPr>
        <w:t>j</w:t>
      </w:r>
      <w:r w:rsidR="00205E93" w:rsidRPr="0045083C">
        <w:rPr>
          <w:u w:val="single"/>
        </w:rPr>
        <w:t>ä</w:t>
      </w:r>
      <w:r w:rsidR="00205E93" w:rsidRPr="0045083C">
        <w:rPr>
          <w:u w:val="single"/>
        </w:rPr>
        <w:t>tehuollon käsittely</w:t>
      </w:r>
      <w:r w:rsidR="00245076" w:rsidRPr="0045083C">
        <w:rPr>
          <w:u w:val="single"/>
        </w:rPr>
        <w:t>palvelujen kilpailuttamiselle</w:t>
      </w:r>
      <w:r w:rsidR="00245076">
        <w:t xml:space="preserve"> </w:t>
      </w:r>
      <w:r w:rsidR="009A0E23">
        <w:t>voisi olla</w:t>
      </w:r>
      <w:r w:rsidR="00245076">
        <w:t xml:space="preserve"> </w:t>
      </w:r>
      <w:r w:rsidR="00893A05">
        <w:t>esimerkiksi vuosi tai puolitoista</w:t>
      </w:r>
      <w:r w:rsidR="00245076">
        <w:t xml:space="preserve"> lain voimaantulosta. </w:t>
      </w:r>
      <w:r w:rsidR="00893A05">
        <w:t>Tätä perustelee myös se</w:t>
      </w:r>
      <w:r w:rsidR="00245076">
        <w:t xml:space="preserve">, että vuonna 2012 voimaan tulleeseen jätelakiin säädettiin vastaavasti </w:t>
      </w:r>
      <w:r w:rsidR="00205E93">
        <w:t xml:space="preserve">reilun </w:t>
      </w:r>
      <w:r w:rsidR="00245076">
        <w:t>kahden vuoden siirtymäaika yksityisille sosiaali-, terveys- ja ko</w:t>
      </w:r>
      <w:r w:rsidR="00245076">
        <w:t>u</w:t>
      </w:r>
      <w:r w:rsidR="00245076">
        <w:t>lutuspalveluille kuntavastuun piiriin siirtymiselle</w:t>
      </w:r>
      <w:r w:rsidR="00205E93">
        <w:t xml:space="preserve"> (152.1 §)</w:t>
      </w:r>
      <w:r w:rsidR="00245076">
        <w:t>.</w:t>
      </w:r>
      <w:r w:rsidR="000A0D9A">
        <w:t xml:space="preserve"> Siirtymäaika voitaisiin kirjata es</w:t>
      </w:r>
      <w:r w:rsidR="000A0D9A">
        <w:t>i</w:t>
      </w:r>
      <w:r w:rsidR="000A0D9A">
        <w:t>merkiksi seuraavasti:</w:t>
      </w:r>
    </w:p>
    <w:p w:rsidR="000A0D9A" w:rsidRPr="00F154AC" w:rsidRDefault="0092026C" w:rsidP="000A0D9A">
      <w:pPr>
        <w:pStyle w:val="Leipteksti"/>
        <w:ind w:left="2268"/>
        <w:rPr>
          <w:i/>
          <w:color w:val="FF0000"/>
          <w:sz w:val="16"/>
        </w:rPr>
      </w:pPr>
      <w:r w:rsidRPr="00F154AC">
        <w:rPr>
          <w:i/>
          <w:color w:val="FF0000"/>
          <w:sz w:val="16"/>
        </w:rPr>
        <w:t>Ennen tämän lain voimaantuloa voimassa olleen 32 §:n 1 momentin 2 kohdassa tarkoitettujen muiden kuin kuntien sosiaali- ja terveyspalveluissa ja koulutustoiminnassa sekä kohdassa 3 tarkoitettujen valtion ja seurakuntien julkisoikeudellisten yhteisöjen ja muiden julkisoikeude</w:t>
      </w:r>
      <w:r w:rsidRPr="00F154AC">
        <w:rPr>
          <w:i/>
          <w:color w:val="FF0000"/>
          <w:sz w:val="16"/>
        </w:rPr>
        <w:t>l</w:t>
      </w:r>
      <w:r w:rsidRPr="00F154AC">
        <w:rPr>
          <w:i/>
          <w:color w:val="FF0000"/>
          <w:sz w:val="16"/>
        </w:rPr>
        <w:t>listen yhdistysten hallinto- ja palvelutoiminnassa syntyvän yhdyskuntajätteen haltijaa eivät koske jätelain 28 §:ssä säädetyt velvollisuudet jätehuollon järjestämisessä enintään [xx] ajan tämän lain voimaantulosta.</w:t>
      </w:r>
    </w:p>
    <w:p w:rsidR="00465443" w:rsidRPr="00F154AC" w:rsidRDefault="00205E93" w:rsidP="00DE6F7F">
      <w:pPr>
        <w:pStyle w:val="Leipteksti"/>
      </w:pPr>
      <w:r w:rsidRPr="00F154AC">
        <w:t>Kuntaliitto</w:t>
      </w:r>
      <w:r w:rsidR="00245076" w:rsidRPr="00F154AC">
        <w:t xml:space="preserve"> esittää </w:t>
      </w:r>
      <w:r w:rsidR="00245076" w:rsidRPr="00F154AC">
        <w:rPr>
          <w:b/>
        </w:rPr>
        <w:t>kohtuullista siirtymäsäännöstä myös kunnan toissijaista jätehuolt</w:t>
      </w:r>
      <w:r w:rsidR="00245076" w:rsidRPr="00F154AC">
        <w:rPr>
          <w:b/>
        </w:rPr>
        <w:t>o</w:t>
      </w:r>
      <w:r w:rsidR="00245076" w:rsidRPr="00F154AC">
        <w:rPr>
          <w:b/>
        </w:rPr>
        <w:t>palvelua koskev</w:t>
      </w:r>
      <w:r w:rsidR="001B3CB6" w:rsidRPr="00F154AC">
        <w:rPr>
          <w:b/>
        </w:rPr>
        <w:t>iin säännöksii</w:t>
      </w:r>
      <w:r w:rsidR="00245076" w:rsidRPr="00F154AC">
        <w:rPr>
          <w:b/>
        </w:rPr>
        <w:t>n</w:t>
      </w:r>
      <w:r w:rsidR="0092026C" w:rsidRPr="00F154AC">
        <w:rPr>
          <w:b/>
        </w:rPr>
        <w:t xml:space="preserve"> (33 § ja 44 §)</w:t>
      </w:r>
      <w:r w:rsidR="00245076" w:rsidRPr="00F154AC">
        <w:rPr>
          <w:b/>
        </w:rPr>
        <w:t>, mikäli esitysluonnoksessa esitetyt olennaiset muutokset toteutuvat.</w:t>
      </w:r>
      <w:r w:rsidR="00245076" w:rsidRPr="00F154AC">
        <w:t xml:space="preserve"> Kunnalle on varmistettava kohtuullinen aika muutosten</w:t>
      </w:r>
      <w:r w:rsidRPr="00F154AC">
        <w:t xml:space="preserve"> ja selvitysten</w:t>
      </w:r>
      <w:r w:rsidR="00245076" w:rsidRPr="00F154AC">
        <w:t xml:space="preserve"> toteuttamiseksi.</w:t>
      </w:r>
      <w:r w:rsidR="00465443" w:rsidRPr="00F154AC">
        <w:t xml:space="preserve"> Mikäli toissijaisen ja markkinaehtoisen jätehuoltopalvelun eri</w:t>
      </w:r>
      <w:r w:rsidR="00465443" w:rsidRPr="00F154AC">
        <w:t>t</w:t>
      </w:r>
      <w:r w:rsidR="00465443" w:rsidRPr="00F154AC">
        <w:t>telyvelvoite säädetään lain 44 §:</w:t>
      </w:r>
      <w:proofErr w:type="spellStart"/>
      <w:r w:rsidR="00465443" w:rsidRPr="00F154AC">
        <w:t>ssä</w:t>
      </w:r>
      <w:proofErr w:type="spellEnd"/>
      <w:r w:rsidR="00465443" w:rsidRPr="00F154AC">
        <w:t>, tulee erittelyvelvoitteisiin säätää siirtymäaika, joksi Ku</w:t>
      </w:r>
      <w:r w:rsidR="00465443" w:rsidRPr="00F154AC">
        <w:t>n</w:t>
      </w:r>
      <w:r w:rsidR="00465443" w:rsidRPr="00F154AC">
        <w:t xml:space="preserve">taliitto ehdottaa seuraavaa muotoilua: </w:t>
      </w:r>
    </w:p>
    <w:p w:rsidR="0054230A" w:rsidRPr="00F154AC" w:rsidRDefault="00465443" w:rsidP="00465443">
      <w:pPr>
        <w:pStyle w:val="Leipteksti"/>
        <w:ind w:left="2268"/>
        <w:rPr>
          <w:i/>
          <w:color w:val="FF0000"/>
          <w:sz w:val="16"/>
        </w:rPr>
      </w:pPr>
      <w:r w:rsidRPr="00F154AC">
        <w:rPr>
          <w:i/>
          <w:color w:val="FF0000"/>
          <w:sz w:val="16"/>
        </w:rPr>
        <w:t>Lakia sovelletaan ensimmäisen kerran tilikaudella, joka alkaa 1 päivänä …kuuta 20..</w:t>
      </w:r>
      <w:r w:rsidR="001B34EF">
        <w:rPr>
          <w:i/>
          <w:color w:val="FF0000"/>
          <w:sz w:val="16"/>
        </w:rPr>
        <w:t xml:space="preserve"> [esim. 1 päivänä tammikuuta 2019]</w:t>
      </w:r>
      <w:r w:rsidRPr="00F154AC">
        <w:rPr>
          <w:i/>
          <w:color w:val="FF0000"/>
          <w:sz w:val="16"/>
        </w:rPr>
        <w:t xml:space="preserve"> tai sen jälkeen. Kirjanpitovelvollinen saa kuitenkin soveltaa tätä lakia tilinpäätöksiin, jotka laaditaan lain voimaantulon jälkeen.</w:t>
      </w:r>
    </w:p>
    <w:p w:rsidR="00465443" w:rsidRDefault="00923754" w:rsidP="00923754">
      <w:pPr>
        <w:pStyle w:val="Leipteksti"/>
      </w:pPr>
      <w:r w:rsidRPr="00F154AC">
        <w:t xml:space="preserve">Kuntaliiton </w:t>
      </w:r>
      <w:r w:rsidR="00AE2E0E" w:rsidRPr="00F154AC">
        <w:t xml:space="preserve">huomauttaa </w:t>
      </w:r>
      <w:r w:rsidRPr="00F154AC">
        <w:t>myös</w:t>
      </w:r>
      <w:r w:rsidR="00AE2E0E" w:rsidRPr="00F154AC">
        <w:t>, että tulevien</w:t>
      </w:r>
      <w:r w:rsidRPr="00F154AC">
        <w:t xml:space="preserve"> maakuntien yhdyskuntajätehuollon järjestäminen tulee ottaa uudistuksissa huomioon.</w:t>
      </w:r>
      <w:r w:rsidRPr="00F154AC">
        <w:rPr>
          <w:b/>
        </w:rPr>
        <w:t xml:space="preserve"> Vähintään</w:t>
      </w:r>
      <w:r w:rsidRPr="00F154AC">
        <w:t xml:space="preserve"> tulevien maakuntien jätehuoltopalvelujen saatavuus tulee myöhemmällä säännöksellä turvata riittävän pitkän </w:t>
      </w:r>
      <w:r w:rsidRPr="00F154AC">
        <w:rPr>
          <w:b/>
        </w:rPr>
        <w:t>siirtymäajan avulla</w:t>
      </w:r>
      <w:r w:rsidRPr="00F154AC">
        <w:t xml:space="preserve">. </w:t>
      </w:r>
    </w:p>
    <w:p w:rsidR="00923754" w:rsidRDefault="00923754" w:rsidP="00DE6F7F">
      <w:pPr>
        <w:pStyle w:val="Leipteksti"/>
      </w:pPr>
    </w:p>
    <w:p w:rsidR="00CF438D" w:rsidRPr="00CF438D" w:rsidRDefault="00CF438D" w:rsidP="00DE6F7F">
      <w:pPr>
        <w:pStyle w:val="Leipteksti"/>
      </w:pPr>
      <w:r w:rsidRPr="00CF438D">
        <w:t>SUOMEN KUNTALIITTO</w:t>
      </w:r>
    </w:p>
    <w:p w:rsidR="00F154AC" w:rsidRDefault="00F154AC" w:rsidP="00CF438D">
      <w:pPr>
        <w:pStyle w:val="Leipteksti"/>
      </w:pPr>
    </w:p>
    <w:p w:rsidR="0045083C" w:rsidRPr="00CF438D" w:rsidRDefault="0045083C" w:rsidP="00CF438D">
      <w:pPr>
        <w:pStyle w:val="Leipteksti"/>
      </w:pPr>
    </w:p>
    <w:tbl>
      <w:tblPr>
        <w:tblStyle w:val="Eiruudukkoa"/>
        <w:tblW w:w="0" w:type="auto"/>
        <w:tblInd w:w="1304" w:type="dxa"/>
        <w:tblLook w:val="04A0" w:firstRow="1" w:lastRow="0" w:firstColumn="1" w:lastColumn="0" w:noHBand="0" w:noVBand="1"/>
      </w:tblPr>
      <w:tblGrid>
        <w:gridCol w:w="3850"/>
        <w:gridCol w:w="4767"/>
      </w:tblGrid>
      <w:tr w:rsidR="00CF438D" w:rsidRPr="00CF438D" w:rsidTr="00CF438D">
        <w:tc>
          <w:tcPr>
            <w:tcW w:w="3858" w:type="dxa"/>
          </w:tcPr>
          <w:p w:rsidR="00CF438D" w:rsidRPr="00CF438D" w:rsidRDefault="0045083C" w:rsidP="00CF438D">
            <w:r>
              <w:t>Timo Reina</w:t>
            </w:r>
          </w:p>
          <w:p w:rsidR="00CF438D" w:rsidRPr="00CF438D" w:rsidRDefault="0045083C" w:rsidP="0045083C">
            <w:r>
              <w:t>varatoimitusjohtaja</w:t>
            </w:r>
          </w:p>
        </w:tc>
        <w:tc>
          <w:tcPr>
            <w:tcW w:w="4778" w:type="dxa"/>
          </w:tcPr>
          <w:p w:rsidR="00CF438D" w:rsidRDefault="0045083C" w:rsidP="006C3B42">
            <w:r>
              <w:t>Tuulia Innala</w:t>
            </w:r>
          </w:p>
          <w:p w:rsidR="0045083C" w:rsidRPr="00CF438D" w:rsidRDefault="0045083C" w:rsidP="006C3B42">
            <w:r>
              <w:t>erityisasiantuntija, kuntatekniikan kehittäminen</w:t>
            </w:r>
          </w:p>
        </w:tc>
      </w:tr>
      <w:tr w:rsidR="0045083C" w:rsidRPr="00CF438D" w:rsidTr="00CF438D">
        <w:tc>
          <w:tcPr>
            <w:tcW w:w="3858" w:type="dxa"/>
          </w:tcPr>
          <w:p w:rsidR="0045083C" w:rsidRDefault="0045083C" w:rsidP="00CF438D"/>
        </w:tc>
        <w:tc>
          <w:tcPr>
            <w:tcW w:w="4778" w:type="dxa"/>
          </w:tcPr>
          <w:p w:rsidR="0045083C" w:rsidRDefault="0045083C" w:rsidP="006C3B42"/>
        </w:tc>
      </w:tr>
    </w:tbl>
    <w:p w:rsidR="00CF438D" w:rsidRPr="00CF438D" w:rsidRDefault="00CF438D" w:rsidP="00CF438D"/>
    <w:p w:rsidR="00CF438D" w:rsidRPr="00CF438D" w:rsidRDefault="00CF438D" w:rsidP="00CF438D"/>
    <w:p w:rsidR="00B46A56" w:rsidRDefault="00B46A56" w:rsidP="00CF438D"/>
    <w:p w:rsidR="00CF438D" w:rsidRPr="00CF438D" w:rsidRDefault="00CF438D" w:rsidP="00CF438D"/>
    <w:sectPr w:rsidR="00CF438D" w:rsidRPr="00CF438D" w:rsidSect="00A257A0">
      <w:headerReference w:type="default" r:id="rId8"/>
      <w:headerReference w:type="first" r:id="rId9"/>
      <w:footerReference w:type="first" r:id="rId10"/>
      <w:pgSz w:w="11906" w:h="16838" w:code="9"/>
      <w:pgMar w:top="1871" w:right="851" w:bottom="567" w:left="1134" w:header="96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E8" w:rsidRDefault="00BE69E8" w:rsidP="002233A8">
      <w:r>
        <w:separator/>
      </w:r>
    </w:p>
  </w:endnote>
  <w:endnote w:type="continuationSeparator" w:id="0">
    <w:p w:rsidR="00BE69E8" w:rsidRDefault="00BE69E8"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0" w:type="auto"/>
      <w:tblLayout w:type="fixed"/>
      <w:tblLook w:val="04A0" w:firstRow="1" w:lastRow="0" w:firstColumn="1" w:lastColumn="0" w:noHBand="0" w:noVBand="1"/>
    </w:tblPr>
    <w:tblGrid>
      <w:gridCol w:w="2002"/>
      <w:gridCol w:w="2562"/>
      <w:gridCol w:w="1583"/>
      <w:gridCol w:w="1090"/>
      <w:gridCol w:w="336"/>
    </w:tblGrid>
    <w:tr w:rsidR="00FC7C2A" w:rsidRPr="00A17AA6" w:rsidTr="005A3149">
      <w:trPr>
        <w:trHeight w:val="110"/>
      </w:trPr>
      <w:tc>
        <w:tcPr>
          <w:tcW w:w="2002" w:type="dxa"/>
          <w:tcBorders>
            <w:top w:val="dotted" w:sz="12" w:space="0" w:color="A6A6A6"/>
          </w:tcBorders>
        </w:tcPr>
        <w:p w:rsidR="00FC7C2A" w:rsidRPr="00A257A0" w:rsidRDefault="00FC7C2A" w:rsidP="00681E52">
          <w:pPr>
            <w:pStyle w:val="Alatunniste"/>
          </w:pPr>
        </w:p>
      </w:tc>
      <w:tc>
        <w:tcPr>
          <w:tcW w:w="2562" w:type="dxa"/>
          <w:tcBorders>
            <w:top w:val="dotted" w:sz="12" w:space="0" w:color="A6A6A6"/>
          </w:tcBorders>
        </w:tcPr>
        <w:p w:rsidR="00FC7C2A" w:rsidRPr="00A17AA6" w:rsidRDefault="00FC7C2A" w:rsidP="00681E52">
          <w:pPr>
            <w:pStyle w:val="Alatunniste"/>
          </w:pPr>
        </w:p>
      </w:tc>
      <w:tc>
        <w:tcPr>
          <w:tcW w:w="1583" w:type="dxa"/>
          <w:tcBorders>
            <w:top w:val="dotted" w:sz="12" w:space="0" w:color="A6A6A6"/>
          </w:tcBorders>
        </w:tcPr>
        <w:p w:rsidR="00FC7C2A" w:rsidRPr="00A17AA6" w:rsidRDefault="00FC7C2A" w:rsidP="00681E52">
          <w:pPr>
            <w:pStyle w:val="Alatunniste"/>
          </w:pPr>
        </w:p>
      </w:tc>
      <w:tc>
        <w:tcPr>
          <w:tcW w:w="1090" w:type="dxa"/>
          <w:tcBorders>
            <w:top w:val="dotted" w:sz="12" w:space="0" w:color="A6A6A6"/>
          </w:tcBorders>
        </w:tcPr>
        <w:p w:rsidR="00FC7C2A" w:rsidRPr="00A17AA6" w:rsidRDefault="00FC7C2A" w:rsidP="00681E52">
          <w:pPr>
            <w:pStyle w:val="Alatunniste"/>
          </w:pPr>
        </w:p>
      </w:tc>
      <w:tc>
        <w:tcPr>
          <w:tcW w:w="336" w:type="dxa"/>
        </w:tcPr>
        <w:p w:rsidR="00FC7C2A" w:rsidRPr="00A17AA6" w:rsidRDefault="00FC7C2A" w:rsidP="00681E52">
          <w:pPr>
            <w:pStyle w:val="Alatunniste"/>
          </w:pPr>
          <w:r>
            <w:rPr>
              <w:noProof/>
              <w:lang w:eastAsia="fi-FI"/>
            </w:rPr>
            <w:drawing>
              <wp:anchor distT="0" distB="0" distL="114300" distR="114300" simplePos="0" relativeHeight="251662336" behindDoc="1" locked="1" layoutInCell="1" allowOverlap="1" wp14:anchorId="569477D3" wp14:editId="18C5C9BF">
                <wp:simplePos x="0" y="0"/>
                <wp:positionH relativeFrom="page">
                  <wp:posOffset>-5299075</wp:posOffset>
                </wp:positionH>
                <wp:positionV relativeFrom="page">
                  <wp:posOffset>-9659620</wp:posOffset>
                </wp:positionV>
                <wp:extent cx="7545600" cy="10674000"/>
                <wp:effectExtent l="0" t="0" r="0" b="0"/>
                <wp:wrapNone/>
                <wp:docPr id="8"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jelomakeA4nauh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p>
      </w:tc>
    </w:tr>
    <w:tr w:rsidR="00FC7C2A" w:rsidRPr="005A3149" w:rsidTr="00681E52">
      <w:trPr>
        <w:trHeight w:hRule="exact" w:val="907"/>
      </w:trPr>
      <w:tc>
        <w:tcPr>
          <w:tcW w:w="2002" w:type="dxa"/>
        </w:tcPr>
        <w:p w:rsidR="00FC7C2A" w:rsidRPr="00A257A0" w:rsidRDefault="00FC7C2A" w:rsidP="00681E52">
          <w:pPr>
            <w:pStyle w:val="Alatunniste"/>
            <w:rPr>
              <w:color w:val="00A6D6" w:themeColor="accent2"/>
            </w:rPr>
          </w:pPr>
          <w:r w:rsidRPr="00A257A0">
            <w:rPr>
              <w:color w:val="00A6D6" w:themeColor="accent2"/>
            </w:rPr>
            <w:t>www.kunnat.net</w:t>
          </w:r>
        </w:p>
        <w:p w:rsidR="00FC7C2A" w:rsidRPr="00A17AA6" w:rsidRDefault="00FC7C2A" w:rsidP="00681E52">
          <w:pPr>
            <w:pStyle w:val="Alatunniste"/>
          </w:pPr>
          <w:r w:rsidRPr="00A257A0">
            <w:rPr>
              <w:color w:val="00A6D6" w:themeColor="accent2"/>
            </w:rPr>
            <w:t>www.kommunerna.net</w:t>
          </w:r>
        </w:p>
      </w:tc>
      <w:tc>
        <w:tcPr>
          <w:tcW w:w="2562" w:type="dxa"/>
        </w:tcPr>
        <w:p w:rsidR="00FC7C2A" w:rsidRPr="00756BFE" w:rsidRDefault="00FC7C2A" w:rsidP="00681E52">
          <w:pPr>
            <w:pStyle w:val="Alatunniste"/>
            <w:rPr>
              <w:b/>
              <w:color w:val="002E63" w:themeColor="text1"/>
            </w:rPr>
          </w:pPr>
          <w:r w:rsidRPr="00756BFE">
            <w:rPr>
              <w:b/>
              <w:color w:val="002E63" w:themeColor="text1"/>
            </w:rPr>
            <w:t>Suomen Kuntaliitto</w:t>
          </w:r>
        </w:p>
        <w:p w:rsidR="00FC7C2A" w:rsidRPr="00A17AA6" w:rsidRDefault="00FC7C2A" w:rsidP="00681E52">
          <w:pPr>
            <w:pStyle w:val="Alatunniste"/>
          </w:pPr>
          <w:r w:rsidRPr="00A17AA6">
            <w:t>Toinen linja 14</w:t>
          </w:r>
          <w:r>
            <w:t>,</w:t>
          </w:r>
          <w:r w:rsidRPr="00A17AA6">
            <w:t>00530 Helsinki</w:t>
          </w:r>
        </w:p>
        <w:p w:rsidR="00FC7C2A" w:rsidRDefault="00FC7C2A" w:rsidP="00681E52">
          <w:pPr>
            <w:pStyle w:val="Alatunniste"/>
          </w:pPr>
          <w:r w:rsidRPr="00A17AA6">
            <w:t>PL 200, 00101 H</w:t>
          </w:r>
          <w:r>
            <w:t>elsinki</w:t>
          </w:r>
        </w:p>
        <w:p w:rsidR="00FC7C2A" w:rsidRPr="00A17AA6" w:rsidRDefault="00FC7C2A" w:rsidP="00681E52">
          <w:pPr>
            <w:pStyle w:val="Alatunniste"/>
          </w:pPr>
          <w:r>
            <w:t xml:space="preserve">Puh. </w:t>
          </w:r>
          <w:r w:rsidRPr="00A17AA6">
            <w:t>09 7711</w:t>
          </w:r>
          <w:r>
            <w:t>,faksi 09</w:t>
          </w:r>
          <w:r w:rsidRPr="00A17AA6">
            <w:t xml:space="preserve"> 771 2291</w:t>
          </w:r>
        </w:p>
        <w:p w:rsidR="00FC7C2A" w:rsidRPr="00A17AA6" w:rsidRDefault="00FC7C2A" w:rsidP="00681E52">
          <w:pPr>
            <w:pStyle w:val="Alatunniste"/>
          </w:pPr>
          <w:r w:rsidRPr="00A17AA6">
            <w:t>etunimi.sukunimi@kuntaliitto.fi</w:t>
          </w:r>
        </w:p>
      </w:tc>
      <w:tc>
        <w:tcPr>
          <w:tcW w:w="3009" w:type="dxa"/>
          <w:gridSpan w:val="3"/>
        </w:tcPr>
        <w:p w:rsidR="00FC7C2A" w:rsidRPr="00756BFE" w:rsidRDefault="00FC7C2A" w:rsidP="00681E52">
          <w:pPr>
            <w:pStyle w:val="Alatunniste"/>
            <w:rPr>
              <w:b/>
              <w:color w:val="002E63" w:themeColor="text1"/>
              <w:lang w:val="sv-FI"/>
            </w:rPr>
          </w:pPr>
          <w:r w:rsidRPr="00756BFE">
            <w:rPr>
              <w:b/>
              <w:color w:val="002E63" w:themeColor="text1"/>
              <w:lang w:val="sv-FI"/>
            </w:rPr>
            <w:t>Finlands Kommunförbund</w:t>
          </w:r>
        </w:p>
        <w:p w:rsidR="00FC7C2A" w:rsidRPr="00A17AA6" w:rsidRDefault="00FC7C2A" w:rsidP="00681E52">
          <w:pPr>
            <w:pStyle w:val="Alatunniste"/>
            <w:rPr>
              <w:lang w:val="sv-FI"/>
            </w:rPr>
          </w:pPr>
          <w:r w:rsidRPr="00A17AA6">
            <w:rPr>
              <w:lang w:val="sv-FI"/>
            </w:rPr>
            <w:t>Andra linjen 14</w:t>
          </w:r>
          <w:r>
            <w:rPr>
              <w:lang w:val="sv-FI"/>
            </w:rPr>
            <w:t>,</w:t>
          </w:r>
          <w:r w:rsidRPr="00A17AA6">
            <w:rPr>
              <w:lang w:val="sv-FI"/>
            </w:rPr>
            <w:t>00530 Helsingfors</w:t>
          </w:r>
        </w:p>
        <w:p w:rsidR="00FC7C2A" w:rsidRPr="00A17AA6" w:rsidRDefault="00FC7C2A" w:rsidP="00681E52">
          <w:pPr>
            <w:pStyle w:val="Alatunniste"/>
            <w:rPr>
              <w:lang w:val="sv-FI"/>
            </w:rPr>
          </w:pPr>
          <w:r w:rsidRPr="00A17AA6">
            <w:rPr>
              <w:lang w:val="sv-FI"/>
            </w:rPr>
            <w:t>PB 200, 00101 Helsingfors</w:t>
          </w:r>
        </w:p>
        <w:p w:rsidR="00FC7C2A" w:rsidRPr="00A17AA6" w:rsidRDefault="00FC7C2A" w:rsidP="00681E52">
          <w:pPr>
            <w:pStyle w:val="Alatunniste"/>
            <w:rPr>
              <w:lang w:val="sv-FI"/>
            </w:rPr>
          </w:pPr>
          <w:r>
            <w:rPr>
              <w:lang w:val="sv-FI"/>
            </w:rPr>
            <w:t>Tfn 09</w:t>
          </w:r>
          <w:r w:rsidRPr="00A17AA6">
            <w:rPr>
              <w:lang w:val="sv-FI"/>
            </w:rPr>
            <w:t xml:space="preserve"> 7711</w:t>
          </w:r>
          <w:r>
            <w:rPr>
              <w:lang w:val="sv-FI"/>
            </w:rPr>
            <w:t>, fax 09</w:t>
          </w:r>
          <w:r w:rsidRPr="00A17AA6">
            <w:rPr>
              <w:lang w:val="sv-FI"/>
            </w:rPr>
            <w:t xml:space="preserve"> 771 2291</w:t>
          </w:r>
        </w:p>
        <w:p w:rsidR="00FC7C2A" w:rsidRPr="00A17AA6" w:rsidRDefault="00FC7C2A" w:rsidP="00681E52">
          <w:pPr>
            <w:pStyle w:val="Alatunniste"/>
            <w:rPr>
              <w:lang w:val="sv-FI"/>
            </w:rPr>
          </w:pPr>
          <w:r w:rsidRPr="00A17AA6">
            <w:rPr>
              <w:lang w:val="sv-FI"/>
            </w:rPr>
            <w:t>fo</w:t>
          </w:r>
          <w:r>
            <w:rPr>
              <w:lang w:val="sv-FI"/>
            </w:rPr>
            <w:t>r</w:t>
          </w:r>
          <w:r w:rsidRPr="00A17AA6">
            <w:rPr>
              <w:lang w:val="sv-FI"/>
            </w:rPr>
            <w:t>namn.efternamn@kommunforbundet.fi</w:t>
          </w:r>
        </w:p>
      </w:tc>
    </w:tr>
  </w:tbl>
  <w:p w:rsidR="00F42D13" w:rsidRPr="00FC7C2A" w:rsidRDefault="00F42D13">
    <w:pPr>
      <w:pStyle w:val="Alatunniste"/>
      <w:rPr>
        <w:lang w:val="sv-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E8" w:rsidRDefault="00BE69E8" w:rsidP="002233A8">
      <w:r>
        <w:separator/>
      </w:r>
    </w:p>
  </w:footnote>
  <w:footnote w:type="continuationSeparator" w:id="0">
    <w:p w:rsidR="00BE69E8" w:rsidRDefault="00BE69E8" w:rsidP="0022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9752" w:type="dxa"/>
      <w:tblLayout w:type="fixed"/>
      <w:tblLook w:val="04A0" w:firstRow="1" w:lastRow="0" w:firstColumn="1" w:lastColumn="0" w:noHBand="0" w:noVBand="1"/>
    </w:tblPr>
    <w:tblGrid>
      <w:gridCol w:w="5216"/>
      <w:gridCol w:w="2608"/>
      <w:gridCol w:w="1304"/>
      <w:gridCol w:w="624"/>
    </w:tblGrid>
    <w:tr w:rsidR="00887E54" w:rsidRPr="002233A8" w:rsidTr="00983278">
      <w:tc>
        <w:tcPr>
          <w:tcW w:w="5216" w:type="dxa"/>
        </w:tcPr>
        <w:p w:rsidR="00887E54" w:rsidRPr="002233A8" w:rsidRDefault="00887E54" w:rsidP="00D21B91">
          <w:pPr>
            <w:pStyle w:val="Yltunniste"/>
          </w:pPr>
        </w:p>
      </w:tc>
      <w:tc>
        <w:tcPr>
          <w:tcW w:w="2608" w:type="dxa"/>
        </w:tcPr>
        <w:p w:rsidR="00887E54" w:rsidRPr="002233A8" w:rsidRDefault="00887E54" w:rsidP="00D21B91">
          <w:pPr>
            <w:pStyle w:val="Yltunniste"/>
          </w:pPr>
        </w:p>
      </w:tc>
      <w:tc>
        <w:tcPr>
          <w:tcW w:w="1304" w:type="dxa"/>
        </w:tcPr>
        <w:p w:rsidR="00887E54" w:rsidRPr="002233A8" w:rsidRDefault="00887E54" w:rsidP="00D21B91">
          <w:pPr>
            <w:pStyle w:val="Yltunniste"/>
          </w:pPr>
        </w:p>
      </w:tc>
      <w:tc>
        <w:tcPr>
          <w:tcW w:w="624" w:type="dxa"/>
        </w:tcPr>
        <w:p w:rsidR="00887E54" w:rsidRPr="002233A8" w:rsidRDefault="00B46A56" w:rsidP="00D21B91">
          <w:pPr>
            <w:pStyle w:val="Yltunniste"/>
          </w:pPr>
          <w:r>
            <w:fldChar w:fldCharType="begin"/>
          </w:r>
          <w:r>
            <w:instrText xml:space="preserve"> PAGE  \* Arabic  \* MERGEFORMAT </w:instrText>
          </w:r>
          <w:r>
            <w:fldChar w:fldCharType="separate"/>
          </w:r>
          <w:r w:rsidR="006876C1">
            <w:rPr>
              <w:noProof/>
            </w:rPr>
            <w:t>12</w:t>
          </w:r>
          <w:r>
            <w:fldChar w:fldCharType="end"/>
          </w:r>
        </w:p>
      </w:tc>
    </w:tr>
  </w:tbl>
  <w:p w:rsidR="00983278" w:rsidRPr="002233A8" w:rsidRDefault="00983278" w:rsidP="0098327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9923" w:type="dxa"/>
      <w:tblLayout w:type="fixed"/>
      <w:tblLook w:val="04A0" w:firstRow="1" w:lastRow="0" w:firstColumn="1" w:lastColumn="0" w:noHBand="0" w:noVBand="1"/>
    </w:tblPr>
    <w:tblGrid>
      <w:gridCol w:w="5216"/>
      <w:gridCol w:w="2608"/>
      <w:gridCol w:w="1304"/>
      <w:gridCol w:w="795"/>
    </w:tblGrid>
    <w:tr w:rsidR="00983278" w:rsidRPr="00A17AA6" w:rsidTr="00686F96">
      <w:tc>
        <w:tcPr>
          <w:tcW w:w="5216" w:type="dxa"/>
          <w:vMerge w:val="restart"/>
        </w:tcPr>
        <w:p w:rsidR="00983278" w:rsidRPr="00A17AA6" w:rsidRDefault="00983278" w:rsidP="00280E94">
          <w:pPr>
            <w:pStyle w:val="Yltunniste"/>
          </w:pPr>
          <w:r w:rsidRPr="00A17AA6">
            <w:rPr>
              <w:noProof/>
              <w:lang w:eastAsia="fi-FI"/>
            </w:rPr>
            <w:drawing>
              <wp:anchor distT="0" distB="0" distL="114300" distR="114300" simplePos="0" relativeHeight="251660288" behindDoc="0" locked="0" layoutInCell="1" allowOverlap="1" wp14:anchorId="58290224" wp14:editId="3843F984">
                <wp:simplePos x="0" y="0"/>
                <wp:positionH relativeFrom="column">
                  <wp:posOffset>-151765</wp:posOffset>
                </wp:positionH>
                <wp:positionV relativeFrom="paragraph">
                  <wp:posOffset>-192405</wp:posOffset>
                </wp:positionV>
                <wp:extent cx="2016000" cy="626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taliitto_vari_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626182"/>
                        </a:xfrm>
                        <a:prstGeom prst="rect">
                          <a:avLst/>
                        </a:prstGeom>
                      </pic:spPr>
                    </pic:pic>
                  </a:graphicData>
                </a:graphic>
                <wp14:sizeRelH relativeFrom="page">
                  <wp14:pctWidth>0</wp14:pctWidth>
                </wp14:sizeRelH>
                <wp14:sizeRelV relativeFrom="page">
                  <wp14:pctHeight>0</wp14:pctHeight>
                </wp14:sizeRelV>
              </wp:anchor>
            </w:drawing>
          </w:r>
        </w:p>
      </w:tc>
      <w:sdt>
        <w:sdtPr>
          <w:rPr>
            <w:b/>
          </w:rPr>
          <w:id w:val="1400089535"/>
          <w:placeholder>
            <w:docPart w:val="94CB256A9ECF40E8904BECC3651DA0AB"/>
          </w:placeholder>
          <w:text/>
        </w:sdtPr>
        <w:sdtEndPr/>
        <w:sdtContent>
          <w:tc>
            <w:tcPr>
              <w:tcW w:w="2608" w:type="dxa"/>
            </w:tcPr>
            <w:p w:rsidR="00983278" w:rsidRPr="00A17AA6" w:rsidRDefault="00EF3C38" w:rsidP="00EF3C38">
              <w:pPr>
                <w:pStyle w:val="Yltunniste"/>
                <w:rPr>
                  <w:b/>
                </w:rPr>
              </w:pPr>
              <w:r>
                <w:rPr>
                  <w:b/>
                </w:rPr>
                <w:t>Lausunto</w:t>
              </w:r>
            </w:p>
          </w:tc>
        </w:sdtContent>
      </w:sdt>
      <w:tc>
        <w:tcPr>
          <w:tcW w:w="1304" w:type="dxa"/>
        </w:tcPr>
        <w:p w:rsidR="00983278" w:rsidRPr="00A17AA6" w:rsidRDefault="00983278" w:rsidP="00280E94">
          <w:pPr>
            <w:pStyle w:val="Yltunniste"/>
          </w:pPr>
        </w:p>
      </w:tc>
      <w:tc>
        <w:tcPr>
          <w:tcW w:w="795" w:type="dxa"/>
        </w:tcPr>
        <w:p w:rsidR="00983278" w:rsidRPr="00A17AA6" w:rsidRDefault="00983278" w:rsidP="00280E94">
          <w:pPr>
            <w:pStyle w:val="Yltunniste"/>
          </w:pPr>
        </w:p>
      </w:tc>
    </w:tr>
    <w:tr w:rsidR="00CF438D" w:rsidRPr="00A17AA6" w:rsidTr="00686F96">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2099" w:type="dxa"/>
          <w:gridSpan w:val="2"/>
        </w:tcPr>
        <w:p w:rsidR="00CF438D" w:rsidRPr="00A17AA6" w:rsidRDefault="00CF438D" w:rsidP="00280E94">
          <w:pPr>
            <w:pStyle w:val="Yltunniste"/>
          </w:pPr>
        </w:p>
      </w:tc>
    </w:tr>
    <w:tr w:rsidR="00CF438D" w:rsidRPr="00A17AA6" w:rsidTr="00686F96">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2099" w:type="dxa"/>
          <w:gridSpan w:val="2"/>
        </w:tcPr>
        <w:p w:rsidR="00CF438D" w:rsidRPr="00A17AA6" w:rsidRDefault="00EF3C38" w:rsidP="00280E94">
          <w:pPr>
            <w:pStyle w:val="Yltunniste"/>
          </w:pPr>
          <w:proofErr w:type="spellStart"/>
          <w:r>
            <w:t>Dnro</w:t>
          </w:r>
          <w:proofErr w:type="spellEnd"/>
        </w:p>
      </w:tc>
    </w:tr>
    <w:tr w:rsidR="00CF438D" w:rsidRPr="00A17AA6" w:rsidTr="00686F96">
      <w:tc>
        <w:tcPr>
          <w:tcW w:w="5216" w:type="dxa"/>
        </w:tcPr>
        <w:p w:rsidR="00CF438D" w:rsidRPr="00A17AA6" w:rsidRDefault="00CF438D" w:rsidP="00A17AA6">
          <w:pPr>
            <w:pStyle w:val="Yltunniste"/>
          </w:pPr>
        </w:p>
      </w:tc>
      <w:sdt>
        <w:sdtPr>
          <w:id w:val="-1299987902"/>
          <w:date w:fullDate="2017-08-15T00:00:00Z">
            <w:dateFormat w:val="d.M.yyyy"/>
            <w:lid w:val="fi-FI"/>
            <w:storeMappedDataAs w:val="dateTime"/>
            <w:calendar w:val="gregorian"/>
          </w:date>
        </w:sdtPr>
        <w:sdtEndPr/>
        <w:sdtContent>
          <w:tc>
            <w:tcPr>
              <w:tcW w:w="2608" w:type="dxa"/>
            </w:tcPr>
            <w:p w:rsidR="00CF438D" w:rsidRPr="00A17AA6" w:rsidRDefault="00B66B66" w:rsidP="00A17AA6">
              <w:pPr>
                <w:pStyle w:val="Yltunniste"/>
              </w:pPr>
              <w:r>
                <w:t>15.8.2017</w:t>
              </w:r>
            </w:p>
          </w:tc>
        </w:sdtContent>
      </w:sdt>
      <w:tc>
        <w:tcPr>
          <w:tcW w:w="2099" w:type="dxa"/>
          <w:gridSpan w:val="2"/>
        </w:tcPr>
        <w:p w:rsidR="00CF438D" w:rsidRPr="00A17AA6" w:rsidRDefault="009E7112" w:rsidP="00280E94">
          <w:pPr>
            <w:pStyle w:val="Yltunniste"/>
          </w:pPr>
          <w:r>
            <w:t>567/03/2017</w:t>
          </w:r>
        </w:p>
      </w:tc>
    </w:tr>
    <w:tr w:rsidR="00CF438D" w:rsidRPr="00A17AA6" w:rsidTr="00686F96">
      <w:trPr>
        <w:trHeight w:hRule="exact" w:val="454"/>
      </w:trPr>
      <w:tc>
        <w:tcPr>
          <w:tcW w:w="5216" w:type="dxa"/>
        </w:tcPr>
        <w:p w:rsidR="00CF438D" w:rsidRPr="00A17AA6" w:rsidRDefault="00AD5A0C" w:rsidP="00280E94">
          <w:pPr>
            <w:pStyle w:val="Yltunniste"/>
          </w:pPr>
          <w:r>
            <w:t>Innala Tuulia</w:t>
          </w:r>
        </w:p>
      </w:tc>
      <w:tc>
        <w:tcPr>
          <w:tcW w:w="2608" w:type="dxa"/>
        </w:tcPr>
        <w:p w:rsidR="00CF438D" w:rsidRPr="00A17AA6" w:rsidRDefault="00CF438D" w:rsidP="00280E94">
          <w:pPr>
            <w:pStyle w:val="Yltunniste"/>
          </w:pPr>
        </w:p>
      </w:tc>
      <w:tc>
        <w:tcPr>
          <w:tcW w:w="2099" w:type="dxa"/>
          <w:gridSpan w:val="2"/>
        </w:tcPr>
        <w:p w:rsidR="00CF438D" w:rsidRPr="00A17AA6" w:rsidRDefault="00CF438D" w:rsidP="00280E94">
          <w:pPr>
            <w:pStyle w:val="Yltunniste"/>
          </w:pPr>
        </w:p>
      </w:tc>
    </w:tr>
  </w:tbl>
  <w:p w:rsidR="00983278" w:rsidRPr="00A17AA6" w:rsidRDefault="0098327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1289A0"/>
    <w:lvl w:ilvl="0">
      <w:start w:val="1"/>
      <w:numFmt w:val="decimal"/>
      <w:lvlText w:val="%1."/>
      <w:lvlJc w:val="left"/>
      <w:pPr>
        <w:tabs>
          <w:tab w:val="num" w:pos="360"/>
        </w:tabs>
        <w:ind w:left="360" w:hanging="360"/>
      </w:pPr>
    </w:lvl>
  </w:abstractNum>
  <w:abstractNum w:abstractNumId="1">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nsid w:val="21695FBD"/>
    <w:multiLevelType w:val="multilevel"/>
    <w:tmpl w:val="895622CA"/>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2438" w:hanging="1134"/>
      </w:pPr>
      <w:rPr>
        <w:rFonts w:hint="default"/>
      </w:rPr>
    </w:lvl>
    <w:lvl w:ilvl="3">
      <w:start w:val="1"/>
      <w:numFmt w:val="none"/>
      <w:pStyle w:val="Otsikko4"/>
      <w:suff w:val="nothing"/>
      <w:lvlText w:val=""/>
      <w:lvlJc w:val="left"/>
      <w:pPr>
        <w:ind w:left="1304" w:firstLine="0"/>
      </w:pPr>
      <w:rPr>
        <w:rFonts w:hint="default"/>
      </w:rPr>
    </w:lvl>
    <w:lvl w:ilvl="4">
      <w:start w:val="1"/>
      <w:numFmt w:val="none"/>
      <w:pStyle w:val="Otsikko5"/>
      <w:suff w:val="nothing"/>
      <w:lvlText w:val=""/>
      <w:lvlJc w:val="left"/>
      <w:pPr>
        <w:ind w:left="1304" w:firstLine="0"/>
      </w:pPr>
      <w:rPr>
        <w:rFonts w:hint="default"/>
      </w:rPr>
    </w:lvl>
    <w:lvl w:ilvl="5">
      <w:start w:val="1"/>
      <w:numFmt w:val="none"/>
      <w:pStyle w:val="Otsikko6"/>
      <w:suff w:val="nothing"/>
      <w:lvlText w:val=""/>
      <w:lvlJc w:val="left"/>
      <w:pPr>
        <w:ind w:left="1304" w:firstLine="0"/>
      </w:pPr>
      <w:rPr>
        <w:rFonts w:hint="default"/>
      </w:rPr>
    </w:lvl>
    <w:lvl w:ilvl="6">
      <w:start w:val="1"/>
      <w:numFmt w:val="none"/>
      <w:pStyle w:val="Otsikko7"/>
      <w:suff w:val="nothing"/>
      <w:lvlText w:val=""/>
      <w:lvlJc w:val="left"/>
      <w:pPr>
        <w:ind w:left="1304" w:firstLine="0"/>
      </w:pPr>
      <w:rPr>
        <w:rFonts w:hint="default"/>
      </w:rPr>
    </w:lvl>
    <w:lvl w:ilvl="7">
      <w:start w:val="1"/>
      <w:numFmt w:val="none"/>
      <w:pStyle w:val="Otsikko8"/>
      <w:suff w:val="nothing"/>
      <w:lvlText w:val=""/>
      <w:lvlJc w:val="left"/>
      <w:pPr>
        <w:ind w:left="1304" w:firstLine="0"/>
      </w:pPr>
      <w:rPr>
        <w:rFonts w:hint="default"/>
      </w:rPr>
    </w:lvl>
    <w:lvl w:ilvl="8">
      <w:start w:val="1"/>
      <w:numFmt w:val="none"/>
      <w:pStyle w:val="Otsikko9"/>
      <w:suff w:val="nothing"/>
      <w:lvlText w:val=""/>
      <w:lvlJc w:val="left"/>
      <w:pPr>
        <w:ind w:left="1304" w:firstLine="0"/>
      </w:pPr>
      <w:rPr>
        <w:rFonts w:hint="default"/>
      </w:rPr>
    </w:lvl>
  </w:abstractNum>
  <w:abstractNum w:abstractNumId="3">
    <w:nsid w:val="2DB534D3"/>
    <w:multiLevelType w:val="multilevel"/>
    <w:tmpl w:val="35349D70"/>
    <w:styleLink w:val="Luettelomerkit"/>
    <w:lvl w:ilvl="0">
      <w:start w:val="1"/>
      <w:numFmt w:val="bullet"/>
      <w:pStyle w:val="Merkittyluettelo"/>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4">
    <w:nsid w:val="51C710A5"/>
    <w:multiLevelType w:val="hybridMultilevel"/>
    <w:tmpl w:val="7E389A20"/>
    <w:lvl w:ilvl="0" w:tplc="99224954">
      <w:start w:val="1"/>
      <w:numFmt w:val="decimal"/>
      <w:lvlText w:val="%1."/>
      <w:lvlJc w:val="left"/>
      <w:pPr>
        <w:ind w:left="2062" w:hanging="360"/>
      </w:pPr>
      <w:rPr>
        <w:rFonts w:hint="default"/>
        <w:b/>
      </w:rPr>
    </w:lvl>
    <w:lvl w:ilvl="1" w:tplc="040B0019" w:tentative="1">
      <w:start w:val="1"/>
      <w:numFmt w:val="lowerLetter"/>
      <w:lvlText w:val="%2."/>
      <w:lvlJc w:val="left"/>
      <w:pPr>
        <w:ind w:left="1478" w:hanging="360"/>
      </w:pPr>
    </w:lvl>
    <w:lvl w:ilvl="2" w:tplc="040B001B" w:tentative="1">
      <w:start w:val="1"/>
      <w:numFmt w:val="lowerRoman"/>
      <w:lvlText w:val="%3."/>
      <w:lvlJc w:val="right"/>
      <w:pPr>
        <w:ind w:left="2198" w:hanging="180"/>
      </w:pPr>
    </w:lvl>
    <w:lvl w:ilvl="3" w:tplc="040B000F" w:tentative="1">
      <w:start w:val="1"/>
      <w:numFmt w:val="decimal"/>
      <w:lvlText w:val="%4."/>
      <w:lvlJc w:val="left"/>
      <w:pPr>
        <w:ind w:left="2918" w:hanging="360"/>
      </w:pPr>
    </w:lvl>
    <w:lvl w:ilvl="4" w:tplc="040B0019" w:tentative="1">
      <w:start w:val="1"/>
      <w:numFmt w:val="lowerLetter"/>
      <w:lvlText w:val="%5."/>
      <w:lvlJc w:val="left"/>
      <w:pPr>
        <w:ind w:left="3638" w:hanging="360"/>
      </w:pPr>
    </w:lvl>
    <w:lvl w:ilvl="5" w:tplc="040B001B" w:tentative="1">
      <w:start w:val="1"/>
      <w:numFmt w:val="lowerRoman"/>
      <w:lvlText w:val="%6."/>
      <w:lvlJc w:val="right"/>
      <w:pPr>
        <w:ind w:left="4358" w:hanging="180"/>
      </w:pPr>
    </w:lvl>
    <w:lvl w:ilvl="6" w:tplc="040B000F" w:tentative="1">
      <w:start w:val="1"/>
      <w:numFmt w:val="decimal"/>
      <w:lvlText w:val="%7."/>
      <w:lvlJc w:val="left"/>
      <w:pPr>
        <w:ind w:left="5078" w:hanging="360"/>
      </w:pPr>
    </w:lvl>
    <w:lvl w:ilvl="7" w:tplc="040B0019" w:tentative="1">
      <w:start w:val="1"/>
      <w:numFmt w:val="lowerLetter"/>
      <w:lvlText w:val="%8."/>
      <w:lvlJc w:val="left"/>
      <w:pPr>
        <w:ind w:left="5798" w:hanging="360"/>
      </w:pPr>
    </w:lvl>
    <w:lvl w:ilvl="8" w:tplc="040B001B" w:tentative="1">
      <w:start w:val="1"/>
      <w:numFmt w:val="lowerRoman"/>
      <w:lvlText w:val="%9."/>
      <w:lvlJc w:val="right"/>
      <w:pPr>
        <w:ind w:left="6518" w:hanging="180"/>
      </w:pPr>
    </w:lvl>
  </w:abstractNum>
  <w:abstractNum w:abstractNumId="5">
    <w:nsid w:val="56EC5FC1"/>
    <w:multiLevelType w:val="multilevel"/>
    <w:tmpl w:val="CB18DBEC"/>
    <w:styleLink w:val="Numerointi"/>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6">
    <w:nsid w:val="72173DE0"/>
    <w:multiLevelType w:val="multilevel"/>
    <w:tmpl w:val="895622CA"/>
    <w:numStyleLink w:val="Otsikkonumerointi"/>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304"/>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E8"/>
    <w:rsid w:val="00023E9E"/>
    <w:rsid w:val="00030448"/>
    <w:rsid w:val="000470EE"/>
    <w:rsid w:val="000559E9"/>
    <w:rsid w:val="000569A9"/>
    <w:rsid w:val="000762B7"/>
    <w:rsid w:val="00091DA3"/>
    <w:rsid w:val="0009284A"/>
    <w:rsid w:val="0009651D"/>
    <w:rsid w:val="000A0D9A"/>
    <w:rsid w:val="000B4FE8"/>
    <w:rsid w:val="000E37B5"/>
    <w:rsid w:val="000F204E"/>
    <w:rsid w:val="000F3EAA"/>
    <w:rsid w:val="000F6045"/>
    <w:rsid w:val="00101C62"/>
    <w:rsid w:val="00103623"/>
    <w:rsid w:val="00122420"/>
    <w:rsid w:val="00127087"/>
    <w:rsid w:val="00127316"/>
    <w:rsid w:val="0013133E"/>
    <w:rsid w:val="001367FF"/>
    <w:rsid w:val="00152B90"/>
    <w:rsid w:val="001769B6"/>
    <w:rsid w:val="00176E46"/>
    <w:rsid w:val="001920EF"/>
    <w:rsid w:val="001A1055"/>
    <w:rsid w:val="001A7B83"/>
    <w:rsid w:val="001A7EE8"/>
    <w:rsid w:val="001B156C"/>
    <w:rsid w:val="001B34EF"/>
    <w:rsid w:val="001B36A3"/>
    <w:rsid w:val="001B3CB6"/>
    <w:rsid w:val="001D61EF"/>
    <w:rsid w:val="001D7AD3"/>
    <w:rsid w:val="001E1974"/>
    <w:rsid w:val="001E2A64"/>
    <w:rsid w:val="001F2373"/>
    <w:rsid w:val="001F346B"/>
    <w:rsid w:val="001F69B9"/>
    <w:rsid w:val="00205E93"/>
    <w:rsid w:val="00207587"/>
    <w:rsid w:val="00217FC9"/>
    <w:rsid w:val="00222337"/>
    <w:rsid w:val="002233A8"/>
    <w:rsid w:val="00245076"/>
    <w:rsid w:val="002706F4"/>
    <w:rsid w:val="00277DEB"/>
    <w:rsid w:val="002851CB"/>
    <w:rsid w:val="0029555C"/>
    <w:rsid w:val="002A045C"/>
    <w:rsid w:val="002A764F"/>
    <w:rsid w:val="002C284D"/>
    <w:rsid w:val="002D3780"/>
    <w:rsid w:val="002F5807"/>
    <w:rsid w:val="003014B2"/>
    <w:rsid w:val="00312D73"/>
    <w:rsid w:val="003171A2"/>
    <w:rsid w:val="003226E8"/>
    <w:rsid w:val="0032697D"/>
    <w:rsid w:val="00365B38"/>
    <w:rsid w:val="0038490C"/>
    <w:rsid w:val="00391361"/>
    <w:rsid w:val="003A3CCC"/>
    <w:rsid w:val="003B73D3"/>
    <w:rsid w:val="003C1C5A"/>
    <w:rsid w:val="003C2F99"/>
    <w:rsid w:val="003C7453"/>
    <w:rsid w:val="003F18AE"/>
    <w:rsid w:val="0042302C"/>
    <w:rsid w:val="0045083C"/>
    <w:rsid w:val="00462FB3"/>
    <w:rsid w:val="00465443"/>
    <w:rsid w:val="004657DE"/>
    <w:rsid w:val="0047573A"/>
    <w:rsid w:val="004921B9"/>
    <w:rsid w:val="004A2040"/>
    <w:rsid w:val="004B163C"/>
    <w:rsid w:val="004C3183"/>
    <w:rsid w:val="004C4858"/>
    <w:rsid w:val="004E1DF5"/>
    <w:rsid w:val="004F2384"/>
    <w:rsid w:val="00510DBF"/>
    <w:rsid w:val="005156EB"/>
    <w:rsid w:val="005406C4"/>
    <w:rsid w:val="0054230A"/>
    <w:rsid w:val="005478B9"/>
    <w:rsid w:val="00553465"/>
    <w:rsid w:val="005A3149"/>
    <w:rsid w:val="005B462F"/>
    <w:rsid w:val="005B72A4"/>
    <w:rsid w:val="005E6C7F"/>
    <w:rsid w:val="005F46F7"/>
    <w:rsid w:val="005F7663"/>
    <w:rsid w:val="00605138"/>
    <w:rsid w:val="00607649"/>
    <w:rsid w:val="00611822"/>
    <w:rsid w:val="0062737B"/>
    <w:rsid w:val="00640DEC"/>
    <w:rsid w:val="00652A6C"/>
    <w:rsid w:val="00662574"/>
    <w:rsid w:val="006706B6"/>
    <w:rsid w:val="00686F96"/>
    <w:rsid w:val="00687039"/>
    <w:rsid w:val="006876C1"/>
    <w:rsid w:val="00693A4A"/>
    <w:rsid w:val="0069594F"/>
    <w:rsid w:val="006C702C"/>
    <w:rsid w:val="006D422D"/>
    <w:rsid w:val="006D4461"/>
    <w:rsid w:val="006E0B8A"/>
    <w:rsid w:val="006F0DA4"/>
    <w:rsid w:val="00701BDB"/>
    <w:rsid w:val="00704830"/>
    <w:rsid w:val="007205E2"/>
    <w:rsid w:val="007448E6"/>
    <w:rsid w:val="00747782"/>
    <w:rsid w:val="00756D4B"/>
    <w:rsid w:val="00766ED3"/>
    <w:rsid w:val="00767518"/>
    <w:rsid w:val="007B144B"/>
    <w:rsid w:val="007E3B84"/>
    <w:rsid w:val="007F17D4"/>
    <w:rsid w:val="008014C3"/>
    <w:rsid w:val="008048F5"/>
    <w:rsid w:val="00865788"/>
    <w:rsid w:val="008765DE"/>
    <w:rsid w:val="00887E54"/>
    <w:rsid w:val="00893A05"/>
    <w:rsid w:val="008947C6"/>
    <w:rsid w:val="008A19B6"/>
    <w:rsid w:val="008B2BBD"/>
    <w:rsid w:val="008B56B7"/>
    <w:rsid w:val="008B7736"/>
    <w:rsid w:val="008D6AB3"/>
    <w:rsid w:val="008E026D"/>
    <w:rsid w:val="008F2BB7"/>
    <w:rsid w:val="009076D4"/>
    <w:rsid w:val="00920263"/>
    <w:rsid w:val="0092026C"/>
    <w:rsid w:val="00920CC0"/>
    <w:rsid w:val="00923754"/>
    <w:rsid w:val="00937CCA"/>
    <w:rsid w:val="00940A8E"/>
    <w:rsid w:val="00951C28"/>
    <w:rsid w:val="00953596"/>
    <w:rsid w:val="00955111"/>
    <w:rsid w:val="00983278"/>
    <w:rsid w:val="00985071"/>
    <w:rsid w:val="0099473E"/>
    <w:rsid w:val="00997938"/>
    <w:rsid w:val="009A0E23"/>
    <w:rsid w:val="009A2C0E"/>
    <w:rsid w:val="009C0E4A"/>
    <w:rsid w:val="009C6C08"/>
    <w:rsid w:val="009D2877"/>
    <w:rsid w:val="009D7ACA"/>
    <w:rsid w:val="009E7112"/>
    <w:rsid w:val="009F48B9"/>
    <w:rsid w:val="00A17AA6"/>
    <w:rsid w:val="00A22246"/>
    <w:rsid w:val="00A254FC"/>
    <w:rsid w:val="00A257A0"/>
    <w:rsid w:val="00A340FC"/>
    <w:rsid w:val="00A63724"/>
    <w:rsid w:val="00A770C6"/>
    <w:rsid w:val="00A9258C"/>
    <w:rsid w:val="00AC4D14"/>
    <w:rsid w:val="00AC51B9"/>
    <w:rsid w:val="00AC7C42"/>
    <w:rsid w:val="00AD4FD7"/>
    <w:rsid w:val="00AD5A0C"/>
    <w:rsid w:val="00AE2E0E"/>
    <w:rsid w:val="00AE31CF"/>
    <w:rsid w:val="00B05FF9"/>
    <w:rsid w:val="00B10AAE"/>
    <w:rsid w:val="00B32088"/>
    <w:rsid w:val="00B33020"/>
    <w:rsid w:val="00B33CB8"/>
    <w:rsid w:val="00B37A73"/>
    <w:rsid w:val="00B403EB"/>
    <w:rsid w:val="00B46A56"/>
    <w:rsid w:val="00B66B66"/>
    <w:rsid w:val="00B9071D"/>
    <w:rsid w:val="00BA23EE"/>
    <w:rsid w:val="00BB1DC0"/>
    <w:rsid w:val="00BB208D"/>
    <w:rsid w:val="00BB2F21"/>
    <w:rsid w:val="00BC60D1"/>
    <w:rsid w:val="00BD0035"/>
    <w:rsid w:val="00BD0BD6"/>
    <w:rsid w:val="00BD5BA6"/>
    <w:rsid w:val="00BE4E63"/>
    <w:rsid w:val="00BE69E8"/>
    <w:rsid w:val="00C1418B"/>
    <w:rsid w:val="00C321B4"/>
    <w:rsid w:val="00C4149A"/>
    <w:rsid w:val="00C47FBF"/>
    <w:rsid w:val="00C9445F"/>
    <w:rsid w:val="00C96CC8"/>
    <w:rsid w:val="00CF438D"/>
    <w:rsid w:val="00CF54FC"/>
    <w:rsid w:val="00D11494"/>
    <w:rsid w:val="00D16823"/>
    <w:rsid w:val="00D33006"/>
    <w:rsid w:val="00D3785C"/>
    <w:rsid w:val="00D4592D"/>
    <w:rsid w:val="00D50D72"/>
    <w:rsid w:val="00D63BFE"/>
    <w:rsid w:val="00D6567E"/>
    <w:rsid w:val="00D660DB"/>
    <w:rsid w:val="00D70B28"/>
    <w:rsid w:val="00D7752E"/>
    <w:rsid w:val="00D914E6"/>
    <w:rsid w:val="00D9280E"/>
    <w:rsid w:val="00D93239"/>
    <w:rsid w:val="00DC064E"/>
    <w:rsid w:val="00DD0E94"/>
    <w:rsid w:val="00DE6F7F"/>
    <w:rsid w:val="00DF6E86"/>
    <w:rsid w:val="00DF7C3C"/>
    <w:rsid w:val="00E050C7"/>
    <w:rsid w:val="00E05BB8"/>
    <w:rsid w:val="00E177C8"/>
    <w:rsid w:val="00E237F4"/>
    <w:rsid w:val="00E245BC"/>
    <w:rsid w:val="00E3547B"/>
    <w:rsid w:val="00E36334"/>
    <w:rsid w:val="00E448D8"/>
    <w:rsid w:val="00E601E0"/>
    <w:rsid w:val="00E771D9"/>
    <w:rsid w:val="00E81918"/>
    <w:rsid w:val="00E97573"/>
    <w:rsid w:val="00ED2F1B"/>
    <w:rsid w:val="00EF1C52"/>
    <w:rsid w:val="00EF3C38"/>
    <w:rsid w:val="00F154AC"/>
    <w:rsid w:val="00F27402"/>
    <w:rsid w:val="00F32E4B"/>
    <w:rsid w:val="00F34477"/>
    <w:rsid w:val="00F42D13"/>
    <w:rsid w:val="00F55DA7"/>
    <w:rsid w:val="00F706A0"/>
    <w:rsid w:val="00F95C3C"/>
    <w:rsid w:val="00FC5F06"/>
    <w:rsid w:val="00FC7C2A"/>
    <w:rsid w:val="00FE0CDF"/>
    <w:rsid w:val="00FE40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FC7C2A"/>
    <w:pPr>
      <w:spacing w:after="180"/>
      <w:ind w:right="2552"/>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FC7C2A"/>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7E3B84"/>
    <w:rPr>
      <w:color w:val="7F7F7F"/>
      <w:sz w:val="14"/>
    </w:rPr>
  </w:style>
  <w:style w:type="character" w:customStyle="1" w:styleId="AlatunnisteChar">
    <w:name w:val="Alatunniste Char"/>
    <w:basedOn w:val="Kappaleenoletusfontti"/>
    <w:link w:val="Alatunniste"/>
    <w:uiPriority w:val="99"/>
    <w:rsid w:val="007E3B84"/>
    <w:rPr>
      <w:color w:val="7F7F7F"/>
      <w:sz w:val="14"/>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 w:type="paragraph" w:customStyle="1" w:styleId="LLNormaali">
    <w:name w:val="LLNormaali"/>
    <w:rsid w:val="0054230A"/>
    <w:pPr>
      <w:spacing w:line="220" w:lineRule="exact"/>
    </w:pPr>
    <w:rPr>
      <w:rFonts w:ascii="Times New Roman" w:eastAsia="Times New Roman" w:hAnsi="Times New Roman" w:cs="Times New Roman"/>
      <w:sz w:val="22"/>
      <w:szCs w:val="24"/>
      <w:lang w:eastAsia="fi-FI"/>
    </w:rPr>
  </w:style>
  <w:style w:type="paragraph" w:customStyle="1" w:styleId="LLMomentinJohdantoKappale">
    <w:name w:val="LLMomentinJohdantoKappale"/>
    <w:rsid w:val="0054230A"/>
    <w:pPr>
      <w:spacing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54230A"/>
    <w:pPr>
      <w:spacing w:line="220" w:lineRule="exact"/>
      <w:ind w:firstLine="170"/>
      <w:jc w:val="both"/>
    </w:pPr>
    <w:rPr>
      <w:rFonts w:ascii="Times New Roman" w:eastAsia="Times New Roman" w:hAnsi="Times New Roman" w:cs="Times New Roman"/>
      <w:sz w:val="22"/>
      <w:szCs w:val="24"/>
      <w:lang w:eastAsia="fi-FI"/>
    </w:rPr>
  </w:style>
  <w:style w:type="paragraph" w:customStyle="1" w:styleId="LLKappalejako">
    <w:name w:val="LLKappalejako"/>
    <w:link w:val="LLKappalejakoChar"/>
    <w:autoRedefine/>
    <w:rsid w:val="0054230A"/>
    <w:pPr>
      <w:spacing w:line="220" w:lineRule="exact"/>
      <w:ind w:firstLine="170"/>
      <w:jc w:val="both"/>
    </w:pPr>
    <w:rPr>
      <w:rFonts w:ascii="Times New Roman" w:eastAsia="Times New Roman" w:hAnsi="Times New Roman" w:cs="Times New Roman"/>
      <w:sz w:val="22"/>
      <w:szCs w:val="24"/>
      <w:lang w:eastAsia="fi-FI"/>
    </w:rPr>
  </w:style>
  <w:style w:type="character" w:customStyle="1" w:styleId="LLKappalejakoChar">
    <w:name w:val="LLKappalejako Char"/>
    <w:link w:val="LLKappalejako"/>
    <w:locked/>
    <w:rsid w:val="0054230A"/>
    <w:rPr>
      <w:rFonts w:ascii="Times New Roman" w:eastAsia="Times New Roman" w:hAnsi="Times New Roman" w:cs="Times New Roman"/>
      <w:sz w:val="22"/>
      <w:szCs w:val="24"/>
      <w:lang w:eastAsia="fi-FI"/>
    </w:rPr>
  </w:style>
  <w:style w:type="paragraph" w:customStyle="1" w:styleId="LLPykala">
    <w:name w:val="LLPykala"/>
    <w:next w:val="LLNormaali"/>
    <w:rsid w:val="0054230A"/>
    <w:pPr>
      <w:spacing w:line="220" w:lineRule="exact"/>
      <w:jc w:val="center"/>
    </w:pPr>
    <w:rPr>
      <w:rFonts w:ascii="Times New Roman" w:eastAsia="Times New Roman" w:hAnsi="Times New Roman" w:cs="Times New Roman"/>
      <w:sz w:val="22"/>
      <w:szCs w:val="24"/>
      <w:lang w:eastAsia="fi-FI"/>
    </w:rPr>
  </w:style>
  <w:style w:type="paragraph" w:customStyle="1" w:styleId="LLPykalanOtsikko">
    <w:name w:val="LLPykalanOtsikko"/>
    <w:next w:val="LLNormaali"/>
    <w:rsid w:val="0054230A"/>
    <w:pPr>
      <w:spacing w:before="220" w:after="220" w:line="220" w:lineRule="exact"/>
      <w:jc w:val="center"/>
    </w:pPr>
    <w:rPr>
      <w:rFonts w:ascii="Times New Roman" w:eastAsia="Times New Roman" w:hAnsi="Times New Roman" w:cs="Times New Roman"/>
      <w:i/>
      <w:sz w:val="22"/>
      <w:szCs w:val="24"/>
      <w:lang w:eastAsia="fi-FI"/>
    </w:rPr>
  </w:style>
  <w:style w:type="paragraph" w:customStyle="1" w:styleId="LLVoimaantulokappale">
    <w:name w:val="LLVoimaantulokappale"/>
    <w:rsid w:val="0054230A"/>
    <w:pPr>
      <w:spacing w:line="220" w:lineRule="exact"/>
      <w:ind w:firstLine="170"/>
      <w:jc w:val="both"/>
    </w:pPr>
    <w:rPr>
      <w:rFonts w:ascii="Times New Roman" w:eastAsia="Times New Roman" w:hAnsi="Times New Roman" w:cs="Times New Roman"/>
      <w:sz w:val="22"/>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FC7C2A"/>
    <w:pPr>
      <w:spacing w:after="180"/>
      <w:ind w:right="2552"/>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FC7C2A"/>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7E3B84"/>
    <w:rPr>
      <w:color w:val="7F7F7F"/>
      <w:sz w:val="14"/>
    </w:rPr>
  </w:style>
  <w:style w:type="character" w:customStyle="1" w:styleId="AlatunnisteChar">
    <w:name w:val="Alatunniste Char"/>
    <w:basedOn w:val="Kappaleenoletusfontti"/>
    <w:link w:val="Alatunniste"/>
    <w:uiPriority w:val="99"/>
    <w:rsid w:val="007E3B84"/>
    <w:rPr>
      <w:color w:val="7F7F7F"/>
      <w:sz w:val="14"/>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 w:type="paragraph" w:customStyle="1" w:styleId="LLNormaali">
    <w:name w:val="LLNormaali"/>
    <w:rsid w:val="0054230A"/>
    <w:pPr>
      <w:spacing w:line="220" w:lineRule="exact"/>
    </w:pPr>
    <w:rPr>
      <w:rFonts w:ascii="Times New Roman" w:eastAsia="Times New Roman" w:hAnsi="Times New Roman" w:cs="Times New Roman"/>
      <w:sz w:val="22"/>
      <w:szCs w:val="24"/>
      <w:lang w:eastAsia="fi-FI"/>
    </w:rPr>
  </w:style>
  <w:style w:type="paragraph" w:customStyle="1" w:styleId="LLMomentinJohdantoKappale">
    <w:name w:val="LLMomentinJohdantoKappale"/>
    <w:rsid w:val="0054230A"/>
    <w:pPr>
      <w:spacing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54230A"/>
    <w:pPr>
      <w:spacing w:line="220" w:lineRule="exact"/>
      <w:ind w:firstLine="170"/>
      <w:jc w:val="both"/>
    </w:pPr>
    <w:rPr>
      <w:rFonts w:ascii="Times New Roman" w:eastAsia="Times New Roman" w:hAnsi="Times New Roman" w:cs="Times New Roman"/>
      <w:sz w:val="22"/>
      <w:szCs w:val="24"/>
      <w:lang w:eastAsia="fi-FI"/>
    </w:rPr>
  </w:style>
  <w:style w:type="paragraph" w:customStyle="1" w:styleId="LLKappalejako">
    <w:name w:val="LLKappalejako"/>
    <w:link w:val="LLKappalejakoChar"/>
    <w:autoRedefine/>
    <w:rsid w:val="0054230A"/>
    <w:pPr>
      <w:spacing w:line="220" w:lineRule="exact"/>
      <w:ind w:firstLine="170"/>
      <w:jc w:val="both"/>
    </w:pPr>
    <w:rPr>
      <w:rFonts w:ascii="Times New Roman" w:eastAsia="Times New Roman" w:hAnsi="Times New Roman" w:cs="Times New Roman"/>
      <w:sz w:val="22"/>
      <w:szCs w:val="24"/>
      <w:lang w:eastAsia="fi-FI"/>
    </w:rPr>
  </w:style>
  <w:style w:type="character" w:customStyle="1" w:styleId="LLKappalejakoChar">
    <w:name w:val="LLKappalejako Char"/>
    <w:link w:val="LLKappalejako"/>
    <w:locked/>
    <w:rsid w:val="0054230A"/>
    <w:rPr>
      <w:rFonts w:ascii="Times New Roman" w:eastAsia="Times New Roman" w:hAnsi="Times New Roman" w:cs="Times New Roman"/>
      <w:sz w:val="22"/>
      <w:szCs w:val="24"/>
      <w:lang w:eastAsia="fi-FI"/>
    </w:rPr>
  </w:style>
  <w:style w:type="paragraph" w:customStyle="1" w:styleId="LLPykala">
    <w:name w:val="LLPykala"/>
    <w:next w:val="LLNormaali"/>
    <w:rsid w:val="0054230A"/>
    <w:pPr>
      <w:spacing w:line="220" w:lineRule="exact"/>
      <w:jc w:val="center"/>
    </w:pPr>
    <w:rPr>
      <w:rFonts w:ascii="Times New Roman" w:eastAsia="Times New Roman" w:hAnsi="Times New Roman" w:cs="Times New Roman"/>
      <w:sz w:val="22"/>
      <w:szCs w:val="24"/>
      <w:lang w:eastAsia="fi-FI"/>
    </w:rPr>
  </w:style>
  <w:style w:type="paragraph" w:customStyle="1" w:styleId="LLPykalanOtsikko">
    <w:name w:val="LLPykalanOtsikko"/>
    <w:next w:val="LLNormaali"/>
    <w:rsid w:val="0054230A"/>
    <w:pPr>
      <w:spacing w:before="220" w:after="220" w:line="220" w:lineRule="exact"/>
      <w:jc w:val="center"/>
    </w:pPr>
    <w:rPr>
      <w:rFonts w:ascii="Times New Roman" w:eastAsia="Times New Roman" w:hAnsi="Times New Roman" w:cs="Times New Roman"/>
      <w:i/>
      <w:sz w:val="22"/>
      <w:szCs w:val="24"/>
      <w:lang w:eastAsia="fi-FI"/>
    </w:rPr>
  </w:style>
  <w:style w:type="paragraph" w:customStyle="1" w:styleId="LLVoimaantulokappale">
    <w:name w:val="LLVoimaantulokappale"/>
    <w:rsid w:val="0054230A"/>
    <w:pPr>
      <w:spacing w:line="220" w:lineRule="exact"/>
      <w:ind w:firstLine="170"/>
      <w:jc w:val="both"/>
    </w:pPr>
    <w:rPr>
      <w:rFonts w:ascii="Times New Roman" w:eastAsia="Times New Roman" w:hAnsi="Times New Roman" w:cs="Times New Roman"/>
      <w:sz w:val="22"/>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altu\AppData\Roaming\Microsoft\Templates\Kuntaliitto\Lausun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CB256A9ECF40E8904BECC3651DA0AB"/>
        <w:category>
          <w:name w:val="Yleiset"/>
          <w:gallery w:val="placeholder"/>
        </w:category>
        <w:types>
          <w:type w:val="bbPlcHdr"/>
        </w:types>
        <w:behaviors>
          <w:behavior w:val="content"/>
        </w:behaviors>
        <w:guid w:val="{3C9468FE-1B92-4063-9AA9-5D4E072C682D}"/>
      </w:docPartPr>
      <w:docPartBody>
        <w:p w:rsidR="000975AD" w:rsidRDefault="000975AD">
          <w:pPr>
            <w:pStyle w:val="94CB256A9ECF40E8904BECC3651DA0AB"/>
          </w:pPr>
          <w:r w:rsidRPr="00CF438D">
            <w:rPr>
              <w:rStyle w:val="Paikkamerkkiteksti"/>
            </w:rPr>
            <w:t>[Vastaanottaja]</w:t>
          </w:r>
        </w:p>
      </w:docPartBody>
    </w:docPart>
    <w:docPart>
      <w:docPartPr>
        <w:name w:val="7CEE3CC60DA34161B0D23C146A899F70"/>
        <w:category>
          <w:name w:val="Yleiset"/>
          <w:gallery w:val="placeholder"/>
        </w:category>
        <w:types>
          <w:type w:val="bbPlcHdr"/>
        </w:types>
        <w:behaviors>
          <w:behavior w:val="content"/>
        </w:behaviors>
        <w:guid w:val="{C86D9AB5-AE54-4DB6-A933-5ECD72E10465}"/>
      </w:docPartPr>
      <w:docPartBody>
        <w:p w:rsidR="000975AD" w:rsidRDefault="000975AD">
          <w:pPr>
            <w:pStyle w:val="7CEE3CC60DA34161B0D23C146A899F70"/>
          </w:pPr>
          <w:r w:rsidRPr="00CF438D">
            <w:rPr>
              <w:rStyle w:val="Paikkamerkkiteksti"/>
            </w:rPr>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AD"/>
    <w:rsid w:val="000975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94CB256A9ECF40E8904BECC3651DA0AB">
    <w:name w:val="94CB256A9ECF40E8904BECC3651DA0AB"/>
  </w:style>
  <w:style w:type="paragraph" w:customStyle="1" w:styleId="CE00F427F1434F0CA858626C031AD1A2">
    <w:name w:val="CE00F427F1434F0CA858626C031AD1A2"/>
  </w:style>
  <w:style w:type="paragraph" w:customStyle="1" w:styleId="F78F5F7C995D41C3B773D6B4850E06A6">
    <w:name w:val="F78F5F7C995D41C3B773D6B4850E06A6"/>
  </w:style>
  <w:style w:type="paragraph" w:customStyle="1" w:styleId="D9B9561C5DA44394A4B187173CC7F22C">
    <w:name w:val="D9B9561C5DA44394A4B187173CC7F22C"/>
  </w:style>
  <w:style w:type="paragraph" w:customStyle="1" w:styleId="0FCD8173D67C4F6C9AF1956A0136524E">
    <w:name w:val="0FCD8173D67C4F6C9AF1956A0136524E"/>
  </w:style>
  <w:style w:type="paragraph" w:customStyle="1" w:styleId="7CEE3CC60DA34161B0D23C146A899F70">
    <w:name w:val="7CEE3CC60DA34161B0D23C146A899F70"/>
  </w:style>
  <w:style w:type="paragraph" w:customStyle="1" w:styleId="6DC48623244C40CFA0C92482B237C2BB">
    <w:name w:val="6DC48623244C40CFA0C92482B237C2BB"/>
  </w:style>
  <w:style w:type="paragraph" w:customStyle="1" w:styleId="AFF526195FC549229046747C2E3E0EB5">
    <w:name w:val="AFF526195FC549229046747C2E3E0EB5"/>
  </w:style>
  <w:style w:type="paragraph" w:customStyle="1" w:styleId="2D4C903AEC1B47F99DB47D074DA987F3">
    <w:name w:val="2D4C903AEC1B47F99DB47D074DA987F3"/>
  </w:style>
  <w:style w:type="paragraph" w:customStyle="1" w:styleId="D7CFA70161DA4B1794ED3741A17B891B">
    <w:name w:val="D7CFA70161DA4B1794ED3741A17B89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94CB256A9ECF40E8904BECC3651DA0AB">
    <w:name w:val="94CB256A9ECF40E8904BECC3651DA0AB"/>
  </w:style>
  <w:style w:type="paragraph" w:customStyle="1" w:styleId="CE00F427F1434F0CA858626C031AD1A2">
    <w:name w:val="CE00F427F1434F0CA858626C031AD1A2"/>
  </w:style>
  <w:style w:type="paragraph" w:customStyle="1" w:styleId="F78F5F7C995D41C3B773D6B4850E06A6">
    <w:name w:val="F78F5F7C995D41C3B773D6B4850E06A6"/>
  </w:style>
  <w:style w:type="paragraph" w:customStyle="1" w:styleId="D9B9561C5DA44394A4B187173CC7F22C">
    <w:name w:val="D9B9561C5DA44394A4B187173CC7F22C"/>
  </w:style>
  <w:style w:type="paragraph" w:customStyle="1" w:styleId="0FCD8173D67C4F6C9AF1956A0136524E">
    <w:name w:val="0FCD8173D67C4F6C9AF1956A0136524E"/>
  </w:style>
  <w:style w:type="paragraph" w:customStyle="1" w:styleId="7CEE3CC60DA34161B0D23C146A899F70">
    <w:name w:val="7CEE3CC60DA34161B0D23C146A899F70"/>
  </w:style>
  <w:style w:type="paragraph" w:customStyle="1" w:styleId="6DC48623244C40CFA0C92482B237C2BB">
    <w:name w:val="6DC48623244C40CFA0C92482B237C2BB"/>
  </w:style>
  <w:style w:type="paragraph" w:customStyle="1" w:styleId="AFF526195FC549229046747C2E3E0EB5">
    <w:name w:val="AFF526195FC549229046747C2E3E0EB5"/>
  </w:style>
  <w:style w:type="paragraph" w:customStyle="1" w:styleId="2D4C903AEC1B47F99DB47D074DA987F3">
    <w:name w:val="2D4C903AEC1B47F99DB47D074DA987F3"/>
  </w:style>
  <w:style w:type="paragraph" w:customStyle="1" w:styleId="D7CFA70161DA4B1794ED3741A17B891B">
    <w:name w:val="D7CFA70161DA4B1794ED3741A17B8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untaliitto">
      <a:dk1>
        <a:srgbClr val="002E63"/>
      </a:dk1>
      <a:lt1>
        <a:sysClr val="window" lastClr="FFFFFF"/>
      </a:lt1>
      <a:dk2>
        <a:srgbClr val="000000"/>
      </a:dk2>
      <a:lt2>
        <a:srgbClr val="EEECE1"/>
      </a:lt2>
      <a:accent1>
        <a:srgbClr val="002E63"/>
      </a:accent1>
      <a:accent2>
        <a:srgbClr val="00A6D6"/>
      </a:accent2>
      <a:accent3>
        <a:srgbClr val="6B8F00"/>
      </a:accent3>
      <a:accent4>
        <a:srgbClr val="B5BA05"/>
      </a:accent4>
      <a:accent5>
        <a:srgbClr val="F25900"/>
      </a:accent5>
      <a:accent6>
        <a:srgbClr val="E0AD12"/>
      </a:accent6>
      <a:hlink>
        <a:srgbClr val="0000FF"/>
      </a:hlink>
      <a:folHlink>
        <a:srgbClr val="80008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Lausunto.dotx</Template>
  <TotalTime>1</TotalTime>
  <Pages>12</Pages>
  <Words>5932</Words>
  <Characters>48052</Characters>
  <Application>Microsoft Office Word</Application>
  <DocSecurity>4</DocSecurity>
  <Lines>400</Lines>
  <Paragraphs>107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Luonnoksesta hallituksen esitykseksi laiksi jätelain muuttamisesta (YM14/400/2017, YM024:00/2016)</vt:lpstr>
      <vt:lpstr/>
    </vt:vector>
  </TitlesOfParts>
  <Company>Kuntaliitto</Company>
  <LinksUpToDate>false</LinksUpToDate>
  <CharactersWithSpaces>53877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Luonnoksesta hallituksen esitykseksi laiksi jätelain muuttamisesta (YM14/400/2017, YM024:00/2016)</dc:title>
  <dc:creator>Innala Tuulia</dc:creator>
  <cp:lastModifiedBy>Tirkkonen Suoma</cp:lastModifiedBy>
  <cp:revision>2</cp:revision>
  <cp:lastPrinted>2017-08-10T11:23:00Z</cp:lastPrinted>
  <dcterms:created xsi:type="dcterms:W3CDTF">2017-08-16T07:30:00Z</dcterms:created>
  <dcterms:modified xsi:type="dcterms:W3CDTF">2017-08-16T07:30:00Z</dcterms:modified>
</cp:coreProperties>
</file>