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69" w:rsidRDefault="00F44F57">
      <w:bookmarkStart w:id="0" w:name="_GoBack"/>
      <w:bookmarkEnd w:id="0"/>
      <w:r>
        <w:t>Oikeusministeriölle</w:t>
      </w:r>
    </w:p>
    <w:p w:rsidR="00F44F57" w:rsidRDefault="00F44F57"/>
    <w:p w:rsidR="00F44F57" w:rsidRDefault="00F44F57">
      <w:r>
        <w:t xml:space="preserve"> </w:t>
      </w:r>
      <w:proofErr w:type="gramStart"/>
      <w:r>
        <w:t>LAUSUNTO  TYÖRYHMÄN</w:t>
      </w:r>
      <w:proofErr w:type="gramEnd"/>
      <w:r>
        <w:t xml:space="preserve"> MIETINNÖSTÄ  ”VALTION OIKEUSAPUTOIMISTOJEN </w:t>
      </w:r>
      <w:proofErr w:type="spellStart"/>
      <w:r>
        <w:t>RAKENNEUUDISTUS”(Mietintöjä</w:t>
      </w:r>
      <w:proofErr w:type="spellEnd"/>
      <w:r>
        <w:t xml:space="preserve"> ja lausuntoja 25/2014)</w:t>
      </w:r>
    </w:p>
    <w:p w:rsidR="005F4E87" w:rsidRDefault="005F4E87"/>
    <w:p w:rsidR="005F4E87" w:rsidRDefault="005F4E87">
      <w:r>
        <w:t>Lausunnon antajat:</w:t>
      </w:r>
    </w:p>
    <w:p w:rsidR="005F4E87" w:rsidRDefault="005F4E87">
      <w:r>
        <w:t>Hanna-Leena Tukeva, Vaasan oikeusapupiirin oikeusaputoimen johtaja, Etelä-Pohjanmaan oikeusaputoimisto</w:t>
      </w:r>
    </w:p>
    <w:p w:rsidR="005F4E87" w:rsidRDefault="005F4E87">
      <w:r>
        <w:t xml:space="preserve">Toni Linna, johtava yleinen </w:t>
      </w:r>
      <w:proofErr w:type="gramStart"/>
      <w:r>
        <w:t>edunvalvoja ,</w:t>
      </w:r>
      <w:proofErr w:type="gramEnd"/>
      <w:r>
        <w:t xml:space="preserve"> Etelä-Pohjanmaan oikeusaputoimisto</w:t>
      </w:r>
    </w:p>
    <w:p w:rsidR="00F44F57" w:rsidRDefault="00F44F57"/>
    <w:p w:rsidR="00F44F57" w:rsidRDefault="00F44F57">
      <w:proofErr w:type="gramStart"/>
      <w:r>
        <w:t>Kunnioittavasti  esitämme</w:t>
      </w:r>
      <w:proofErr w:type="gramEnd"/>
      <w:r>
        <w:t xml:space="preserve"> lausuntona seuraavaa:</w:t>
      </w:r>
    </w:p>
    <w:p w:rsidR="00F44F57" w:rsidRDefault="00F44F57"/>
    <w:p w:rsidR="00F44F57" w:rsidRDefault="003870DD" w:rsidP="00F44F57">
      <w:pPr>
        <w:pStyle w:val="Luettelokappale"/>
        <w:numPr>
          <w:ilvl w:val="0"/>
          <w:numId w:val="1"/>
        </w:numPr>
      </w:pPr>
      <w:r>
        <w:t>(5.1.)</w:t>
      </w:r>
    </w:p>
    <w:p w:rsidR="00F44F57" w:rsidRDefault="00F44F57" w:rsidP="00F44F57">
      <w:pPr>
        <w:ind w:left="360"/>
      </w:pPr>
      <w:r>
        <w:t>Toteamme nykyisen järjestelmän toimineen hyvin emmekä näe pakottavaa tarvetta toimintojen eriyttämiseen.</w:t>
      </w:r>
    </w:p>
    <w:p w:rsidR="003870DD" w:rsidRDefault="003870DD" w:rsidP="00F44F57">
      <w:pPr>
        <w:ind w:left="360"/>
      </w:pPr>
      <w:r>
        <w:t xml:space="preserve">Esitetty malli eriyttäisi </w:t>
      </w:r>
      <w:proofErr w:type="gramStart"/>
      <w:r>
        <w:t>toimintoja  lisää</w:t>
      </w:r>
      <w:proofErr w:type="gramEnd"/>
      <w:r>
        <w:t xml:space="preserve"> ja heikentäisi  mahdollisesti yhteistyötä ja siitä saatavaa hyötyä molemmille toiminnoille.</w:t>
      </w:r>
    </w:p>
    <w:p w:rsidR="003870DD" w:rsidRDefault="003870DD" w:rsidP="003870DD">
      <w:pPr>
        <w:ind w:firstLine="360"/>
      </w:pPr>
      <w:proofErr w:type="gramStart"/>
      <w:r>
        <w:t>Mikäli</w:t>
      </w:r>
      <w:proofErr w:type="gramEnd"/>
      <w:r>
        <w:t xml:space="preserve"> eriyttäminen toteutetaan</w:t>
      </w:r>
    </w:p>
    <w:p w:rsidR="00F44F57" w:rsidRDefault="00F44F57" w:rsidP="00F44F57">
      <w:pPr>
        <w:ind w:left="360"/>
      </w:pPr>
      <w:r>
        <w:t xml:space="preserve">Esteellisyyksien osalta </w:t>
      </w:r>
      <w:proofErr w:type="gramStart"/>
      <w:r>
        <w:t xml:space="preserve">pidämme </w:t>
      </w:r>
      <w:r w:rsidR="003870DD">
        <w:t xml:space="preserve"> esitettyä</w:t>
      </w:r>
      <w:proofErr w:type="gramEnd"/>
      <w:r w:rsidR="003870DD">
        <w:t xml:space="preserve"> </w:t>
      </w:r>
      <w:r>
        <w:t xml:space="preserve">tilannetta  sekavana, jos esteellisyysratkaisut jäävät riippumaan sellaisista muuttuvista seikoista kuin toimitiloista, joissa toimitaan.  Miettimistä aiheuttaisi </w:t>
      </w:r>
      <w:proofErr w:type="gramStart"/>
      <w:r>
        <w:t>mm.  tilanne</w:t>
      </w:r>
      <w:proofErr w:type="gramEnd"/>
      <w:r>
        <w:t>, jossa aiemmin  tilat ovat olleet erikseen</w:t>
      </w:r>
      <w:r w:rsidR="003870DD">
        <w:t xml:space="preserve"> ja myöhemmin yhdessä sekä tois</w:t>
      </w:r>
      <w:r>
        <w:t>in päin, eli muutetaan erilleen. Miten esteellisyyskysymykset silloin ratkaistaisiin</w:t>
      </w:r>
      <w:r w:rsidR="003870DD">
        <w:t xml:space="preserve">, kun otetaan huomioon mm. asianajajien tapaohjeet. Lisäksi koko maata ajatellen tilanne kävisi hyvin sekavaksi, jos </w:t>
      </w:r>
      <w:proofErr w:type="gramStart"/>
      <w:r w:rsidR="003870DD">
        <w:t>esteellisyyskysymyks</w:t>
      </w:r>
      <w:r w:rsidR="008D6F11">
        <w:t xml:space="preserve">et  </w:t>
      </w:r>
      <w:r w:rsidR="003870DD">
        <w:t>muodostuisivat</w:t>
      </w:r>
      <w:proofErr w:type="gramEnd"/>
      <w:r w:rsidR="003870DD">
        <w:t xml:space="preserve"> kirjaviksi ja toimitiloista riippuvaisiksi.</w:t>
      </w:r>
    </w:p>
    <w:p w:rsidR="003870DD" w:rsidRDefault="00DA40F5" w:rsidP="00F44F57">
      <w:pPr>
        <w:ind w:left="360"/>
      </w:pPr>
      <w:proofErr w:type="gramStart"/>
      <w:r>
        <w:t xml:space="preserve">Nimimuutokset </w:t>
      </w:r>
      <w:r w:rsidR="003870DD">
        <w:t xml:space="preserve"> sinällään</w:t>
      </w:r>
      <w:proofErr w:type="gramEnd"/>
      <w:r w:rsidR="003870DD">
        <w:t xml:space="preserve"> kuvaisiv</w:t>
      </w:r>
      <w:r w:rsidR="00D273F3">
        <w:t>at toimintoja nykyistä paremmin, vaikkei toimintoja eriytettäisikään.</w:t>
      </w:r>
    </w:p>
    <w:p w:rsidR="00DA40F5" w:rsidRDefault="00DA40F5" w:rsidP="00F44F57">
      <w:pPr>
        <w:ind w:left="360"/>
      </w:pPr>
    </w:p>
    <w:p w:rsidR="00DA40F5" w:rsidRDefault="00DA40F5" w:rsidP="00DA40F5">
      <w:pPr>
        <w:pStyle w:val="Luettelokappale"/>
        <w:numPr>
          <w:ilvl w:val="0"/>
          <w:numId w:val="1"/>
        </w:numPr>
      </w:pPr>
      <w:r>
        <w:t>(5.2.1.)</w:t>
      </w:r>
      <w:r w:rsidR="004338D1">
        <w:t xml:space="preserve"> </w:t>
      </w:r>
    </w:p>
    <w:p w:rsidR="004338D1" w:rsidRDefault="00D273F3" w:rsidP="004338D1">
      <w:pPr>
        <w:ind w:left="360"/>
      </w:pPr>
      <w:r>
        <w:t>Emme kannata kahdeksan piirin muodostamista.</w:t>
      </w:r>
    </w:p>
    <w:p w:rsidR="00D273F3" w:rsidRDefault="004338D1" w:rsidP="004338D1">
      <w:pPr>
        <w:ind w:left="360"/>
      </w:pPr>
      <w:r>
        <w:t xml:space="preserve">Kahdeksan piirin </w:t>
      </w:r>
      <w:proofErr w:type="gramStart"/>
      <w:r>
        <w:t>rakenne  aiheuttaisi</w:t>
      </w:r>
      <w:proofErr w:type="gramEnd"/>
      <w:r>
        <w:t xml:space="preserve"> tiukkenevassa taloustilanteessa  todennäköisesti  lisäkustannuksia.  Toisaalta tässä mentäisiin </w:t>
      </w:r>
      <w:proofErr w:type="gramStart"/>
      <w:r>
        <w:t xml:space="preserve">kehityksessä  </w:t>
      </w:r>
      <w:r w:rsidR="00D273F3">
        <w:t>tavallaan</w:t>
      </w:r>
      <w:proofErr w:type="gramEnd"/>
      <w:r w:rsidR="00D273F3">
        <w:t xml:space="preserve"> taaksepäin, kun verrataan kehitystä yleisesti  julkishallinnossa.</w:t>
      </w:r>
    </w:p>
    <w:p w:rsidR="00D273F3" w:rsidRDefault="00D273F3" w:rsidP="004338D1">
      <w:pPr>
        <w:ind w:left="360"/>
      </w:pPr>
      <w:r>
        <w:lastRenderedPageBreak/>
        <w:t xml:space="preserve">Riski hallintotehtävien jäämisestä kuitenkin virastoille on mielestämme yhtä </w:t>
      </w:r>
      <w:proofErr w:type="gramStart"/>
      <w:r>
        <w:t>suuri  riippumatta</w:t>
      </w:r>
      <w:proofErr w:type="gramEnd"/>
      <w:r>
        <w:t xml:space="preserve"> siitä, onko  piirejä kuusi vai kahdeksan.</w:t>
      </w:r>
    </w:p>
    <w:p w:rsidR="00D273F3" w:rsidRDefault="00D273F3" w:rsidP="00D273F3">
      <w:pPr>
        <w:pStyle w:val="Luettelokappale"/>
        <w:numPr>
          <w:ilvl w:val="0"/>
          <w:numId w:val="1"/>
        </w:numPr>
      </w:pPr>
      <w:r>
        <w:t>(5.2.2.)</w:t>
      </w:r>
    </w:p>
    <w:p w:rsidR="00D273F3" w:rsidRDefault="00137AA7" w:rsidP="00D273F3">
      <w:pPr>
        <w:ind w:left="360"/>
      </w:pPr>
      <w:r>
        <w:t xml:space="preserve">Kannatamme kuuden </w:t>
      </w:r>
      <w:proofErr w:type="gramStart"/>
      <w:r>
        <w:t>piirin  säilyttämistä</w:t>
      </w:r>
      <w:proofErr w:type="gramEnd"/>
      <w:r>
        <w:t>.</w:t>
      </w:r>
    </w:p>
    <w:p w:rsidR="00D273F3" w:rsidRDefault="00D273F3" w:rsidP="00D273F3">
      <w:pPr>
        <w:ind w:left="360"/>
      </w:pPr>
      <w:r>
        <w:t xml:space="preserve">Piirien nimien osalta tässä mallissa </w:t>
      </w:r>
      <w:proofErr w:type="gramStart"/>
      <w:r>
        <w:t>esit</w:t>
      </w:r>
      <w:r w:rsidR="00B55F86">
        <w:t>ämme   Sisä</w:t>
      </w:r>
      <w:proofErr w:type="gramEnd"/>
      <w:r w:rsidR="00B55F86">
        <w:t xml:space="preserve">-Suomen  oikeusapupiirin  nimen sijasta nimeksi  </w:t>
      </w:r>
      <w:proofErr w:type="spellStart"/>
      <w:r w:rsidR="00B55F86">
        <w:rPr>
          <w:b/>
        </w:rPr>
        <w:t>Länsi-ja</w:t>
      </w:r>
      <w:proofErr w:type="spellEnd"/>
      <w:r w:rsidR="00B55F86">
        <w:rPr>
          <w:b/>
        </w:rPr>
        <w:t xml:space="preserve"> Sisä-Suomen  oikeusapu- ja edunvalvontapiiri</w:t>
      </w:r>
      <w:r w:rsidR="00B55F86">
        <w:t>, joka kuvaisi esitettyä paremmin todellista  piirin aluetta ottaen huomioon laajan  läntisen rannikkoalueen.</w:t>
      </w:r>
    </w:p>
    <w:p w:rsidR="00B55F86" w:rsidRDefault="00B55F86" w:rsidP="00B55F86">
      <w:pPr>
        <w:pStyle w:val="Luettelokappale"/>
        <w:numPr>
          <w:ilvl w:val="0"/>
          <w:numId w:val="1"/>
        </w:numPr>
      </w:pPr>
      <w:r>
        <w:t>(5.2.3.)</w:t>
      </w:r>
    </w:p>
    <w:p w:rsidR="00C44E3A" w:rsidRDefault="00B22EFF" w:rsidP="00B22EFF">
      <w:pPr>
        <w:ind w:left="360"/>
      </w:pPr>
      <w:r>
        <w:t>Viittaamme kohtiin 8. ja 9. jäljempänä.</w:t>
      </w:r>
    </w:p>
    <w:p w:rsidR="004D1640" w:rsidRDefault="00C44E3A" w:rsidP="004D1640">
      <w:pPr>
        <w:pStyle w:val="Luettelokappale"/>
        <w:numPr>
          <w:ilvl w:val="0"/>
          <w:numId w:val="1"/>
        </w:numPr>
      </w:pPr>
      <w:r>
        <w:t xml:space="preserve"> </w:t>
      </w:r>
      <w:r w:rsidR="004D1640">
        <w:t>(5.3.)</w:t>
      </w:r>
    </w:p>
    <w:p w:rsidR="004D1640" w:rsidRDefault="0043071F" w:rsidP="004D1640">
      <w:pPr>
        <w:ind w:left="360"/>
      </w:pPr>
      <w:r>
        <w:t xml:space="preserve">Emme </w:t>
      </w:r>
      <w:proofErr w:type="gramStart"/>
      <w:r>
        <w:t>kannata  11</w:t>
      </w:r>
      <w:proofErr w:type="gramEnd"/>
      <w:r>
        <w:t xml:space="preserve">  toimiston muodostamista  mietinnössä esitetyillä perusteilla.</w:t>
      </w:r>
    </w:p>
    <w:p w:rsidR="004D1640" w:rsidRDefault="004D1640" w:rsidP="004D1640">
      <w:pPr>
        <w:pStyle w:val="Luettelokappale"/>
        <w:numPr>
          <w:ilvl w:val="0"/>
          <w:numId w:val="1"/>
        </w:numPr>
      </w:pPr>
      <w:r>
        <w:t>(5.4.)</w:t>
      </w:r>
    </w:p>
    <w:p w:rsidR="0043071F" w:rsidRDefault="00390C39" w:rsidP="0043071F">
      <w:pPr>
        <w:ind w:left="360"/>
      </w:pPr>
      <w:r>
        <w:t>Työryhmä ei tässä vaiheessa kannata keskusviraston perustamista mm.</w:t>
      </w:r>
      <w:proofErr w:type="gramStart"/>
      <w:r>
        <w:t>,  koska</w:t>
      </w:r>
      <w:proofErr w:type="gramEnd"/>
      <w:r>
        <w:t xml:space="preserve"> kustannukset nousisivat huomattavasti ja  perustaminen kasvattaisi hallintoa. </w:t>
      </w:r>
    </w:p>
    <w:p w:rsidR="00390C39" w:rsidRDefault="00390C39" w:rsidP="0043071F">
      <w:pPr>
        <w:ind w:left="360"/>
      </w:pPr>
      <w:r>
        <w:t>Yhdymme työryhmän kannanottoon.</w:t>
      </w:r>
    </w:p>
    <w:p w:rsidR="00390C39" w:rsidRDefault="00390C39" w:rsidP="00390C39">
      <w:pPr>
        <w:pStyle w:val="Luettelokappale"/>
        <w:numPr>
          <w:ilvl w:val="0"/>
          <w:numId w:val="1"/>
        </w:numPr>
      </w:pPr>
      <w:r>
        <w:t>(5.5.)</w:t>
      </w:r>
    </w:p>
    <w:p w:rsidR="00390C39" w:rsidRDefault="00390C39" w:rsidP="00390C39">
      <w:pPr>
        <w:ind w:left="360"/>
      </w:pPr>
      <w:r>
        <w:t xml:space="preserve">Emme kannata </w:t>
      </w:r>
      <w:proofErr w:type="gramStart"/>
      <w:r>
        <w:t>oikeusapuviraston  perustamista</w:t>
      </w:r>
      <w:proofErr w:type="gramEnd"/>
      <w:r>
        <w:t xml:space="preserve">.   Näemme </w:t>
      </w:r>
      <w:proofErr w:type="gramStart"/>
      <w:r>
        <w:t>vaarana  mietinnössäkin</w:t>
      </w:r>
      <w:proofErr w:type="gramEnd"/>
      <w:r>
        <w:t xml:space="preserve"> tode</w:t>
      </w:r>
      <w:r w:rsidR="009818E1">
        <w:t xml:space="preserve">tun seikan, eli </w:t>
      </w:r>
      <w:r>
        <w:t xml:space="preserve"> että hallinnolliset rakenteet söisivät resursseja perustyöstä.  Myös esteellisyyskysymysten kannalta tilanne olisi mahdollisesti ongelmallinen.</w:t>
      </w:r>
    </w:p>
    <w:p w:rsidR="009818E1" w:rsidRDefault="009818E1" w:rsidP="00390C39">
      <w:pPr>
        <w:ind w:left="360"/>
      </w:pPr>
      <w:proofErr w:type="gramStart"/>
      <w:r>
        <w:t>Kohdat  8</w:t>
      </w:r>
      <w:proofErr w:type="gramEnd"/>
      <w:r>
        <w:t>. ja 9.</w:t>
      </w:r>
    </w:p>
    <w:p w:rsidR="009818E1" w:rsidRDefault="009818E1" w:rsidP="00390C39">
      <w:pPr>
        <w:ind w:left="360"/>
      </w:pPr>
      <w:r>
        <w:t xml:space="preserve">Nykyinen vuodesta 1998 alkaen ollut organisaatiomalli on ollut mielestämme hyvin toimiva ja kustannuksiltaan edullinen sekä käytännössä vakiintunut. Myöskään hovioikeuspiireittäin olevassa jaossa ei ole </w:t>
      </w:r>
      <w:proofErr w:type="gramStart"/>
      <w:r>
        <w:t>ollut  suuria</w:t>
      </w:r>
      <w:proofErr w:type="gramEnd"/>
      <w:r>
        <w:t xml:space="preserve"> ongelmia.  Kuluneiden vuosien aikana oikeusavun ja edunvalvonnan </w:t>
      </w:r>
      <w:proofErr w:type="gramStart"/>
      <w:r>
        <w:t>keskinäistä  yhteistoimintaa</w:t>
      </w:r>
      <w:proofErr w:type="gramEnd"/>
      <w:r>
        <w:t xml:space="preserve"> on kehitetty eikä sitä tulisi nyt viedä eri suuntaan.</w:t>
      </w:r>
      <w:r w:rsidR="006E1C87">
        <w:t xml:space="preserve"> Edunvalvonnan ja oikeusavun keskinäinen yhteistyö on useimmissa toimistoissa sujunut hyvin ja sitä on kehitetty.</w:t>
      </w:r>
    </w:p>
    <w:p w:rsidR="009818E1" w:rsidRDefault="009818E1" w:rsidP="00390C39">
      <w:pPr>
        <w:ind w:left="360"/>
      </w:pPr>
      <w:r>
        <w:t xml:space="preserve">Esitämme </w:t>
      </w:r>
      <w:proofErr w:type="gramStart"/>
      <w:r>
        <w:t>harkittavaksi  myös</w:t>
      </w:r>
      <w:proofErr w:type="gramEnd"/>
      <w:r>
        <w:t xml:space="preserve">  sitä  mahdollisuutta, että  nykyisen rakenteen ja toimintamallin joitakin kohtia tarkistettaisiin  ja kehitettäisiin </w:t>
      </w:r>
      <w:r w:rsidR="006E1C87">
        <w:t xml:space="preserve"> säilyttäen nykyinen malli </w:t>
      </w:r>
      <w:r>
        <w:t>mm. seuraavilla tavoin:</w:t>
      </w:r>
    </w:p>
    <w:p w:rsidR="009818E1" w:rsidRDefault="009818E1" w:rsidP="009818E1">
      <w:pPr>
        <w:pStyle w:val="Luettelokappale"/>
        <w:numPr>
          <w:ilvl w:val="0"/>
          <w:numId w:val="3"/>
        </w:numPr>
      </w:pPr>
      <w:proofErr w:type="gramStart"/>
      <w:r>
        <w:t>oikeusapupiirien  nimet</w:t>
      </w:r>
      <w:proofErr w:type="gramEnd"/>
      <w:r>
        <w:t xml:space="preserve"> muutettaisiin oikeusapu- ja edunvalvontapiireiksi ja vastaavasti oikeusaputoimistot  oikeusapu- ja edunvalvontatoimistoiksi</w:t>
      </w:r>
    </w:p>
    <w:p w:rsidR="00F823A2" w:rsidRDefault="00F823A2" w:rsidP="009818E1">
      <w:pPr>
        <w:pStyle w:val="Luettelokappale"/>
        <w:numPr>
          <w:ilvl w:val="0"/>
          <w:numId w:val="3"/>
        </w:numPr>
      </w:pPr>
      <w:r>
        <w:t xml:space="preserve">oikeusaputoimen johtajien nimikkeiden muutos </w:t>
      </w:r>
      <w:proofErr w:type="spellStart"/>
      <w:r>
        <w:t>oikeu</w:t>
      </w:r>
      <w:r w:rsidR="000C3D96">
        <w:t>s</w:t>
      </w:r>
      <w:r>
        <w:t>apu-ja</w:t>
      </w:r>
      <w:proofErr w:type="spellEnd"/>
      <w:r>
        <w:t xml:space="preserve"> </w:t>
      </w:r>
      <w:proofErr w:type="spellStart"/>
      <w:r>
        <w:t>edunvalvontapiiriern</w:t>
      </w:r>
      <w:proofErr w:type="spellEnd"/>
      <w:r>
        <w:t xml:space="preserve"> johtajiksi</w:t>
      </w:r>
    </w:p>
    <w:p w:rsidR="009818E1" w:rsidRDefault="009818E1" w:rsidP="009818E1">
      <w:pPr>
        <w:pStyle w:val="Luettelokappale"/>
        <w:numPr>
          <w:ilvl w:val="0"/>
          <w:numId w:val="3"/>
        </w:numPr>
      </w:pPr>
      <w:r>
        <w:t xml:space="preserve">vahvistettaisiin piirien johtajien </w:t>
      </w:r>
      <w:proofErr w:type="gramStart"/>
      <w:r>
        <w:t>asemaa  samalla</w:t>
      </w:r>
      <w:proofErr w:type="gramEnd"/>
      <w:r>
        <w:t xml:space="preserve"> vähentäen oikeusministeriön työmäärää  myöntämällä piirien johtajille</w:t>
      </w:r>
      <w:r w:rsidR="006E1C87">
        <w:t xml:space="preserve"> toimintamenomäärärahat piiriä varten ja </w:t>
      </w:r>
      <w:r w:rsidR="006E1C87">
        <w:lastRenderedPageBreak/>
        <w:t>piirien johtajat kävisivät  tulosneuvottelut  piirinsä  toimistojen kanssa liikkuen piirille myönnetyn kokonaismäärärahan sisällä</w:t>
      </w:r>
    </w:p>
    <w:p w:rsidR="006E1C87" w:rsidRDefault="006E1C87" w:rsidP="009818E1">
      <w:pPr>
        <w:pStyle w:val="Luettelokappale"/>
        <w:numPr>
          <w:ilvl w:val="0"/>
          <w:numId w:val="3"/>
        </w:numPr>
      </w:pPr>
      <w:r>
        <w:t xml:space="preserve">piirien </w:t>
      </w:r>
      <w:proofErr w:type="gramStart"/>
      <w:r>
        <w:t>johtajat  antaisivat</w:t>
      </w:r>
      <w:proofErr w:type="gramEnd"/>
      <w:r>
        <w:t xml:space="preserve"> täyttöluvat avoimiin virkoihin tai  luvat määräaikaisille täytöille</w:t>
      </w:r>
    </w:p>
    <w:p w:rsidR="006E1C87" w:rsidRDefault="006E1C87" w:rsidP="009818E1">
      <w:pPr>
        <w:pStyle w:val="Luettelokappale"/>
        <w:numPr>
          <w:ilvl w:val="0"/>
          <w:numId w:val="3"/>
        </w:numPr>
      </w:pPr>
      <w:r>
        <w:t>piirien johtajat päättäisivät toimitiloista piirille myönnettyjen määrärahojen puitteissa</w:t>
      </w:r>
    </w:p>
    <w:p w:rsidR="006E1C87" w:rsidRDefault="006E1C87" w:rsidP="009818E1">
      <w:pPr>
        <w:pStyle w:val="Luettelokappale"/>
        <w:numPr>
          <w:ilvl w:val="0"/>
          <w:numId w:val="3"/>
        </w:numPr>
      </w:pPr>
      <w:r>
        <w:t>muut piirien johtajien tehtävät kuten nykyisinkin</w:t>
      </w:r>
    </w:p>
    <w:p w:rsidR="009818E1" w:rsidRDefault="006E1C87" w:rsidP="00390C39">
      <w:pPr>
        <w:ind w:left="360"/>
      </w:pPr>
      <w:r>
        <w:t xml:space="preserve">Vaikka </w:t>
      </w:r>
      <w:proofErr w:type="gramStart"/>
      <w:r>
        <w:t>nykyinen  organisaatiomalli</w:t>
      </w:r>
      <w:proofErr w:type="gramEnd"/>
      <w:r>
        <w:t xml:space="preserve"> säilytettäisiin, olisi mielestämme  mahdollista, että virastois</w:t>
      </w:r>
      <w:r w:rsidR="005F4E87">
        <w:t>sa johtava  julkinen oikeusavustaja ja johtava yleine</w:t>
      </w:r>
      <w:r w:rsidR="005E69CD">
        <w:t xml:space="preserve">n edunvalvoja voisivat sijaistavat </w:t>
      </w:r>
      <w:r w:rsidR="005F4E87">
        <w:t xml:space="preserve"> toisiaan.</w:t>
      </w:r>
    </w:p>
    <w:p w:rsidR="006E1C87" w:rsidRDefault="006E1C87" w:rsidP="00390C39">
      <w:pPr>
        <w:ind w:left="360"/>
      </w:pPr>
      <w:r>
        <w:t xml:space="preserve">Näemme mietinnössä esitettyjen vaihtoehtojen kohdalla vaaraksi paikallisen vastuunoton vähenemisen </w:t>
      </w:r>
      <w:proofErr w:type="gramStart"/>
      <w:r>
        <w:t>mikäli  hallinto</w:t>
      </w:r>
      <w:proofErr w:type="gramEnd"/>
      <w:r>
        <w:t xml:space="preserve"> on </w:t>
      </w:r>
      <w:r w:rsidR="005F4E87">
        <w:t xml:space="preserve"> kaikilta osin </w:t>
      </w:r>
      <w:r>
        <w:t xml:space="preserve">liian keskitettyä. Budjettivastuun ja tulosvastuun </w:t>
      </w:r>
      <w:proofErr w:type="gramStart"/>
      <w:r>
        <w:t xml:space="preserve">säilyminen </w:t>
      </w:r>
      <w:r w:rsidR="00F823A2">
        <w:t xml:space="preserve"> osaltaan</w:t>
      </w:r>
      <w:proofErr w:type="gramEnd"/>
      <w:r w:rsidR="00F823A2">
        <w:t xml:space="preserve"> </w:t>
      </w:r>
      <w:r>
        <w:t xml:space="preserve">virastossa  </w:t>
      </w:r>
      <w:r w:rsidR="00F823A2">
        <w:t xml:space="preserve"> ylläpitää  toimintojen  johtamisen mielekkyyttä  ja halukkuutta hakeutua näihin virkoihin. Myös palkkaus </w:t>
      </w:r>
      <w:proofErr w:type="gramStart"/>
      <w:r w:rsidR="00F823A2">
        <w:t xml:space="preserve">säilyisi </w:t>
      </w:r>
      <w:r w:rsidR="000C3D96">
        <w:t xml:space="preserve"> esittämässämme</w:t>
      </w:r>
      <w:proofErr w:type="gramEnd"/>
      <w:r w:rsidR="000C3D96">
        <w:t xml:space="preserve"> mallissa </w:t>
      </w:r>
      <w:r w:rsidR="00F823A2">
        <w:t xml:space="preserve">toimistoissa ennallaan. Oikeusministeriön työtä vähentäisivät edellä </w:t>
      </w:r>
      <w:proofErr w:type="gramStart"/>
      <w:r w:rsidR="00F823A2">
        <w:t>kuvaamamme  tarkennukset</w:t>
      </w:r>
      <w:proofErr w:type="gramEnd"/>
      <w:r w:rsidR="00F823A2">
        <w:t xml:space="preserve"> oikeusaputoimen johtajien tehtäviin.</w:t>
      </w:r>
    </w:p>
    <w:p w:rsidR="00F823A2" w:rsidRDefault="00F823A2" w:rsidP="00390C39">
      <w:pPr>
        <w:ind w:left="360"/>
      </w:pPr>
      <w:r>
        <w:t xml:space="preserve">Esittämämme </w:t>
      </w:r>
      <w:proofErr w:type="gramStart"/>
      <w:r>
        <w:t xml:space="preserve">tarkennukset </w:t>
      </w:r>
      <w:r w:rsidR="000C3D96">
        <w:t xml:space="preserve"> ilman</w:t>
      </w:r>
      <w:proofErr w:type="gramEnd"/>
      <w:r w:rsidR="000C3D96">
        <w:t xml:space="preserve"> suuria organisaatiouudistuksia </w:t>
      </w:r>
      <w:r>
        <w:t xml:space="preserve"> tukisivat häiriötöntä toimintaa oikeusavussa ja edunvalvonnassa. Rakenteelliset muutokset syövät aina </w:t>
      </w:r>
      <w:proofErr w:type="gramStart"/>
      <w:r>
        <w:t>huomattavasti  resursseja</w:t>
      </w:r>
      <w:proofErr w:type="gramEnd"/>
      <w:r w:rsidR="009B24CF">
        <w:t xml:space="preserve"> </w:t>
      </w:r>
      <w:r w:rsidR="005F4E87">
        <w:t xml:space="preserve"> ja toiminnan tuloksellisuutta</w:t>
      </w:r>
      <w:r>
        <w:t xml:space="preserve">, </w:t>
      </w:r>
      <w:r w:rsidR="005F4E87">
        <w:t xml:space="preserve"> </w:t>
      </w:r>
      <w:r w:rsidR="009B24CF">
        <w:t>mikä vaikuttaa pitkään ja vaikeuttaa toimintaa yhä kiristyvässä taloudellisessa tilanteessa.</w:t>
      </w:r>
    </w:p>
    <w:p w:rsidR="00C44E3A" w:rsidRDefault="00C44E3A" w:rsidP="00390C39">
      <w:pPr>
        <w:ind w:left="360"/>
      </w:pPr>
      <w:r>
        <w:t xml:space="preserve">Myös esteellisyystilanteiden </w:t>
      </w:r>
      <w:proofErr w:type="gramStart"/>
      <w:r>
        <w:t>osalta   käytännön</w:t>
      </w:r>
      <w:proofErr w:type="gramEnd"/>
      <w:r>
        <w:t xml:space="preserve"> toiminta  on vakiintunut.</w:t>
      </w:r>
    </w:p>
    <w:p w:rsidR="00F823A2" w:rsidRDefault="00F823A2" w:rsidP="00390C39">
      <w:pPr>
        <w:ind w:left="360"/>
      </w:pPr>
      <w:proofErr w:type="gramStart"/>
      <w:r>
        <w:t>Perusteena  organisaatiomuutokselle</w:t>
      </w:r>
      <w:proofErr w:type="gramEnd"/>
      <w:r>
        <w:t xml:space="preserve"> on esitetty joissakin yhteyksissä myös siirtyminen Kiekuun. Tältä osin haluaisimme tuoda esiin sen, että järjestelmien ei pitäisi ohjata </w:t>
      </w:r>
      <w:r w:rsidR="0010280F">
        <w:t xml:space="preserve">organisaatiorakenteita vaan päinvastoin. </w:t>
      </w:r>
    </w:p>
    <w:p w:rsidR="0010280F" w:rsidRPr="009C38DF" w:rsidRDefault="0010280F" w:rsidP="00390C39">
      <w:pPr>
        <w:ind w:left="360"/>
        <w:rPr>
          <w:u w:val="single"/>
        </w:rPr>
      </w:pPr>
      <w:r w:rsidRPr="009C38DF">
        <w:rPr>
          <w:u w:val="single"/>
        </w:rPr>
        <w:t>Yhteenvetona to</w:t>
      </w:r>
      <w:r w:rsidR="000C3D96" w:rsidRPr="009C38DF">
        <w:rPr>
          <w:u w:val="single"/>
        </w:rPr>
        <w:t>t</w:t>
      </w:r>
      <w:r w:rsidRPr="009C38DF">
        <w:rPr>
          <w:u w:val="single"/>
        </w:rPr>
        <w:t xml:space="preserve">eamme, </w:t>
      </w:r>
      <w:proofErr w:type="gramStart"/>
      <w:r w:rsidRPr="009C38DF">
        <w:rPr>
          <w:u w:val="single"/>
        </w:rPr>
        <w:t xml:space="preserve">että </w:t>
      </w:r>
      <w:r w:rsidR="000C3D96" w:rsidRPr="009C38DF">
        <w:rPr>
          <w:u w:val="single"/>
        </w:rPr>
        <w:t xml:space="preserve"> ensisijaisesti</w:t>
      </w:r>
      <w:proofErr w:type="gramEnd"/>
      <w:r w:rsidR="000C3D96" w:rsidRPr="009C38DF">
        <w:rPr>
          <w:u w:val="single"/>
        </w:rPr>
        <w:t xml:space="preserve"> </w:t>
      </w:r>
      <w:r w:rsidRPr="009C38DF">
        <w:rPr>
          <w:u w:val="single"/>
        </w:rPr>
        <w:t>kannatamme nykyisen organisaatiorakenteen säilyttämistä yllä olevin parannuksin/muutoksin.</w:t>
      </w:r>
    </w:p>
    <w:p w:rsidR="00910A00" w:rsidRDefault="00910A00" w:rsidP="00390C39">
      <w:pPr>
        <w:ind w:left="360"/>
      </w:pPr>
    </w:p>
    <w:p w:rsidR="00910A00" w:rsidRDefault="00F20954" w:rsidP="00390C39">
      <w:pPr>
        <w:ind w:left="360"/>
      </w:pPr>
      <w:r>
        <w:t>Seinäjoella elokuun 12</w:t>
      </w:r>
      <w:r w:rsidR="00910A00">
        <w:t>.</w:t>
      </w:r>
      <w:r>
        <w:t xml:space="preserve"> </w:t>
      </w:r>
      <w:r w:rsidR="00910A00">
        <w:t xml:space="preserve"> päivänä 2014</w:t>
      </w:r>
    </w:p>
    <w:p w:rsidR="00910A00" w:rsidRDefault="00910A00" w:rsidP="00390C39">
      <w:pPr>
        <w:ind w:left="360"/>
      </w:pPr>
    </w:p>
    <w:p w:rsidR="00942EB5" w:rsidRDefault="009C38DF" w:rsidP="00942EB5">
      <w:pPr>
        <w:spacing w:after="0" w:line="240" w:lineRule="auto"/>
        <w:ind w:left="360"/>
      </w:pPr>
      <w:r>
        <w:t>Hanna-</w:t>
      </w:r>
      <w:proofErr w:type="gramStart"/>
      <w:r>
        <w:t>Leena  Tukeva</w:t>
      </w:r>
      <w:proofErr w:type="gramEnd"/>
    </w:p>
    <w:p w:rsidR="00942EB5" w:rsidRDefault="00942EB5" w:rsidP="00942EB5">
      <w:pPr>
        <w:spacing w:after="0" w:line="240" w:lineRule="auto"/>
        <w:ind w:left="360"/>
      </w:pPr>
      <w:proofErr w:type="gramStart"/>
      <w:r>
        <w:t>Vaasan  oikeusapupiirin</w:t>
      </w:r>
      <w:proofErr w:type="gramEnd"/>
      <w:r>
        <w:t xml:space="preserve"> oikeusaputoimen johtaja</w:t>
      </w:r>
    </w:p>
    <w:p w:rsidR="00942EB5" w:rsidRDefault="00942EB5" w:rsidP="00942EB5">
      <w:pPr>
        <w:spacing w:after="0" w:line="240" w:lineRule="auto"/>
        <w:ind w:left="360"/>
      </w:pPr>
    </w:p>
    <w:p w:rsidR="00942EB5" w:rsidRDefault="00942EB5" w:rsidP="00942EB5">
      <w:pPr>
        <w:spacing w:after="0" w:line="240" w:lineRule="auto"/>
        <w:ind w:left="360"/>
      </w:pPr>
    </w:p>
    <w:p w:rsidR="00942EB5" w:rsidRDefault="00942EB5" w:rsidP="00942EB5">
      <w:pPr>
        <w:spacing w:after="0" w:line="240" w:lineRule="auto"/>
        <w:ind w:left="360"/>
      </w:pPr>
      <w:r>
        <w:t>Toni Linna</w:t>
      </w:r>
    </w:p>
    <w:p w:rsidR="00942EB5" w:rsidRDefault="00942EB5" w:rsidP="00942EB5">
      <w:pPr>
        <w:spacing w:after="0" w:line="240" w:lineRule="auto"/>
        <w:ind w:left="360"/>
      </w:pPr>
      <w:r>
        <w:t>johtava yleinen edunvalvoja</w:t>
      </w:r>
    </w:p>
    <w:p w:rsidR="00942EB5" w:rsidRDefault="00942EB5" w:rsidP="00942EB5">
      <w:pPr>
        <w:spacing w:after="0" w:line="240" w:lineRule="auto"/>
      </w:pPr>
    </w:p>
    <w:p w:rsidR="009C38DF" w:rsidRDefault="00942EB5" w:rsidP="00942EB5">
      <w:pPr>
        <w:spacing w:after="0"/>
        <w:ind w:left="360"/>
      </w:pPr>
      <w:r>
        <w:tab/>
      </w:r>
      <w:r>
        <w:tab/>
      </w:r>
      <w:r>
        <w:tab/>
      </w:r>
    </w:p>
    <w:p w:rsidR="00942EB5" w:rsidRDefault="00942EB5" w:rsidP="00942EB5">
      <w:pPr>
        <w:spacing w:after="0"/>
        <w:ind w:left="360"/>
      </w:pPr>
    </w:p>
    <w:p w:rsidR="00910A00" w:rsidRDefault="00910A00" w:rsidP="00942EB5">
      <w:pPr>
        <w:spacing w:after="0"/>
        <w:ind w:left="360"/>
      </w:pPr>
      <w:r>
        <w:tab/>
      </w:r>
    </w:p>
    <w:p w:rsidR="00910A00" w:rsidRDefault="00910A00" w:rsidP="00390C39">
      <w:pPr>
        <w:ind w:left="360"/>
      </w:pPr>
    </w:p>
    <w:p w:rsidR="0010280F" w:rsidRDefault="0010280F" w:rsidP="00390C39">
      <w:pPr>
        <w:ind w:left="360"/>
      </w:pPr>
    </w:p>
    <w:p w:rsidR="00F823A2" w:rsidRDefault="00F823A2" w:rsidP="00390C39">
      <w:pPr>
        <w:ind w:left="360"/>
      </w:pPr>
    </w:p>
    <w:p w:rsidR="006E1C87" w:rsidRDefault="006E1C87" w:rsidP="00390C39">
      <w:pPr>
        <w:ind w:left="360"/>
      </w:pPr>
    </w:p>
    <w:p w:rsidR="0043071F" w:rsidRDefault="0043071F" w:rsidP="0043071F">
      <w:pPr>
        <w:pStyle w:val="Luettelokappale"/>
      </w:pPr>
    </w:p>
    <w:p w:rsidR="0043071F" w:rsidRDefault="0043071F" w:rsidP="0043071F">
      <w:pPr>
        <w:pStyle w:val="Luettelokappale"/>
      </w:pPr>
    </w:p>
    <w:p w:rsidR="0043071F" w:rsidRDefault="0043071F" w:rsidP="0043071F">
      <w:pPr>
        <w:pStyle w:val="Luettelokappale"/>
      </w:pPr>
    </w:p>
    <w:p w:rsidR="004D1640" w:rsidRDefault="004D1640" w:rsidP="004D1640">
      <w:pPr>
        <w:pStyle w:val="Luettelokappale"/>
      </w:pPr>
    </w:p>
    <w:p w:rsidR="0043071F" w:rsidRDefault="0043071F" w:rsidP="004D1640">
      <w:pPr>
        <w:pStyle w:val="Luettelokappale"/>
      </w:pPr>
    </w:p>
    <w:p w:rsidR="004D1640" w:rsidRDefault="004D1640" w:rsidP="004D1640">
      <w:pPr>
        <w:pStyle w:val="Luettelokappale"/>
      </w:pPr>
    </w:p>
    <w:p w:rsidR="004D1640" w:rsidRDefault="004D1640" w:rsidP="004D1640">
      <w:pPr>
        <w:pStyle w:val="Luettelokappale"/>
      </w:pPr>
    </w:p>
    <w:p w:rsidR="004D1640" w:rsidRDefault="004D1640" w:rsidP="004D1640">
      <w:pPr>
        <w:ind w:left="360"/>
      </w:pPr>
    </w:p>
    <w:p w:rsidR="004D1640" w:rsidRDefault="004D1640" w:rsidP="004D1640">
      <w:pPr>
        <w:ind w:left="360"/>
      </w:pPr>
    </w:p>
    <w:p w:rsidR="004D1640" w:rsidRDefault="004D1640" w:rsidP="004D1640">
      <w:pPr>
        <w:pStyle w:val="Luettelokappale"/>
      </w:pPr>
    </w:p>
    <w:p w:rsidR="004D1640" w:rsidRDefault="004D1640" w:rsidP="004D1640">
      <w:pPr>
        <w:pStyle w:val="Luettelokappale"/>
      </w:pPr>
    </w:p>
    <w:p w:rsidR="004D1640" w:rsidRDefault="004D1640" w:rsidP="00B55F86">
      <w:pPr>
        <w:ind w:left="360"/>
      </w:pPr>
    </w:p>
    <w:p w:rsidR="004D1640" w:rsidRDefault="004D1640" w:rsidP="00B55F86">
      <w:pPr>
        <w:ind w:left="360"/>
      </w:pPr>
    </w:p>
    <w:p w:rsidR="004D1640" w:rsidRDefault="004D1640" w:rsidP="00B55F86">
      <w:pPr>
        <w:ind w:left="360"/>
      </w:pPr>
    </w:p>
    <w:p w:rsidR="003211AC" w:rsidRDefault="003211AC" w:rsidP="00B55F86">
      <w:pPr>
        <w:ind w:left="360"/>
      </w:pPr>
    </w:p>
    <w:p w:rsidR="003211AC" w:rsidRDefault="003211AC" w:rsidP="003211AC"/>
    <w:p w:rsidR="003211AC" w:rsidRDefault="003211AC" w:rsidP="00B55F86">
      <w:pPr>
        <w:ind w:left="360"/>
      </w:pPr>
    </w:p>
    <w:p w:rsidR="003211AC" w:rsidRDefault="003211AC" w:rsidP="00B55F86">
      <w:pPr>
        <w:ind w:left="360"/>
      </w:pPr>
    </w:p>
    <w:p w:rsidR="00820CB4" w:rsidRDefault="00820CB4" w:rsidP="00B55F86">
      <w:pPr>
        <w:ind w:left="360"/>
      </w:pPr>
      <w:r>
        <w:tab/>
      </w:r>
    </w:p>
    <w:p w:rsidR="00820CB4" w:rsidRDefault="00820CB4" w:rsidP="00B55F86">
      <w:pPr>
        <w:ind w:left="360"/>
      </w:pPr>
    </w:p>
    <w:p w:rsidR="00025A75" w:rsidRDefault="00025A75" w:rsidP="00025A75"/>
    <w:p w:rsidR="00B55F86" w:rsidRDefault="00B55F86" w:rsidP="00B55F86"/>
    <w:p w:rsidR="00B55F86" w:rsidRPr="00B55F86" w:rsidRDefault="00B55F86" w:rsidP="00B55F86"/>
    <w:p w:rsidR="00B55F86" w:rsidRPr="00B55F86" w:rsidRDefault="00B55F86" w:rsidP="00D273F3">
      <w:pPr>
        <w:ind w:left="360"/>
        <w:rPr>
          <w:b/>
        </w:rPr>
      </w:pPr>
    </w:p>
    <w:p w:rsidR="00D273F3" w:rsidRDefault="00D273F3" w:rsidP="00D273F3"/>
    <w:p w:rsidR="00D273F3" w:rsidRDefault="00D273F3" w:rsidP="00D273F3">
      <w:pPr>
        <w:pStyle w:val="Luettelokappale"/>
      </w:pPr>
    </w:p>
    <w:p w:rsidR="00D273F3" w:rsidRDefault="00D273F3" w:rsidP="00D273F3">
      <w:pPr>
        <w:pStyle w:val="Luettelokappale"/>
      </w:pPr>
    </w:p>
    <w:p w:rsidR="00D273F3" w:rsidRDefault="00D273F3" w:rsidP="00D273F3">
      <w:pPr>
        <w:ind w:left="360"/>
      </w:pPr>
    </w:p>
    <w:p w:rsidR="004338D1" w:rsidRDefault="00D273F3" w:rsidP="004338D1">
      <w:pPr>
        <w:ind w:left="360"/>
      </w:pPr>
      <w:r>
        <w:t xml:space="preserve"> </w:t>
      </w:r>
    </w:p>
    <w:p w:rsidR="004338D1" w:rsidRDefault="004338D1" w:rsidP="004338D1">
      <w:pPr>
        <w:ind w:left="360"/>
      </w:pPr>
    </w:p>
    <w:p w:rsidR="004338D1" w:rsidRDefault="004338D1" w:rsidP="004338D1">
      <w:pPr>
        <w:ind w:left="360"/>
      </w:pPr>
    </w:p>
    <w:p w:rsidR="004338D1" w:rsidRDefault="004338D1" w:rsidP="004338D1">
      <w:pPr>
        <w:ind w:left="360"/>
      </w:pPr>
    </w:p>
    <w:p w:rsidR="00DA40F5" w:rsidRDefault="00DA40F5" w:rsidP="00DA40F5">
      <w:pPr>
        <w:ind w:left="360"/>
      </w:pPr>
    </w:p>
    <w:p w:rsidR="00DA40F5" w:rsidRDefault="00DA40F5" w:rsidP="00DA40F5">
      <w:pPr>
        <w:ind w:left="360"/>
      </w:pPr>
    </w:p>
    <w:p w:rsidR="00DA40F5" w:rsidRDefault="00DA40F5" w:rsidP="00DA40F5">
      <w:pPr>
        <w:pStyle w:val="Luettelokappale"/>
      </w:pPr>
    </w:p>
    <w:p w:rsidR="00DA40F5" w:rsidRDefault="00DA40F5" w:rsidP="00F44F57">
      <w:pPr>
        <w:ind w:left="360"/>
      </w:pPr>
    </w:p>
    <w:p w:rsidR="003870DD" w:rsidRDefault="003870DD" w:rsidP="00F44F57">
      <w:pPr>
        <w:ind w:left="360"/>
      </w:pPr>
    </w:p>
    <w:p w:rsidR="003870DD" w:rsidRDefault="003870DD" w:rsidP="00F44F57">
      <w:pPr>
        <w:ind w:left="360"/>
      </w:pPr>
    </w:p>
    <w:p w:rsidR="003870DD" w:rsidRDefault="003870DD" w:rsidP="00F44F57">
      <w:pPr>
        <w:ind w:left="360"/>
      </w:pPr>
    </w:p>
    <w:p w:rsidR="003870DD" w:rsidRDefault="003870DD" w:rsidP="00F44F57">
      <w:pPr>
        <w:ind w:left="360"/>
      </w:pPr>
    </w:p>
    <w:p w:rsidR="00F44F57" w:rsidRDefault="00F44F57" w:rsidP="00F44F57">
      <w:pPr>
        <w:ind w:left="360"/>
      </w:pPr>
    </w:p>
    <w:p w:rsidR="00F44F57" w:rsidRDefault="00F44F57"/>
    <w:p w:rsidR="00F44F57" w:rsidRDefault="00F44F57"/>
    <w:p w:rsidR="00F44F57" w:rsidRDefault="00F44F57"/>
    <w:p w:rsidR="00F44F57" w:rsidRDefault="00F44F57"/>
    <w:sectPr w:rsidR="00F44F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76C"/>
    <w:multiLevelType w:val="hybridMultilevel"/>
    <w:tmpl w:val="08EC96B6"/>
    <w:lvl w:ilvl="0" w:tplc="09403E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036BB"/>
    <w:multiLevelType w:val="hybridMultilevel"/>
    <w:tmpl w:val="1A0204F2"/>
    <w:lvl w:ilvl="0" w:tplc="98209B8E">
      <w:start w:val="8"/>
      <w:numFmt w:val="bullet"/>
      <w:lvlText w:val=""/>
      <w:lvlJc w:val="left"/>
      <w:pPr>
        <w:ind w:left="1665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>
    <w:nsid w:val="7DDD5B9F"/>
    <w:multiLevelType w:val="hybridMultilevel"/>
    <w:tmpl w:val="9E665D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57"/>
    <w:rsid w:val="00025A75"/>
    <w:rsid w:val="000C3D96"/>
    <w:rsid w:val="0010280F"/>
    <w:rsid w:val="00137AA7"/>
    <w:rsid w:val="003211AC"/>
    <w:rsid w:val="003870DD"/>
    <w:rsid w:val="00390C39"/>
    <w:rsid w:val="0043071F"/>
    <w:rsid w:val="004338D1"/>
    <w:rsid w:val="004D1640"/>
    <w:rsid w:val="005E69CD"/>
    <w:rsid w:val="005F4E87"/>
    <w:rsid w:val="006E1C87"/>
    <w:rsid w:val="00802C3E"/>
    <w:rsid w:val="00820CB4"/>
    <w:rsid w:val="00855796"/>
    <w:rsid w:val="008D6F11"/>
    <w:rsid w:val="008D7982"/>
    <w:rsid w:val="00910A00"/>
    <w:rsid w:val="00942EB5"/>
    <w:rsid w:val="009818E1"/>
    <w:rsid w:val="009865D6"/>
    <w:rsid w:val="009B24CF"/>
    <w:rsid w:val="009C38DF"/>
    <w:rsid w:val="00B22EFF"/>
    <w:rsid w:val="00B43FF0"/>
    <w:rsid w:val="00B55F86"/>
    <w:rsid w:val="00BB0269"/>
    <w:rsid w:val="00C44E3A"/>
    <w:rsid w:val="00CE7B48"/>
    <w:rsid w:val="00D273F3"/>
    <w:rsid w:val="00DA40F5"/>
    <w:rsid w:val="00F20954"/>
    <w:rsid w:val="00F44F57"/>
    <w:rsid w:val="00F823A2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44F5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37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7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44F5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37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7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632</Words>
  <Characters>5122</Characters>
  <Application>Microsoft Office Word</Application>
  <DocSecurity>4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</Company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Tukeva Hanna-Leena</dc:creator>
  <cp:lastModifiedBy>Lakka Mari</cp:lastModifiedBy>
  <cp:revision>2</cp:revision>
  <cp:lastPrinted>2014-08-12T09:10:00Z</cp:lastPrinted>
  <dcterms:created xsi:type="dcterms:W3CDTF">2014-08-12T09:10:00Z</dcterms:created>
  <dcterms:modified xsi:type="dcterms:W3CDTF">2014-08-12T09:10:00Z</dcterms:modified>
</cp:coreProperties>
</file>