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BCDE6" w14:textId="77777777" w:rsidR="006853DC" w:rsidRPr="00354601" w:rsidRDefault="006853DC" w:rsidP="00354601">
      <w:pPr>
        <w:spacing w:after="0" w:line="240" w:lineRule="auto"/>
        <w:jc w:val="both"/>
        <w:rPr>
          <w:rFonts w:ascii="Lucida Bright" w:hAnsi="Lucida Bright"/>
          <w:noProof/>
          <w:lang w:eastAsia="fi-FI"/>
        </w:rPr>
      </w:pPr>
      <w:bookmarkStart w:id="0" w:name="_GoBack"/>
      <w:bookmarkEnd w:id="0"/>
    </w:p>
    <w:p w14:paraId="522E8D79" w14:textId="77777777" w:rsidR="00247B10" w:rsidRPr="00354601" w:rsidRDefault="00247B10" w:rsidP="00354601">
      <w:pPr>
        <w:spacing w:after="0" w:line="240" w:lineRule="auto"/>
        <w:jc w:val="both"/>
        <w:rPr>
          <w:rFonts w:ascii="Lucida Bright" w:hAnsi="Lucida Bright"/>
          <w:noProof/>
          <w:lang w:eastAsia="fi-FI"/>
        </w:rPr>
      </w:pPr>
    </w:p>
    <w:p w14:paraId="4AD864B2" w14:textId="77777777" w:rsidR="00247B10" w:rsidRPr="00354601" w:rsidRDefault="00247B10" w:rsidP="00354601">
      <w:pPr>
        <w:pStyle w:val="SenderAddress"/>
        <w:jc w:val="both"/>
        <w:rPr>
          <w:rFonts w:ascii="Lucida Bright" w:hAnsi="Lucida Bright"/>
          <w:b w:val="0"/>
          <w:sz w:val="22"/>
          <w:szCs w:val="22"/>
        </w:rPr>
      </w:pPr>
    </w:p>
    <w:p w14:paraId="6A9BE298" w14:textId="77777777" w:rsidR="00247B10" w:rsidRPr="00354601" w:rsidRDefault="00247B10" w:rsidP="00354601">
      <w:pPr>
        <w:pStyle w:val="SenderAddress"/>
        <w:jc w:val="both"/>
        <w:rPr>
          <w:rFonts w:ascii="Lucida Bright" w:hAnsi="Lucida Bright"/>
          <w:b w:val="0"/>
          <w:sz w:val="22"/>
          <w:szCs w:val="22"/>
        </w:rPr>
      </w:pPr>
    </w:p>
    <w:p w14:paraId="195B6B8F" w14:textId="6BA99514" w:rsidR="00354601" w:rsidRPr="009B311A" w:rsidRDefault="00EC3326" w:rsidP="00354601">
      <w:pPr>
        <w:spacing w:after="100" w:afterAutospacing="1"/>
        <w:jc w:val="both"/>
        <w:rPr>
          <w:rFonts w:ascii="Lucida Bright" w:hAnsi="Lucida Bright" w:cs="Arial"/>
          <w:lang w:val="en-US"/>
        </w:rPr>
      </w:pPr>
      <w:hyperlink r:id="rId9" w:history="1">
        <w:r w:rsidR="009B311A" w:rsidRPr="0069467C">
          <w:rPr>
            <w:rStyle w:val="Hyperlinkki"/>
            <w:rFonts w:ascii="Lucida Bright" w:hAnsi="Lucida Bright" w:cs="Arial"/>
            <w:lang w:val="en-US"/>
          </w:rPr>
          <w:t>copyright@minedu.fi/anna.vuopala@minedu.fi</w:t>
        </w:r>
      </w:hyperlink>
      <w:r w:rsidR="009B311A">
        <w:rPr>
          <w:rFonts w:ascii="Lucida Bright" w:hAnsi="Lucida Bright" w:cs="Arial"/>
          <w:lang w:val="en-US"/>
        </w:rPr>
        <w:t xml:space="preserve"> </w:t>
      </w:r>
      <w:r w:rsidR="00785415" w:rsidRPr="009B311A">
        <w:rPr>
          <w:rFonts w:ascii="Lucida Bright" w:hAnsi="Lucida Bright" w:cs="Arial"/>
          <w:lang w:val="en-US"/>
        </w:rPr>
        <w:tab/>
      </w:r>
      <w:r w:rsidR="00354601" w:rsidRPr="009B311A">
        <w:rPr>
          <w:rFonts w:ascii="Lucida Bright" w:hAnsi="Lucida Bright" w:cs="Arial"/>
          <w:lang w:val="en-US"/>
        </w:rPr>
        <w:tab/>
      </w:r>
      <w:r w:rsidR="00354601" w:rsidRPr="009B311A">
        <w:rPr>
          <w:rFonts w:ascii="Lucida Bright" w:hAnsi="Lucida Bright" w:cs="Arial"/>
          <w:lang w:val="en-US"/>
        </w:rPr>
        <w:tab/>
      </w:r>
      <w:r w:rsidR="009B311A">
        <w:rPr>
          <w:rFonts w:ascii="Lucida Bright" w:hAnsi="Lucida Bright" w:cs="Arial"/>
          <w:lang w:val="en-US"/>
        </w:rPr>
        <w:t>3</w:t>
      </w:r>
      <w:r w:rsidR="00785415" w:rsidRPr="009B311A">
        <w:rPr>
          <w:rFonts w:ascii="Lucida Bright" w:hAnsi="Lucida Bright" w:cs="Arial"/>
          <w:lang w:val="en-US"/>
        </w:rPr>
        <w:t>1</w:t>
      </w:r>
      <w:r w:rsidR="00354601" w:rsidRPr="009B311A">
        <w:rPr>
          <w:rFonts w:ascii="Lucida Bright" w:hAnsi="Lucida Bright" w:cs="Arial"/>
          <w:lang w:val="en-US"/>
        </w:rPr>
        <w:t>.</w:t>
      </w:r>
      <w:r w:rsidR="00F6167C">
        <w:rPr>
          <w:rFonts w:ascii="Lucida Bright" w:hAnsi="Lucida Bright" w:cs="Arial"/>
          <w:lang w:val="en-US"/>
        </w:rPr>
        <w:t>3</w:t>
      </w:r>
      <w:r w:rsidR="00354601" w:rsidRPr="009B311A">
        <w:rPr>
          <w:rFonts w:ascii="Lucida Bright" w:hAnsi="Lucida Bright" w:cs="Arial"/>
          <w:lang w:val="en-US"/>
        </w:rPr>
        <w:t>.2015</w:t>
      </w:r>
      <w:r w:rsidR="00354601" w:rsidRPr="009B311A">
        <w:rPr>
          <w:rFonts w:ascii="Lucida Bright" w:hAnsi="Lucida Bright"/>
          <w:lang w:val="en-US"/>
        </w:rPr>
        <w:br/>
      </w:r>
    </w:p>
    <w:p w14:paraId="633A121B" w14:textId="40F14D5A" w:rsidR="00354601" w:rsidRPr="00354601" w:rsidRDefault="00EA7405" w:rsidP="00354601">
      <w:pPr>
        <w:pStyle w:val="Default"/>
        <w:jc w:val="both"/>
        <w:rPr>
          <w:rFonts w:ascii="Lucida Bright" w:hAnsi="Lucida Bright"/>
          <w:b/>
          <w:sz w:val="22"/>
          <w:szCs w:val="22"/>
        </w:rPr>
      </w:pPr>
      <w:r>
        <w:rPr>
          <w:rFonts w:ascii="Lucida Bright" w:hAnsi="Lucida Bright"/>
          <w:b/>
          <w:sz w:val="22"/>
          <w:szCs w:val="22"/>
        </w:rPr>
        <w:t>VALMISTAUTUMINEN  EU:N  KOMISSION DIGITAALISIA SISÄMARKKINOITA (DSM) KOSKEVAAN STRATEGIAAN</w:t>
      </w:r>
    </w:p>
    <w:p w14:paraId="45D588C0" w14:textId="77777777" w:rsidR="00354601" w:rsidRPr="00354601" w:rsidRDefault="00354601" w:rsidP="00354601">
      <w:pPr>
        <w:pStyle w:val="Default"/>
        <w:jc w:val="both"/>
        <w:rPr>
          <w:rFonts w:ascii="Lucida Bright" w:hAnsi="Lucida Bright"/>
          <w:b/>
          <w:sz w:val="22"/>
          <w:szCs w:val="22"/>
        </w:rPr>
      </w:pPr>
    </w:p>
    <w:p w14:paraId="2BEBF9A7" w14:textId="77777777" w:rsidR="00354601" w:rsidRDefault="00354601" w:rsidP="00354601">
      <w:pPr>
        <w:pStyle w:val="Default"/>
        <w:jc w:val="both"/>
        <w:rPr>
          <w:rFonts w:ascii="Lucida Bright" w:hAnsi="Lucida Bright"/>
          <w:b/>
          <w:sz w:val="22"/>
          <w:szCs w:val="22"/>
        </w:rPr>
      </w:pPr>
    </w:p>
    <w:p w14:paraId="1ED9BAF8" w14:textId="640F769D" w:rsidR="004A4115" w:rsidRDefault="00F8521E" w:rsidP="00354601">
      <w:pPr>
        <w:pStyle w:val="Default"/>
        <w:jc w:val="both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 xml:space="preserve">Kiitämme mahdollisuudesta </w:t>
      </w:r>
      <w:r w:rsidR="004A4115">
        <w:rPr>
          <w:rFonts w:ascii="Lucida Bright" w:hAnsi="Lucida Bright"/>
          <w:sz w:val="22"/>
          <w:szCs w:val="22"/>
        </w:rPr>
        <w:t xml:space="preserve">esittää näkemyksiä ja antaa kannanottoja EU:n komission valmisteilla olevaan DSM-strategiaan. </w:t>
      </w:r>
      <w:r w:rsidR="006C42C6">
        <w:rPr>
          <w:rFonts w:ascii="Lucida Bright" w:hAnsi="Lucida Bright"/>
          <w:sz w:val="22"/>
          <w:szCs w:val="22"/>
        </w:rPr>
        <w:t xml:space="preserve">Opetus- ja kulttuuriministeriö on 5.3.2015 </w:t>
      </w:r>
      <w:r w:rsidR="002E285F">
        <w:rPr>
          <w:rFonts w:ascii="Lucida Bright" w:hAnsi="Lucida Bright"/>
          <w:sz w:val="22"/>
          <w:szCs w:val="22"/>
        </w:rPr>
        <w:t>lähettämässään</w:t>
      </w:r>
      <w:r w:rsidR="00BA3AAD">
        <w:rPr>
          <w:rFonts w:ascii="Lucida Bright" w:hAnsi="Lucida Bright"/>
          <w:sz w:val="22"/>
          <w:szCs w:val="22"/>
        </w:rPr>
        <w:t xml:space="preserve"> lausuntopyynnössä pyytänyt tekijänoikeusasi</w:t>
      </w:r>
      <w:r w:rsidR="002E285F">
        <w:rPr>
          <w:rFonts w:ascii="Lucida Bright" w:hAnsi="Lucida Bright"/>
          <w:sz w:val="22"/>
          <w:szCs w:val="22"/>
        </w:rPr>
        <w:t>oiden neuvottelukunnan jäseniä esittämään asiassa alustavia kantojaan</w:t>
      </w:r>
      <w:r w:rsidR="00BA3AAD">
        <w:rPr>
          <w:rFonts w:ascii="Lucida Bright" w:hAnsi="Lucida Bright"/>
          <w:sz w:val="22"/>
          <w:szCs w:val="22"/>
        </w:rPr>
        <w:t xml:space="preserve">. Lausuntojen perusteella tehdään yhteenveto, jota käsitellään </w:t>
      </w:r>
      <w:r w:rsidR="002E285F">
        <w:rPr>
          <w:rFonts w:ascii="Lucida Bright" w:hAnsi="Lucida Bright"/>
          <w:sz w:val="22"/>
          <w:szCs w:val="22"/>
        </w:rPr>
        <w:t xml:space="preserve">tekijänoikeusasioiden </w:t>
      </w:r>
      <w:r w:rsidR="00BA3AAD">
        <w:rPr>
          <w:rFonts w:ascii="Lucida Bright" w:hAnsi="Lucida Bright"/>
          <w:sz w:val="22"/>
          <w:szCs w:val="22"/>
        </w:rPr>
        <w:t>neuvottelukunnan kokouksessa 13.4.2015.</w:t>
      </w:r>
    </w:p>
    <w:p w14:paraId="218977BF" w14:textId="77777777" w:rsidR="004A4115" w:rsidRDefault="004A4115" w:rsidP="00354601">
      <w:pPr>
        <w:pStyle w:val="Default"/>
        <w:jc w:val="both"/>
        <w:rPr>
          <w:rFonts w:ascii="Lucida Bright" w:hAnsi="Lucida Bright"/>
          <w:sz w:val="22"/>
          <w:szCs w:val="22"/>
        </w:rPr>
      </w:pPr>
    </w:p>
    <w:p w14:paraId="2547F866" w14:textId="665655F6" w:rsidR="00F8521E" w:rsidRDefault="004A4115" w:rsidP="00354601">
      <w:pPr>
        <w:pStyle w:val="Default"/>
        <w:jc w:val="both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 xml:space="preserve">Tuotos on saanut kansainvälisten </w:t>
      </w:r>
      <w:r w:rsidR="002E285F">
        <w:rPr>
          <w:rFonts w:ascii="Lucida Bright" w:hAnsi="Lucida Bright"/>
          <w:sz w:val="22"/>
          <w:szCs w:val="22"/>
        </w:rPr>
        <w:t xml:space="preserve">av-alan </w:t>
      </w:r>
      <w:r>
        <w:rPr>
          <w:rFonts w:ascii="Lucida Bright" w:hAnsi="Lucida Bright"/>
          <w:sz w:val="22"/>
          <w:szCs w:val="22"/>
        </w:rPr>
        <w:t>yhteistyöjärje</w:t>
      </w:r>
      <w:r w:rsidR="005D57E0">
        <w:rPr>
          <w:rFonts w:ascii="Lucida Bright" w:hAnsi="Lucida Bright"/>
          <w:sz w:val="22"/>
          <w:szCs w:val="22"/>
        </w:rPr>
        <w:t>stöjensä välityksellä tietoa</w:t>
      </w:r>
      <w:r>
        <w:rPr>
          <w:rFonts w:ascii="Lucida Bright" w:hAnsi="Lucida Bright"/>
          <w:sz w:val="22"/>
          <w:szCs w:val="22"/>
        </w:rPr>
        <w:t xml:space="preserve"> komission alustavi</w:t>
      </w:r>
      <w:r w:rsidR="005D57E0">
        <w:rPr>
          <w:rFonts w:ascii="Lucida Bright" w:hAnsi="Lucida Bright"/>
          <w:sz w:val="22"/>
          <w:szCs w:val="22"/>
        </w:rPr>
        <w:t>sta kannoista</w:t>
      </w:r>
      <w:r>
        <w:rPr>
          <w:rFonts w:ascii="Lucida Bright" w:hAnsi="Lucida Bright"/>
          <w:sz w:val="22"/>
          <w:szCs w:val="22"/>
        </w:rPr>
        <w:t xml:space="preserve">. Näistä viimeisimmät </w:t>
      </w:r>
      <w:r w:rsidR="005D57E0">
        <w:rPr>
          <w:rFonts w:ascii="Lucida Bright" w:hAnsi="Lucida Bright"/>
          <w:sz w:val="22"/>
          <w:szCs w:val="22"/>
        </w:rPr>
        <w:t>perustuvat</w:t>
      </w:r>
      <w:r>
        <w:rPr>
          <w:rFonts w:ascii="Lucida Bright" w:hAnsi="Lucida Bright"/>
          <w:sz w:val="22"/>
          <w:szCs w:val="22"/>
        </w:rPr>
        <w:t xml:space="preserve"> EU:n komission kollegion kokouksessa</w:t>
      </w:r>
      <w:r w:rsidR="002E285F">
        <w:rPr>
          <w:rFonts w:ascii="Lucida Bright" w:hAnsi="Lucida Bright"/>
          <w:sz w:val="22"/>
          <w:szCs w:val="22"/>
        </w:rPr>
        <w:t>an</w:t>
      </w:r>
      <w:r>
        <w:rPr>
          <w:rFonts w:ascii="Lucida Bright" w:hAnsi="Lucida Bright"/>
          <w:sz w:val="22"/>
          <w:szCs w:val="22"/>
        </w:rPr>
        <w:t xml:space="preserve"> 25.3.2015 </w:t>
      </w:r>
      <w:r w:rsidR="005D57E0">
        <w:rPr>
          <w:rFonts w:ascii="Lucida Bright" w:hAnsi="Lucida Bright"/>
          <w:sz w:val="22"/>
          <w:szCs w:val="22"/>
        </w:rPr>
        <w:t>esittämiin</w:t>
      </w:r>
      <w:r>
        <w:rPr>
          <w:rFonts w:ascii="Lucida Bright" w:hAnsi="Lucida Bright"/>
          <w:sz w:val="22"/>
          <w:szCs w:val="22"/>
        </w:rPr>
        <w:t xml:space="preserve"> näkemyksiin, joista av</w:t>
      </w:r>
      <w:r w:rsidR="005D57E0">
        <w:rPr>
          <w:rFonts w:ascii="Lucida Bright" w:hAnsi="Lucida Bright"/>
          <w:sz w:val="22"/>
          <w:szCs w:val="22"/>
        </w:rPr>
        <w:t xml:space="preserve">-alan kannalta ongelmallisimpia ovat komission </w:t>
      </w:r>
      <w:r>
        <w:rPr>
          <w:rFonts w:ascii="Lucida Bright" w:hAnsi="Lucida Bright"/>
          <w:sz w:val="22"/>
          <w:szCs w:val="22"/>
        </w:rPr>
        <w:t xml:space="preserve">ns. territoriaalisuutta (ml. geo-blocking) koskevat suunnitelmat. Tuotos on yhdessä useiden av-alan muiden järjestöjen kanssa lähettänyt komissaari Jyrki Kataiselle 20.3.2015 kannanoton, </w:t>
      </w:r>
      <w:r w:rsidR="005D57E0">
        <w:rPr>
          <w:rFonts w:ascii="Lucida Bright" w:hAnsi="Lucida Bright"/>
          <w:sz w:val="22"/>
          <w:szCs w:val="22"/>
        </w:rPr>
        <w:t>jossa otetaan kantaa juuri territoriaalisuuteen.  Liitämme sen osaksi nyt annettavaa lausuntoamme.</w:t>
      </w:r>
    </w:p>
    <w:p w14:paraId="2BD442C6" w14:textId="77777777" w:rsidR="006D1C69" w:rsidRDefault="006D1C69" w:rsidP="00354601">
      <w:pPr>
        <w:pStyle w:val="Default"/>
        <w:jc w:val="both"/>
        <w:rPr>
          <w:rFonts w:ascii="Lucida Bright" w:hAnsi="Lucida Bright"/>
          <w:b/>
          <w:sz w:val="22"/>
          <w:szCs w:val="22"/>
        </w:rPr>
      </w:pPr>
    </w:p>
    <w:p w14:paraId="2592922D" w14:textId="77777777" w:rsidR="006F1DEC" w:rsidRDefault="006F1DEC" w:rsidP="00354601">
      <w:pPr>
        <w:pStyle w:val="Default"/>
        <w:jc w:val="both"/>
        <w:rPr>
          <w:rFonts w:ascii="Lucida Bright" w:hAnsi="Lucida Bright"/>
          <w:b/>
          <w:sz w:val="22"/>
          <w:szCs w:val="22"/>
        </w:rPr>
      </w:pPr>
    </w:p>
    <w:p w14:paraId="02FE8C63" w14:textId="31E7FCA6" w:rsidR="006F1DEC" w:rsidRDefault="006D1C69" w:rsidP="00354601">
      <w:pPr>
        <w:pStyle w:val="Default"/>
        <w:jc w:val="both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b/>
          <w:sz w:val="22"/>
          <w:szCs w:val="22"/>
        </w:rPr>
        <w:t>Keskeiset viestimme</w:t>
      </w:r>
      <w:r w:rsidR="006F1DEC">
        <w:rPr>
          <w:rFonts w:ascii="Lucida Bright" w:hAnsi="Lucida Bright"/>
          <w:b/>
          <w:sz w:val="22"/>
          <w:szCs w:val="22"/>
        </w:rPr>
        <w:t>:</w:t>
      </w:r>
    </w:p>
    <w:p w14:paraId="0D91D4BD" w14:textId="77777777" w:rsidR="00DD4190" w:rsidRDefault="00DD4190" w:rsidP="00354601">
      <w:pPr>
        <w:pStyle w:val="Default"/>
        <w:jc w:val="both"/>
        <w:rPr>
          <w:rFonts w:ascii="Lucida Bright" w:hAnsi="Lucida Bright"/>
          <w:sz w:val="22"/>
          <w:szCs w:val="22"/>
        </w:rPr>
      </w:pPr>
    </w:p>
    <w:p w14:paraId="2ACD2054" w14:textId="3B28F77F" w:rsidR="00061E5E" w:rsidRDefault="00DD4190" w:rsidP="00DD4190">
      <w:pPr>
        <w:pStyle w:val="Default"/>
        <w:numPr>
          <w:ilvl w:val="0"/>
          <w:numId w:val="2"/>
        </w:numPr>
        <w:jc w:val="both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A</w:t>
      </w:r>
      <w:r w:rsidR="008565D4">
        <w:rPr>
          <w:rFonts w:ascii="Lucida Bright" w:hAnsi="Lucida Bright"/>
          <w:sz w:val="22"/>
          <w:szCs w:val="22"/>
        </w:rPr>
        <w:t>v-ala</w:t>
      </w:r>
      <w:r w:rsidR="00B90DB9">
        <w:rPr>
          <w:rFonts w:ascii="Lucida Bright" w:hAnsi="Lucida Bright"/>
          <w:sz w:val="22"/>
          <w:szCs w:val="22"/>
        </w:rPr>
        <w:t xml:space="preserve"> katsoo</w:t>
      </w:r>
      <w:r w:rsidR="00ED59E4">
        <w:rPr>
          <w:rFonts w:ascii="Lucida Bright" w:hAnsi="Lucida Bright"/>
          <w:sz w:val="22"/>
          <w:szCs w:val="22"/>
        </w:rPr>
        <w:t>,</w:t>
      </w:r>
      <w:r w:rsidR="00B90DB9">
        <w:rPr>
          <w:rFonts w:ascii="Lucida Bright" w:hAnsi="Lucida Bright"/>
          <w:sz w:val="22"/>
          <w:szCs w:val="22"/>
        </w:rPr>
        <w:t xml:space="preserve"> ettei EU:ssa tule ottaa käyttöön sellaisia oikeudellisia tai lainsäädännöllisiä keinoja, joilla puututaan elokuva- </w:t>
      </w:r>
      <w:r w:rsidR="00ED59E4">
        <w:rPr>
          <w:rFonts w:ascii="Lucida Bright" w:hAnsi="Lucida Bright"/>
          <w:sz w:val="22"/>
          <w:szCs w:val="22"/>
        </w:rPr>
        <w:t>tai</w:t>
      </w:r>
      <w:r w:rsidR="00B90DB9">
        <w:rPr>
          <w:rFonts w:ascii="Lucida Bright" w:hAnsi="Lucida Bright"/>
          <w:sz w:val="22"/>
          <w:szCs w:val="22"/>
        </w:rPr>
        <w:t xml:space="preserve"> muun av-tuotannon liiketoiminnan</w:t>
      </w:r>
      <w:r w:rsidR="00061E5E">
        <w:rPr>
          <w:rFonts w:ascii="Lucida Bright" w:hAnsi="Lucida Bright"/>
          <w:sz w:val="22"/>
          <w:szCs w:val="22"/>
        </w:rPr>
        <w:t xml:space="preserve"> (käyttöoikeuksien myynnin) vapauteen tai</w:t>
      </w:r>
      <w:r w:rsidR="00355B6F">
        <w:rPr>
          <w:rFonts w:ascii="Lucida Bright" w:hAnsi="Lucida Bright"/>
          <w:sz w:val="22"/>
          <w:szCs w:val="22"/>
        </w:rPr>
        <w:t xml:space="preserve"> sopimusvapauteen</w:t>
      </w:r>
      <w:r w:rsidR="00127944">
        <w:rPr>
          <w:rFonts w:ascii="Lucida Bright" w:hAnsi="Lucida Bright"/>
          <w:sz w:val="22"/>
          <w:szCs w:val="22"/>
        </w:rPr>
        <w:t>.</w:t>
      </w:r>
      <w:r w:rsidR="00355B6F">
        <w:rPr>
          <w:rFonts w:ascii="Lucida Bright" w:hAnsi="Lucida Bright"/>
          <w:sz w:val="22"/>
          <w:szCs w:val="22"/>
        </w:rPr>
        <w:t xml:space="preserve"> </w:t>
      </w:r>
      <w:r w:rsidR="0051592C">
        <w:rPr>
          <w:rFonts w:ascii="Lucida Bright" w:hAnsi="Lucida Bright"/>
          <w:sz w:val="22"/>
          <w:szCs w:val="22"/>
        </w:rPr>
        <w:t xml:space="preserve"> Territoriaalisuudella on av-alan liiketoiminnassa</w:t>
      </w:r>
      <w:r w:rsidR="00ED59E4">
        <w:rPr>
          <w:rFonts w:ascii="Lucida Bright" w:hAnsi="Lucida Bright"/>
          <w:sz w:val="22"/>
          <w:szCs w:val="22"/>
        </w:rPr>
        <w:t xml:space="preserve"> yhä</w:t>
      </w:r>
      <w:r w:rsidR="0051592C">
        <w:rPr>
          <w:rFonts w:ascii="Lucida Bright" w:hAnsi="Lucida Bright"/>
          <w:sz w:val="22"/>
          <w:szCs w:val="22"/>
        </w:rPr>
        <w:t xml:space="preserve"> ratkaisevan tärkeä merkitys.</w:t>
      </w:r>
    </w:p>
    <w:p w14:paraId="3909C455" w14:textId="77777777" w:rsidR="00061E5E" w:rsidRDefault="00061E5E" w:rsidP="00061E5E">
      <w:pPr>
        <w:pStyle w:val="Default"/>
        <w:ind w:left="720"/>
        <w:jc w:val="both"/>
        <w:rPr>
          <w:rFonts w:ascii="Lucida Bright" w:hAnsi="Lucida Bright"/>
          <w:sz w:val="22"/>
          <w:szCs w:val="22"/>
        </w:rPr>
      </w:pPr>
    </w:p>
    <w:p w14:paraId="6FE837F7" w14:textId="7B928F20" w:rsidR="00127944" w:rsidRDefault="00355B6F" w:rsidP="00061E5E">
      <w:pPr>
        <w:pStyle w:val="Default"/>
        <w:ind w:left="720"/>
        <w:jc w:val="both"/>
        <w:rPr>
          <w:rFonts w:ascii="Lucida Bright" w:hAnsi="Lucida Bright"/>
          <w:sz w:val="22"/>
          <w:szCs w:val="22"/>
        </w:rPr>
      </w:pPr>
      <w:r w:rsidRPr="00061E5E">
        <w:rPr>
          <w:rFonts w:ascii="Lucida Bright" w:hAnsi="Lucida Bright"/>
          <w:sz w:val="22"/>
          <w:szCs w:val="22"/>
        </w:rPr>
        <w:t>Av-tuotannon rahoitus perustuu yksinoikeudella alueellisesti ja ajallisesti rajattujen käyttöoikeuksien ennakkomyyntiin (</w:t>
      </w:r>
      <w:r w:rsidR="000B7815">
        <w:rPr>
          <w:rFonts w:ascii="Lucida Bright" w:hAnsi="Lucida Bright"/>
          <w:sz w:val="22"/>
          <w:szCs w:val="22"/>
        </w:rPr>
        <w:t xml:space="preserve">jo </w:t>
      </w:r>
      <w:r w:rsidRPr="00061E5E">
        <w:rPr>
          <w:rFonts w:ascii="Lucida Bright" w:hAnsi="Lucida Bright"/>
          <w:sz w:val="22"/>
          <w:szCs w:val="22"/>
        </w:rPr>
        <w:t>ennen av-tuotannon/kuvaamisen alkamista). TV-</w:t>
      </w:r>
      <w:r w:rsidR="00061E5E" w:rsidRPr="00061E5E">
        <w:rPr>
          <w:rFonts w:ascii="Lucida Bright" w:hAnsi="Lucida Bright"/>
          <w:sz w:val="22"/>
          <w:szCs w:val="22"/>
        </w:rPr>
        <w:t>tuotannoissa</w:t>
      </w:r>
      <w:r w:rsidRPr="00061E5E">
        <w:rPr>
          <w:rFonts w:ascii="Lucida Bright" w:hAnsi="Lucida Bright"/>
          <w:sz w:val="22"/>
          <w:szCs w:val="22"/>
        </w:rPr>
        <w:t xml:space="preserve"> lähettäjäyritykset maksavat yksinoikeudestaan hyödyntää tuotantoa omassa toiminnassaan. Ilman tätä hyödyntämismahdollisuutta, niiden ei ole mahdollista investoida tuotantoon. Tuotannot ovat pääoma-intensiivisiä, joten inves</w:t>
      </w:r>
      <w:r w:rsidR="00061E5E" w:rsidRPr="00061E5E">
        <w:rPr>
          <w:rFonts w:ascii="Lucida Bright" w:hAnsi="Lucida Bright"/>
          <w:sz w:val="22"/>
          <w:szCs w:val="22"/>
        </w:rPr>
        <w:t xml:space="preserve">toinneille on saatava katetta. Riippumattomat av-tuotantoyhtiöt joutuvat </w:t>
      </w:r>
      <w:r w:rsidR="00BB209F">
        <w:rPr>
          <w:rFonts w:ascii="Lucida Bright" w:hAnsi="Lucida Bright"/>
          <w:sz w:val="22"/>
          <w:szCs w:val="22"/>
        </w:rPr>
        <w:t>myös</w:t>
      </w:r>
      <w:r w:rsidR="00061E5E" w:rsidRPr="00061E5E">
        <w:rPr>
          <w:rFonts w:ascii="Lucida Bright" w:hAnsi="Lucida Bright"/>
          <w:sz w:val="22"/>
          <w:szCs w:val="22"/>
        </w:rPr>
        <w:t xml:space="preserve"> kattamaan o</w:t>
      </w:r>
      <w:r w:rsidR="00BB209F">
        <w:rPr>
          <w:rFonts w:ascii="Lucida Bright" w:hAnsi="Lucida Bright"/>
          <w:sz w:val="22"/>
          <w:szCs w:val="22"/>
        </w:rPr>
        <w:t xml:space="preserve">san tuotantokustannuksista </w:t>
      </w:r>
      <w:r w:rsidR="00061E5E" w:rsidRPr="00061E5E">
        <w:rPr>
          <w:rFonts w:ascii="Lucida Bright" w:hAnsi="Lucida Bright"/>
          <w:sz w:val="22"/>
          <w:szCs w:val="22"/>
        </w:rPr>
        <w:t>omarahoitteisesti, yksityisin lainoituksi</w:t>
      </w:r>
      <w:r w:rsidR="00BB209F">
        <w:rPr>
          <w:rFonts w:ascii="Lucida Bright" w:hAnsi="Lucida Bright"/>
          <w:sz w:val="22"/>
          <w:szCs w:val="22"/>
        </w:rPr>
        <w:t>n. Yleisiä vapailta markkinoilta investoijia ei av-tuotantoihin ole, johtuen juuri tuotantojen taloudellisesta riskistä: on vaikea ennalta tietää mistä tuotannosta tai tv-sarjasta tulee kansallin</w:t>
      </w:r>
      <w:r w:rsidR="002054A4">
        <w:rPr>
          <w:rFonts w:ascii="Lucida Bright" w:hAnsi="Lucida Bright"/>
          <w:sz w:val="22"/>
          <w:szCs w:val="22"/>
        </w:rPr>
        <w:t>en tai kansainvälinen menestys.</w:t>
      </w:r>
    </w:p>
    <w:p w14:paraId="0E694C0F" w14:textId="77777777" w:rsidR="00BB209F" w:rsidRDefault="00BB209F" w:rsidP="00061E5E">
      <w:pPr>
        <w:pStyle w:val="Default"/>
        <w:ind w:left="720"/>
        <w:jc w:val="both"/>
        <w:rPr>
          <w:rFonts w:ascii="Lucida Bright" w:hAnsi="Lucida Bright"/>
          <w:sz w:val="22"/>
          <w:szCs w:val="22"/>
        </w:rPr>
      </w:pPr>
    </w:p>
    <w:p w14:paraId="7897913F" w14:textId="3C035EB7" w:rsidR="00BB209F" w:rsidRPr="00061E5E" w:rsidRDefault="00BB209F" w:rsidP="00061E5E">
      <w:pPr>
        <w:pStyle w:val="Default"/>
        <w:ind w:left="720"/>
        <w:jc w:val="both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Liitämme oheen av-alan useiden toimijoiden yhteisen kannanoton komissaari Jyrki Katais</w:t>
      </w:r>
      <w:r w:rsidR="005A2DE9">
        <w:rPr>
          <w:rFonts w:ascii="Lucida Bright" w:hAnsi="Lucida Bright"/>
          <w:sz w:val="22"/>
          <w:szCs w:val="22"/>
        </w:rPr>
        <w:t>elle 20.3.2015 (liite 1).</w:t>
      </w:r>
    </w:p>
    <w:p w14:paraId="44F69EB1" w14:textId="77777777" w:rsidR="00127944" w:rsidRDefault="00127944" w:rsidP="00127944">
      <w:pPr>
        <w:pStyle w:val="Default"/>
        <w:ind w:left="720"/>
        <w:jc w:val="both"/>
        <w:rPr>
          <w:rFonts w:ascii="Lucida Bright" w:hAnsi="Lucida Bright"/>
          <w:sz w:val="22"/>
          <w:szCs w:val="22"/>
        </w:rPr>
      </w:pPr>
    </w:p>
    <w:p w14:paraId="45855954" w14:textId="72C585B2" w:rsidR="008565D4" w:rsidRPr="009845B6" w:rsidRDefault="0051592C" w:rsidP="00847F1F">
      <w:pPr>
        <w:pStyle w:val="Default"/>
        <w:numPr>
          <w:ilvl w:val="0"/>
          <w:numId w:val="2"/>
        </w:numPr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2"/>
          <w:szCs w:val="22"/>
        </w:rPr>
        <w:t xml:space="preserve">Digitaalisia sisämarkkinoita koskevan EU-strategian ja mahdollisen lainsäädännön tulee perustua tarkkoihin vaikutusarviointeihin. Näissä tulee erityisesti ottaa huomioon elokuva- ja av-alan erityispiirteet. </w:t>
      </w:r>
    </w:p>
    <w:p w14:paraId="590079D5" w14:textId="77777777" w:rsidR="009845B6" w:rsidRDefault="009845B6" w:rsidP="009845B6">
      <w:pPr>
        <w:pStyle w:val="Default"/>
        <w:ind w:left="720"/>
        <w:jc w:val="both"/>
        <w:rPr>
          <w:rFonts w:ascii="Lucida Bright" w:hAnsi="Lucida Bright"/>
          <w:sz w:val="22"/>
          <w:szCs w:val="22"/>
        </w:rPr>
      </w:pPr>
    </w:p>
    <w:p w14:paraId="024EB880" w14:textId="10889A9A" w:rsidR="009845B6" w:rsidRPr="00847F1F" w:rsidRDefault="009845B6" w:rsidP="009845B6">
      <w:pPr>
        <w:pStyle w:val="Default"/>
        <w:ind w:left="720"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2"/>
          <w:szCs w:val="22"/>
        </w:rPr>
        <w:lastRenderedPageBreak/>
        <w:t xml:space="preserve">Pidämme </w:t>
      </w:r>
      <w:r w:rsidR="00C52F09">
        <w:rPr>
          <w:rFonts w:ascii="Lucida Bright" w:hAnsi="Lucida Bright"/>
          <w:sz w:val="22"/>
          <w:szCs w:val="22"/>
        </w:rPr>
        <w:t xml:space="preserve">myös </w:t>
      </w:r>
      <w:r>
        <w:rPr>
          <w:rFonts w:ascii="Lucida Bright" w:hAnsi="Lucida Bright"/>
          <w:sz w:val="22"/>
          <w:szCs w:val="22"/>
        </w:rPr>
        <w:t>tärkeänä, että komissio järjestää julkisen kuulemisen mahdollisista aloitteistaan, ennen varsinaisista toi</w:t>
      </w:r>
      <w:r w:rsidR="00E729DF">
        <w:rPr>
          <w:rFonts w:ascii="Lucida Bright" w:hAnsi="Lucida Bright"/>
          <w:sz w:val="22"/>
          <w:szCs w:val="22"/>
        </w:rPr>
        <w:t>menpiteistä päättämistä ja nä</w:t>
      </w:r>
      <w:r>
        <w:rPr>
          <w:rFonts w:ascii="Lucida Bright" w:hAnsi="Lucida Bright"/>
          <w:sz w:val="22"/>
          <w:szCs w:val="22"/>
        </w:rPr>
        <w:t>ihin ryhtymistä.</w:t>
      </w:r>
    </w:p>
    <w:p w14:paraId="58A2C766" w14:textId="77777777" w:rsidR="00847F1F" w:rsidRDefault="00847F1F" w:rsidP="00847F1F">
      <w:pPr>
        <w:pStyle w:val="Luettelokappale"/>
        <w:rPr>
          <w:rFonts w:ascii="Lucida Bright" w:hAnsi="Lucida Bright"/>
          <w:sz w:val="20"/>
          <w:szCs w:val="20"/>
        </w:rPr>
      </w:pPr>
    </w:p>
    <w:p w14:paraId="5FE661C2" w14:textId="3B67E6B3" w:rsidR="00CD6A3C" w:rsidRDefault="0051592C" w:rsidP="00847F1F">
      <w:pPr>
        <w:pStyle w:val="Default"/>
        <w:numPr>
          <w:ilvl w:val="0"/>
          <w:numId w:val="2"/>
        </w:numPr>
        <w:jc w:val="both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Komission ehdottama keino maakohtaisten (käyttö)oikeuksien kieltämisestä</w:t>
      </w:r>
      <w:r w:rsidR="00CD6A3C">
        <w:rPr>
          <w:rFonts w:ascii="Lucida Bright" w:hAnsi="Lucida Bright"/>
          <w:sz w:val="22"/>
          <w:szCs w:val="22"/>
        </w:rPr>
        <w:t xml:space="preserve"> </w:t>
      </w:r>
      <w:r>
        <w:rPr>
          <w:rFonts w:ascii="Lucida Bright" w:hAnsi="Lucida Bright"/>
          <w:sz w:val="22"/>
          <w:szCs w:val="22"/>
        </w:rPr>
        <w:t>vaikuttaisi arvaamattomalla tavalla Euroopan audiovisuaaliseen markkinaan. Se vaar</w:t>
      </w:r>
      <w:r w:rsidR="00673379">
        <w:rPr>
          <w:rFonts w:ascii="Lucida Bright" w:hAnsi="Lucida Bright"/>
          <w:sz w:val="22"/>
          <w:szCs w:val="22"/>
        </w:rPr>
        <w:t xml:space="preserve">antaa kansallisten toimijoiden – </w:t>
      </w:r>
      <w:r w:rsidR="00ED59E4">
        <w:rPr>
          <w:rFonts w:ascii="Lucida Bright" w:hAnsi="Lucida Bright"/>
          <w:sz w:val="22"/>
          <w:szCs w:val="22"/>
        </w:rPr>
        <w:t xml:space="preserve">kuten </w:t>
      </w:r>
      <w:r>
        <w:rPr>
          <w:rFonts w:ascii="Lucida Bright" w:hAnsi="Lucida Bright"/>
          <w:sz w:val="22"/>
          <w:szCs w:val="22"/>
        </w:rPr>
        <w:t>av-</w:t>
      </w:r>
      <w:r w:rsidR="00ED59E4">
        <w:rPr>
          <w:rFonts w:ascii="Lucida Bright" w:hAnsi="Lucida Bright"/>
          <w:sz w:val="22"/>
          <w:szCs w:val="22"/>
        </w:rPr>
        <w:t xml:space="preserve">tuottajien, </w:t>
      </w:r>
      <w:r>
        <w:rPr>
          <w:rFonts w:ascii="Lucida Bright" w:hAnsi="Lucida Bright"/>
          <w:sz w:val="22"/>
          <w:szCs w:val="22"/>
        </w:rPr>
        <w:t xml:space="preserve">lähettäjäyritysten sekä levittäjien – mahdollisuuksia tuottaa ja tarjota erityisesti suomalaisille suunnattuja </w:t>
      </w:r>
      <w:r w:rsidR="00A63297">
        <w:rPr>
          <w:rFonts w:ascii="Lucida Bright" w:hAnsi="Lucida Bright"/>
          <w:sz w:val="22"/>
          <w:szCs w:val="22"/>
        </w:rPr>
        <w:t xml:space="preserve">sisältöjä </w:t>
      </w:r>
      <w:r>
        <w:rPr>
          <w:rFonts w:ascii="Lucida Bright" w:hAnsi="Lucida Bright"/>
          <w:sz w:val="22"/>
          <w:szCs w:val="22"/>
        </w:rPr>
        <w:t>(mutta myös kotimaista tuotantoa ylipäätään). Tämä heikentäisi kotimaisten kuluttajien sisällön tarjontaa, mutta myös digitaalisia palveluja</w:t>
      </w:r>
      <w:r w:rsidR="00900270">
        <w:rPr>
          <w:rFonts w:ascii="Lucida Bright" w:hAnsi="Lucida Bright"/>
          <w:sz w:val="22"/>
          <w:szCs w:val="22"/>
        </w:rPr>
        <w:t>,</w:t>
      </w:r>
      <w:r>
        <w:rPr>
          <w:rFonts w:ascii="Lucida Bright" w:hAnsi="Lucida Bright"/>
          <w:sz w:val="22"/>
          <w:szCs w:val="22"/>
        </w:rPr>
        <w:t xml:space="preserve"> sillä kotimainen sisältö on osoittautunut kysytyimmäksi sisällöksi</w:t>
      </w:r>
      <w:r w:rsidR="00900270">
        <w:rPr>
          <w:rFonts w:ascii="Lucida Bright" w:hAnsi="Lucida Bright"/>
          <w:sz w:val="22"/>
          <w:szCs w:val="22"/>
        </w:rPr>
        <w:t xml:space="preserve"> erilaisissa palveluissa</w:t>
      </w:r>
      <w:r>
        <w:rPr>
          <w:rFonts w:ascii="Lucida Bright" w:hAnsi="Lucida Bright"/>
          <w:sz w:val="22"/>
          <w:szCs w:val="22"/>
        </w:rPr>
        <w:t xml:space="preserve">. </w:t>
      </w:r>
    </w:p>
    <w:p w14:paraId="79AD6D1D" w14:textId="77777777" w:rsidR="00564B3F" w:rsidRDefault="00564B3F" w:rsidP="00564B3F">
      <w:pPr>
        <w:pStyle w:val="Luettelokappale"/>
        <w:rPr>
          <w:rFonts w:ascii="Lucida Bright" w:hAnsi="Lucida Bright"/>
        </w:rPr>
      </w:pPr>
    </w:p>
    <w:p w14:paraId="023D031F" w14:textId="4F301321" w:rsidR="00564B3F" w:rsidRDefault="00564B3F" w:rsidP="00564B3F">
      <w:pPr>
        <w:pStyle w:val="Default"/>
        <w:ind w:left="720"/>
        <w:jc w:val="both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 xml:space="preserve">Komission ehdotus suosisi käytännössä ylikansallisia ja amerikkalaisia toimijoita kasvattaen entisestään näiden markkina-asemaa. Niiden liiketoimintaan ja käyttöoikeuksien myyntiin </w:t>
      </w:r>
      <w:r w:rsidR="00C04641">
        <w:rPr>
          <w:rFonts w:ascii="Lucida Bright" w:hAnsi="Lucida Bright"/>
          <w:sz w:val="22"/>
          <w:szCs w:val="22"/>
        </w:rPr>
        <w:t xml:space="preserve">ei EU-sääntelyllä </w:t>
      </w:r>
      <w:r>
        <w:rPr>
          <w:rFonts w:ascii="Lucida Bright" w:hAnsi="Lucida Bright"/>
          <w:sz w:val="22"/>
          <w:szCs w:val="22"/>
        </w:rPr>
        <w:t>olisi vaikutusta. Kun EU-maiden kansallisten av-toimijoiden toimintaedellytykset heikkenevät, tulee tästä välitöntä kilpailuetua ylikansallisille toimijoille. Myös eurooppalainen kulttuuri olisi tässä häviäjänä.</w:t>
      </w:r>
    </w:p>
    <w:p w14:paraId="67B744FC" w14:textId="77777777" w:rsidR="00847F1F" w:rsidRDefault="00847F1F" w:rsidP="00847F1F">
      <w:pPr>
        <w:pStyle w:val="Luettelokappale"/>
        <w:rPr>
          <w:rFonts w:ascii="Lucida Bright" w:hAnsi="Lucida Bright"/>
        </w:rPr>
      </w:pPr>
    </w:p>
    <w:p w14:paraId="5FF8D2AE" w14:textId="42FAF951" w:rsidR="00847F1F" w:rsidRDefault="00564B3F" w:rsidP="00847F1F">
      <w:pPr>
        <w:pStyle w:val="Default"/>
        <w:ind w:left="720"/>
        <w:jc w:val="both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 xml:space="preserve">Tuotos yhtyy </w:t>
      </w:r>
      <w:r w:rsidR="00851CFD">
        <w:rPr>
          <w:rFonts w:ascii="Lucida Bright" w:hAnsi="Lucida Bright"/>
          <w:sz w:val="22"/>
          <w:szCs w:val="22"/>
        </w:rPr>
        <w:t xml:space="preserve">tässä </w:t>
      </w:r>
      <w:r w:rsidR="00111D15">
        <w:rPr>
          <w:rFonts w:ascii="Lucida Bright" w:hAnsi="Lucida Bright"/>
          <w:sz w:val="22"/>
          <w:szCs w:val="22"/>
        </w:rPr>
        <w:t>mm.</w:t>
      </w:r>
      <w:r>
        <w:rPr>
          <w:rFonts w:ascii="Lucida Bright" w:hAnsi="Lucida Bright"/>
          <w:sz w:val="22"/>
          <w:szCs w:val="22"/>
        </w:rPr>
        <w:t xml:space="preserve"> MTV:n </w:t>
      </w:r>
      <w:r w:rsidR="00851CFD">
        <w:rPr>
          <w:rFonts w:ascii="Lucida Bright" w:hAnsi="Lucida Bright"/>
          <w:sz w:val="22"/>
          <w:szCs w:val="22"/>
        </w:rPr>
        <w:t xml:space="preserve">lausunnossaan </w:t>
      </w:r>
      <w:r>
        <w:rPr>
          <w:rFonts w:ascii="Lucida Bright" w:hAnsi="Lucida Bright"/>
          <w:sz w:val="22"/>
          <w:szCs w:val="22"/>
        </w:rPr>
        <w:t>esittämiin huoliin (18.3.).</w:t>
      </w:r>
    </w:p>
    <w:p w14:paraId="1E2EAB2B" w14:textId="77777777" w:rsidR="003F59FA" w:rsidRDefault="003F59FA" w:rsidP="00847F1F">
      <w:pPr>
        <w:pStyle w:val="Default"/>
        <w:ind w:left="720"/>
        <w:jc w:val="both"/>
        <w:rPr>
          <w:rFonts w:ascii="Lucida Bright" w:hAnsi="Lucida Bright"/>
          <w:sz w:val="22"/>
          <w:szCs w:val="22"/>
        </w:rPr>
      </w:pPr>
    </w:p>
    <w:p w14:paraId="7F69575A" w14:textId="23878E3D" w:rsidR="003F59FA" w:rsidRDefault="003F59FA" w:rsidP="00847F1F">
      <w:pPr>
        <w:pStyle w:val="Default"/>
        <w:ind w:left="720"/>
        <w:jc w:val="both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Tuotos liittää oheen myös av-alan eräiden kansainvälisten järjestöjen</w:t>
      </w:r>
      <w:r w:rsidR="00BE3F29">
        <w:rPr>
          <w:rFonts w:ascii="Lucida Bright" w:hAnsi="Lucida Bright"/>
          <w:sz w:val="22"/>
          <w:szCs w:val="22"/>
        </w:rPr>
        <w:t xml:space="preserve"> laatiman luonnoksen kannanottona komission suunnitelmille</w:t>
      </w:r>
      <w:r>
        <w:rPr>
          <w:rFonts w:ascii="Lucida Bright" w:hAnsi="Lucida Bright"/>
          <w:sz w:val="22"/>
          <w:szCs w:val="22"/>
        </w:rPr>
        <w:t xml:space="preserve"> (liite 2).</w:t>
      </w:r>
    </w:p>
    <w:p w14:paraId="45E9AB8D" w14:textId="77777777" w:rsidR="00626DEF" w:rsidRDefault="00626DEF" w:rsidP="00847F1F">
      <w:pPr>
        <w:pStyle w:val="Default"/>
        <w:ind w:left="720"/>
        <w:jc w:val="both"/>
        <w:rPr>
          <w:rFonts w:ascii="Lucida Bright" w:hAnsi="Lucida Bright"/>
          <w:sz w:val="22"/>
          <w:szCs w:val="22"/>
        </w:rPr>
      </w:pPr>
    </w:p>
    <w:p w14:paraId="30671C50" w14:textId="354D5F27" w:rsidR="00626DEF" w:rsidRDefault="00626DEF" w:rsidP="00847F1F">
      <w:pPr>
        <w:pStyle w:val="Default"/>
        <w:ind w:left="720"/>
        <w:jc w:val="both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Av-ala kiinnittää yleisesti huomiota si</w:t>
      </w:r>
      <w:r w:rsidR="0079254D">
        <w:rPr>
          <w:rFonts w:ascii="Lucida Bright" w:hAnsi="Lucida Bright"/>
          <w:sz w:val="22"/>
          <w:szCs w:val="22"/>
        </w:rPr>
        <w:t>sältömarkkinoiden taloutta</w:t>
      </w:r>
      <w:r>
        <w:rPr>
          <w:rFonts w:ascii="Lucida Bright" w:hAnsi="Lucida Bright"/>
          <w:sz w:val="22"/>
          <w:szCs w:val="22"/>
        </w:rPr>
        <w:t xml:space="preserve"> ja työllisyyttä koskevaan vaikutukseen EU-alueella. Taantuman aikaan on syytä olla erityisen varovainen ryhdyttäessä sellaisiin toimenpiteisiin, joilla puututaan voimakkaasti sisältötuotannon edellytyksiin (viittaamme tässä erityisesti territoriaalisuuteen). Av-tuotantoala on myös työntekijä-intensiivistä.</w:t>
      </w:r>
      <w:r w:rsidR="00133328">
        <w:rPr>
          <w:rFonts w:ascii="Lucida Bright" w:hAnsi="Lucida Bright"/>
          <w:sz w:val="22"/>
          <w:szCs w:val="22"/>
        </w:rPr>
        <w:t xml:space="preserve"> Taloudelliset vaikutusarvioinnit tulee </w:t>
      </w:r>
      <w:r w:rsidR="003A5787">
        <w:rPr>
          <w:rFonts w:ascii="Lucida Bright" w:hAnsi="Lucida Bright"/>
          <w:sz w:val="22"/>
          <w:szCs w:val="22"/>
        </w:rPr>
        <w:t xml:space="preserve">tästä syystä </w:t>
      </w:r>
      <w:r w:rsidR="00133328">
        <w:rPr>
          <w:rFonts w:ascii="Lucida Bright" w:hAnsi="Lucida Bright"/>
          <w:sz w:val="22"/>
          <w:szCs w:val="22"/>
        </w:rPr>
        <w:t>tehdä huolellisesti ja kattavasti. Painopistettä on pantava markkinoiden muuttumista koskeviin alakohtaisiin vaikutuk</w:t>
      </w:r>
      <w:r w:rsidR="00CA2FAB">
        <w:rPr>
          <w:rFonts w:ascii="Lucida Bright" w:hAnsi="Lucida Bright"/>
          <w:sz w:val="22"/>
          <w:szCs w:val="22"/>
        </w:rPr>
        <w:t xml:space="preserve">siin sekä kokonaisvaikutuksiin, jotka ovat mitattavissa. </w:t>
      </w:r>
      <w:r w:rsidR="003A5787">
        <w:rPr>
          <w:rFonts w:ascii="Lucida Bright" w:hAnsi="Lucida Bright"/>
          <w:sz w:val="22"/>
          <w:szCs w:val="22"/>
        </w:rPr>
        <w:t>Myös positiiviset odotusarvot</w:t>
      </w:r>
      <w:r w:rsidR="00CA2FAB">
        <w:rPr>
          <w:rFonts w:ascii="Lucida Bright" w:hAnsi="Lucida Bright"/>
          <w:sz w:val="22"/>
          <w:szCs w:val="22"/>
        </w:rPr>
        <w:t>, joita saatetaan asettaa ”digitaalisiin markkinoihin”, tulee voida pohjata konkreettisiin arvioihin. On syytä välttää ”digitaalista hype:ä”.</w:t>
      </w:r>
    </w:p>
    <w:p w14:paraId="156BCCC5" w14:textId="77777777" w:rsidR="009845B6" w:rsidRDefault="009845B6" w:rsidP="00847F1F">
      <w:pPr>
        <w:pStyle w:val="Default"/>
        <w:ind w:left="720"/>
        <w:jc w:val="both"/>
        <w:rPr>
          <w:rFonts w:ascii="Lucida Bright" w:hAnsi="Lucida Bright"/>
          <w:sz w:val="22"/>
          <w:szCs w:val="22"/>
        </w:rPr>
      </w:pPr>
    </w:p>
    <w:p w14:paraId="6B908883" w14:textId="299A5E25" w:rsidR="00564B3F" w:rsidRDefault="009845B6" w:rsidP="00626DEF">
      <w:pPr>
        <w:pStyle w:val="Default"/>
        <w:numPr>
          <w:ilvl w:val="0"/>
          <w:numId w:val="2"/>
        </w:numPr>
        <w:jc w:val="both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>Otamme lyhyesti ja alustavasti kantaa seuraaviin tavoitteisiin, joita saamiemme tietojen mukaan saattaa sisältyä komission EU-strategiaan:</w:t>
      </w:r>
    </w:p>
    <w:p w14:paraId="02E4EE99" w14:textId="77777777" w:rsidR="009845B6" w:rsidRDefault="009845B6" w:rsidP="009845B6">
      <w:pPr>
        <w:pStyle w:val="Default"/>
        <w:ind w:left="720"/>
        <w:jc w:val="both"/>
        <w:rPr>
          <w:rFonts w:ascii="Lucida Bright" w:hAnsi="Lucida Bright"/>
          <w:sz w:val="22"/>
          <w:szCs w:val="22"/>
        </w:rPr>
      </w:pPr>
    </w:p>
    <w:p w14:paraId="252E4874" w14:textId="1B5E7782" w:rsidR="009845B6" w:rsidRDefault="009845B6" w:rsidP="009845B6">
      <w:pPr>
        <w:pStyle w:val="Default"/>
        <w:numPr>
          <w:ilvl w:val="1"/>
          <w:numId w:val="2"/>
        </w:numPr>
        <w:jc w:val="both"/>
        <w:rPr>
          <w:rFonts w:ascii="Lucida Bright" w:hAnsi="Lucida Bright"/>
          <w:sz w:val="22"/>
          <w:szCs w:val="22"/>
          <w:lang w:val="en-US"/>
        </w:rPr>
      </w:pPr>
      <w:r w:rsidRPr="009845B6">
        <w:rPr>
          <w:rFonts w:ascii="Lucida Bright" w:hAnsi="Lucida Bright"/>
          <w:sz w:val="22"/>
          <w:szCs w:val="22"/>
          <w:lang w:val="en-US"/>
        </w:rPr>
        <w:t>Full portability of legally acquired content</w:t>
      </w:r>
    </w:p>
    <w:p w14:paraId="128D1EF2" w14:textId="4FD8F69A" w:rsidR="001D4B7C" w:rsidRDefault="001D4B7C" w:rsidP="001D4B7C">
      <w:pPr>
        <w:pStyle w:val="Default"/>
        <w:numPr>
          <w:ilvl w:val="2"/>
          <w:numId w:val="2"/>
        </w:numPr>
        <w:jc w:val="both"/>
        <w:rPr>
          <w:rFonts w:ascii="Lucida Bright" w:hAnsi="Lucida Bright"/>
          <w:sz w:val="22"/>
          <w:szCs w:val="22"/>
        </w:rPr>
      </w:pPr>
      <w:r w:rsidRPr="001D4B7C">
        <w:rPr>
          <w:rFonts w:ascii="Lucida Bright" w:hAnsi="Lucida Bright"/>
          <w:sz w:val="22"/>
          <w:szCs w:val="22"/>
        </w:rPr>
        <w:t>Katsomme</w:t>
      </w:r>
      <w:r w:rsidR="0091355A">
        <w:rPr>
          <w:rFonts w:ascii="Lucida Bright" w:hAnsi="Lucida Bright"/>
          <w:sz w:val="22"/>
          <w:szCs w:val="22"/>
        </w:rPr>
        <w:t>,</w:t>
      </w:r>
      <w:r w:rsidRPr="001D4B7C">
        <w:rPr>
          <w:rFonts w:ascii="Lucida Bright" w:hAnsi="Lucida Bright"/>
          <w:sz w:val="22"/>
          <w:szCs w:val="22"/>
        </w:rPr>
        <w:t xml:space="preserve"> että territoriaalisuuden purkaminen on </w:t>
      </w:r>
      <w:r w:rsidR="0091355A">
        <w:rPr>
          <w:rFonts w:ascii="Lucida Bright" w:hAnsi="Lucida Bright"/>
          <w:sz w:val="22"/>
          <w:szCs w:val="22"/>
        </w:rPr>
        <w:t xml:space="preserve">hyvin </w:t>
      </w:r>
      <w:r w:rsidRPr="001D4B7C">
        <w:rPr>
          <w:rFonts w:ascii="Lucida Bright" w:hAnsi="Lucida Bright"/>
          <w:sz w:val="22"/>
          <w:szCs w:val="22"/>
        </w:rPr>
        <w:t>järeä toimenpide</w:t>
      </w:r>
      <w:r w:rsidR="0091355A">
        <w:rPr>
          <w:rFonts w:ascii="Lucida Bright" w:hAnsi="Lucida Bright"/>
          <w:sz w:val="22"/>
          <w:szCs w:val="22"/>
        </w:rPr>
        <w:t>,</w:t>
      </w:r>
      <w:r w:rsidRPr="001D4B7C">
        <w:rPr>
          <w:rFonts w:ascii="Lucida Bright" w:hAnsi="Lucida Bright"/>
          <w:sz w:val="22"/>
          <w:szCs w:val="22"/>
        </w:rPr>
        <w:t xml:space="preserve"> jolla on arvaamattomat ja laajat vaikutukset audiovisuaalisiin markkinoihin ja talouteen. </w:t>
      </w:r>
      <w:r>
        <w:rPr>
          <w:rFonts w:ascii="Lucida Bright" w:hAnsi="Lucida Bright"/>
          <w:sz w:val="22"/>
          <w:szCs w:val="22"/>
        </w:rPr>
        <w:t xml:space="preserve"> Tulisi ensisijaisesti pohtia palveluihin liittyviä ratkaisuja ja malleja, joilla voidaan toteuttaa ”portability” muilla keinoin. </w:t>
      </w:r>
    </w:p>
    <w:p w14:paraId="304F814D" w14:textId="77777777" w:rsidR="001D4B7C" w:rsidRPr="001D4B7C" w:rsidRDefault="001D4B7C" w:rsidP="001D4B7C">
      <w:pPr>
        <w:pStyle w:val="Default"/>
        <w:ind w:left="2340"/>
        <w:jc w:val="both"/>
        <w:rPr>
          <w:rFonts w:ascii="Lucida Bright" w:hAnsi="Lucida Bright"/>
          <w:sz w:val="22"/>
          <w:szCs w:val="22"/>
        </w:rPr>
      </w:pPr>
    </w:p>
    <w:p w14:paraId="23A21077" w14:textId="3F187DAE" w:rsidR="009845B6" w:rsidRDefault="009845B6" w:rsidP="009845B6">
      <w:pPr>
        <w:pStyle w:val="Default"/>
        <w:numPr>
          <w:ilvl w:val="1"/>
          <w:numId w:val="2"/>
        </w:numPr>
        <w:jc w:val="both"/>
        <w:rPr>
          <w:rFonts w:ascii="Lucida Bright" w:hAnsi="Lucida Bright"/>
          <w:sz w:val="22"/>
          <w:szCs w:val="22"/>
          <w:lang w:val="en-US"/>
        </w:rPr>
      </w:pPr>
      <w:r>
        <w:rPr>
          <w:rFonts w:ascii="Lucida Bright" w:hAnsi="Lucida Bright"/>
          <w:sz w:val="22"/>
          <w:szCs w:val="22"/>
          <w:lang w:val="en-US"/>
        </w:rPr>
        <w:t>Facilitation of access to cross-border services</w:t>
      </w:r>
    </w:p>
    <w:p w14:paraId="618FCEB8" w14:textId="517959A5" w:rsidR="001D4B7C" w:rsidRDefault="001D4B7C" w:rsidP="001D4B7C">
      <w:pPr>
        <w:pStyle w:val="Default"/>
        <w:numPr>
          <w:ilvl w:val="2"/>
          <w:numId w:val="2"/>
        </w:numPr>
        <w:jc w:val="both"/>
        <w:rPr>
          <w:rFonts w:ascii="Lucida Bright" w:hAnsi="Lucida Bright"/>
          <w:sz w:val="22"/>
          <w:szCs w:val="22"/>
        </w:rPr>
      </w:pPr>
      <w:r w:rsidRPr="001D4B7C">
        <w:rPr>
          <w:rFonts w:ascii="Lucida Bright" w:hAnsi="Lucida Bright"/>
          <w:sz w:val="22"/>
          <w:szCs w:val="22"/>
        </w:rPr>
        <w:t xml:space="preserve">Tätä tulisi ensisijassa viedä eteenpäin eri toimijoiden yhteistyössä ja vapaaehtoisin toimin ja suosituksin. </w:t>
      </w:r>
      <w:r>
        <w:rPr>
          <w:rFonts w:ascii="Lucida Bright" w:hAnsi="Lucida Bright"/>
          <w:sz w:val="22"/>
          <w:szCs w:val="22"/>
        </w:rPr>
        <w:t xml:space="preserve">Stakeholder foorumeista on saatu hyviä kokemuksia ja </w:t>
      </w:r>
      <w:r w:rsidR="0091355A">
        <w:rPr>
          <w:rFonts w:ascii="Lucida Bright" w:hAnsi="Lucida Bright"/>
          <w:sz w:val="22"/>
          <w:szCs w:val="22"/>
        </w:rPr>
        <w:t xml:space="preserve">myös </w:t>
      </w:r>
      <w:r>
        <w:rPr>
          <w:rFonts w:ascii="Lucida Bright" w:hAnsi="Lucida Bright"/>
          <w:sz w:val="22"/>
          <w:szCs w:val="22"/>
        </w:rPr>
        <w:t>uusia ratkaisumalleja, jotka samalla ovat markkinoiden kannalta kestäviä (esimerkkinä Suomessa Npvr).</w:t>
      </w:r>
    </w:p>
    <w:p w14:paraId="068DB381" w14:textId="77777777" w:rsidR="001D4B7C" w:rsidRDefault="001D4B7C" w:rsidP="001D4B7C">
      <w:pPr>
        <w:pStyle w:val="Default"/>
        <w:ind w:left="2340"/>
        <w:jc w:val="both"/>
        <w:rPr>
          <w:rFonts w:ascii="Lucida Bright" w:hAnsi="Lucida Bright"/>
          <w:sz w:val="22"/>
          <w:szCs w:val="22"/>
        </w:rPr>
      </w:pPr>
    </w:p>
    <w:p w14:paraId="71B4B00F" w14:textId="77777777" w:rsidR="0091355A" w:rsidRDefault="0091355A" w:rsidP="001D4B7C">
      <w:pPr>
        <w:pStyle w:val="Default"/>
        <w:ind w:left="2340"/>
        <w:jc w:val="both"/>
        <w:rPr>
          <w:rFonts w:ascii="Lucida Bright" w:hAnsi="Lucida Bright"/>
          <w:sz w:val="22"/>
          <w:szCs w:val="22"/>
        </w:rPr>
      </w:pPr>
    </w:p>
    <w:p w14:paraId="3BD313C7" w14:textId="77777777" w:rsidR="0091355A" w:rsidRPr="001D4B7C" w:rsidRDefault="0091355A" w:rsidP="001D4B7C">
      <w:pPr>
        <w:pStyle w:val="Default"/>
        <w:ind w:left="2340"/>
        <w:jc w:val="both"/>
        <w:rPr>
          <w:rFonts w:ascii="Lucida Bright" w:hAnsi="Lucida Bright"/>
          <w:sz w:val="22"/>
          <w:szCs w:val="22"/>
        </w:rPr>
      </w:pPr>
    </w:p>
    <w:p w14:paraId="6BEEB166" w14:textId="5844EE18" w:rsidR="009845B6" w:rsidRDefault="009845B6" w:rsidP="009845B6">
      <w:pPr>
        <w:pStyle w:val="Default"/>
        <w:numPr>
          <w:ilvl w:val="1"/>
          <w:numId w:val="2"/>
        </w:numPr>
        <w:jc w:val="both"/>
        <w:rPr>
          <w:rFonts w:ascii="Lucida Bright" w:hAnsi="Lucida Bright"/>
          <w:sz w:val="22"/>
          <w:szCs w:val="22"/>
          <w:lang w:val="en-US"/>
        </w:rPr>
      </w:pPr>
      <w:r>
        <w:rPr>
          <w:rFonts w:ascii="Lucida Bright" w:hAnsi="Lucida Bright"/>
          <w:sz w:val="22"/>
          <w:szCs w:val="22"/>
          <w:lang w:val="en-US"/>
        </w:rPr>
        <w:lastRenderedPageBreak/>
        <w:t>More flexible use of content for specific purposes (e</w:t>
      </w:r>
      <w:r w:rsidR="00930841">
        <w:rPr>
          <w:rFonts w:ascii="Lucida Bright" w:hAnsi="Lucida Bright"/>
          <w:sz w:val="22"/>
          <w:szCs w:val="22"/>
          <w:lang w:val="en-US"/>
        </w:rPr>
        <w:t>.</w:t>
      </w:r>
      <w:r>
        <w:rPr>
          <w:rFonts w:ascii="Lucida Bright" w:hAnsi="Lucida Bright"/>
          <w:sz w:val="22"/>
          <w:szCs w:val="22"/>
          <w:lang w:val="en-US"/>
        </w:rPr>
        <w:t>g</w:t>
      </w:r>
      <w:r w:rsidR="00930841">
        <w:rPr>
          <w:rFonts w:ascii="Lucida Bright" w:hAnsi="Lucida Bright"/>
          <w:sz w:val="22"/>
          <w:szCs w:val="22"/>
          <w:lang w:val="en-US"/>
        </w:rPr>
        <w:t>.</w:t>
      </w:r>
      <w:r>
        <w:rPr>
          <w:rFonts w:ascii="Lucida Bright" w:hAnsi="Lucida Bright"/>
          <w:sz w:val="22"/>
          <w:szCs w:val="22"/>
          <w:lang w:val="en-US"/>
        </w:rPr>
        <w:t xml:space="preserve"> research, education, text and data mining)</w:t>
      </w:r>
    </w:p>
    <w:p w14:paraId="052C0DEB" w14:textId="09512C6C" w:rsidR="001D4B7C" w:rsidRDefault="001D4B7C" w:rsidP="001D4B7C">
      <w:pPr>
        <w:pStyle w:val="Default"/>
        <w:numPr>
          <w:ilvl w:val="2"/>
          <w:numId w:val="2"/>
        </w:numPr>
        <w:jc w:val="both"/>
        <w:rPr>
          <w:rFonts w:ascii="Lucida Bright" w:hAnsi="Lucida Bright"/>
          <w:sz w:val="22"/>
          <w:szCs w:val="22"/>
        </w:rPr>
      </w:pPr>
      <w:r w:rsidRPr="001D4B7C">
        <w:rPr>
          <w:rFonts w:ascii="Lucida Bright" w:hAnsi="Lucida Bright"/>
          <w:sz w:val="22"/>
          <w:szCs w:val="22"/>
        </w:rPr>
        <w:t xml:space="preserve">Komission mahdollisista ehdotuksista ja ratkaisumalleista on tärkeä käydä julkista keskustelua. </w:t>
      </w:r>
      <w:r>
        <w:rPr>
          <w:rFonts w:ascii="Lucida Bright" w:hAnsi="Lucida Bright"/>
          <w:sz w:val="22"/>
          <w:szCs w:val="22"/>
        </w:rPr>
        <w:t xml:space="preserve">Julkinen konsultaatio on siten </w:t>
      </w:r>
      <w:r w:rsidR="00930841">
        <w:rPr>
          <w:rFonts w:ascii="Lucida Bright" w:hAnsi="Lucida Bright"/>
          <w:sz w:val="22"/>
          <w:szCs w:val="22"/>
        </w:rPr>
        <w:t>tarpeen</w:t>
      </w:r>
      <w:r>
        <w:rPr>
          <w:rFonts w:ascii="Lucida Bright" w:hAnsi="Lucida Bright"/>
          <w:sz w:val="22"/>
          <w:szCs w:val="22"/>
        </w:rPr>
        <w:t xml:space="preserve">. </w:t>
      </w:r>
    </w:p>
    <w:p w14:paraId="56108C72" w14:textId="77777777" w:rsidR="001D4B7C" w:rsidRPr="001D4B7C" w:rsidRDefault="001D4B7C" w:rsidP="001D4B7C">
      <w:pPr>
        <w:pStyle w:val="Default"/>
        <w:ind w:left="2340"/>
        <w:jc w:val="both"/>
        <w:rPr>
          <w:rFonts w:ascii="Lucida Bright" w:hAnsi="Lucida Bright"/>
          <w:sz w:val="22"/>
          <w:szCs w:val="22"/>
        </w:rPr>
      </w:pPr>
    </w:p>
    <w:p w14:paraId="221A746E" w14:textId="2A44332B" w:rsidR="009845B6" w:rsidRDefault="009845B6" w:rsidP="009845B6">
      <w:pPr>
        <w:pStyle w:val="Default"/>
        <w:numPr>
          <w:ilvl w:val="1"/>
          <w:numId w:val="2"/>
        </w:numPr>
        <w:jc w:val="both"/>
        <w:rPr>
          <w:rFonts w:ascii="Lucida Bright" w:hAnsi="Lucida Bright"/>
          <w:sz w:val="22"/>
          <w:szCs w:val="22"/>
          <w:lang w:val="en-US"/>
        </w:rPr>
      </w:pPr>
      <w:r>
        <w:rPr>
          <w:rFonts w:ascii="Lucida Bright" w:hAnsi="Lucida Bright"/>
          <w:sz w:val="22"/>
          <w:szCs w:val="22"/>
          <w:lang w:val="en-US"/>
        </w:rPr>
        <w:t>Better enforcement of rights</w:t>
      </w:r>
    </w:p>
    <w:p w14:paraId="26F51554" w14:textId="0318B918" w:rsidR="001D4B7C" w:rsidRPr="001D4B7C" w:rsidRDefault="001D4B7C" w:rsidP="001D4B7C">
      <w:pPr>
        <w:pStyle w:val="Default"/>
        <w:numPr>
          <w:ilvl w:val="2"/>
          <w:numId w:val="2"/>
        </w:numPr>
        <w:jc w:val="both"/>
        <w:rPr>
          <w:rFonts w:ascii="Lucida Bright" w:hAnsi="Lucida Bright"/>
          <w:sz w:val="22"/>
          <w:szCs w:val="22"/>
        </w:rPr>
      </w:pPr>
      <w:r w:rsidRPr="001D4B7C">
        <w:rPr>
          <w:rFonts w:ascii="Lucida Bright" w:hAnsi="Lucida Bright"/>
          <w:sz w:val="22"/>
          <w:szCs w:val="22"/>
        </w:rPr>
        <w:t>On tärkeää vahvistaa tekijänoikeuksien täyntäntöönpanokeinoja</w:t>
      </w:r>
      <w:r w:rsidR="006E681B">
        <w:rPr>
          <w:rFonts w:ascii="Lucida Bright" w:hAnsi="Lucida Bright"/>
          <w:sz w:val="22"/>
          <w:szCs w:val="22"/>
        </w:rPr>
        <w:t xml:space="preserve"> sekä luoda insentiivejä</w:t>
      </w:r>
      <w:r w:rsidR="002C72EB">
        <w:rPr>
          <w:rFonts w:ascii="Lucida Bright" w:hAnsi="Lucida Bright"/>
          <w:sz w:val="22"/>
          <w:szCs w:val="22"/>
        </w:rPr>
        <w:t>,</w:t>
      </w:r>
      <w:r w:rsidR="006E681B">
        <w:rPr>
          <w:rFonts w:ascii="Lucida Bright" w:hAnsi="Lucida Bright"/>
          <w:sz w:val="22"/>
          <w:szCs w:val="22"/>
        </w:rPr>
        <w:t xml:space="preserve"> joilla kannustetaan käyttämään laillisia palveluja.</w:t>
      </w:r>
    </w:p>
    <w:p w14:paraId="6F48D40D" w14:textId="77777777" w:rsidR="00626DEF" w:rsidRPr="001D4B7C" w:rsidRDefault="00626DEF" w:rsidP="00626DEF">
      <w:pPr>
        <w:pStyle w:val="Default"/>
        <w:ind w:left="720"/>
        <w:jc w:val="both"/>
        <w:rPr>
          <w:rFonts w:ascii="Lucida Bright" w:hAnsi="Lucida Bright"/>
          <w:sz w:val="22"/>
          <w:szCs w:val="22"/>
        </w:rPr>
      </w:pPr>
    </w:p>
    <w:p w14:paraId="5E9B5E3D" w14:textId="2E13BFC7" w:rsidR="00CD6A3C" w:rsidRPr="00950F6E" w:rsidRDefault="00C100D6" w:rsidP="00752F83">
      <w:pPr>
        <w:pStyle w:val="Default"/>
        <w:numPr>
          <w:ilvl w:val="0"/>
          <w:numId w:val="2"/>
        </w:numPr>
        <w:jc w:val="both"/>
        <w:rPr>
          <w:rFonts w:ascii="Lucida Bright" w:hAnsi="Lucida Bright"/>
        </w:rPr>
      </w:pPr>
      <w:r w:rsidRPr="002A20F6">
        <w:rPr>
          <w:rFonts w:ascii="Lucida Bright" w:hAnsi="Lucida Bright"/>
          <w:sz w:val="22"/>
          <w:szCs w:val="22"/>
        </w:rPr>
        <w:t xml:space="preserve">Opetuskäyttö on edelleen merkittävässä asemassa etenkin elokuvien mutta myös muiden av-teosten osalta. Av-teoksia käytetään kouluissa ja oppilaitoksissa sekä muussakin opetuskäytössä yhä enenevässä määrin. Av-alan tulee jatkossakin saada korvausta </w:t>
      </w:r>
      <w:r w:rsidR="002A20F6" w:rsidRPr="002A20F6">
        <w:rPr>
          <w:rFonts w:ascii="Lucida Bright" w:hAnsi="Lucida Bright"/>
          <w:sz w:val="22"/>
          <w:szCs w:val="22"/>
        </w:rPr>
        <w:t xml:space="preserve">opetuskäytöstä. Viime päivien uutisointeihin viitaten </w:t>
      </w:r>
      <w:r w:rsidR="002A20F6">
        <w:rPr>
          <w:rFonts w:ascii="Lucida Bright" w:hAnsi="Lucida Bright"/>
          <w:sz w:val="22"/>
          <w:szCs w:val="22"/>
        </w:rPr>
        <w:t>k</w:t>
      </w:r>
      <w:r w:rsidR="002A20F6" w:rsidRPr="002A20F6">
        <w:rPr>
          <w:rFonts w:ascii="Lucida Bright" w:hAnsi="Lucida Bright"/>
          <w:sz w:val="22"/>
          <w:szCs w:val="22"/>
        </w:rPr>
        <w:t>iinnitämme huomiota siihen</w:t>
      </w:r>
      <w:r w:rsidR="009554DA">
        <w:rPr>
          <w:rFonts w:ascii="Lucida Bright" w:hAnsi="Lucida Bright"/>
          <w:sz w:val="22"/>
          <w:szCs w:val="22"/>
        </w:rPr>
        <w:t>,</w:t>
      </w:r>
      <w:r w:rsidR="002A20F6" w:rsidRPr="002A20F6">
        <w:rPr>
          <w:rFonts w:ascii="Lucida Bright" w:hAnsi="Lucida Bright"/>
          <w:sz w:val="22"/>
          <w:szCs w:val="22"/>
        </w:rPr>
        <w:t xml:space="preserve"> että oppilaitoksille hankitaan </w:t>
      </w:r>
      <w:r w:rsidR="002A20F6">
        <w:rPr>
          <w:rFonts w:ascii="Lucida Bright" w:hAnsi="Lucida Bright"/>
          <w:sz w:val="22"/>
          <w:szCs w:val="22"/>
        </w:rPr>
        <w:t xml:space="preserve">opettaja- ja oppilaskohtaisesti mm. taulutietokoneita ja tabletteja. Tämä kehitys mahdollistaa enenevästi myös av-sisällön hyödyntämisen opetuksessa. Niin digitaalisten laitteiden ja palvelujen kuin sisällönkin (kuten av-teokset) käytöstä on maksettava korvausta. </w:t>
      </w:r>
      <w:r w:rsidR="009554DA">
        <w:rPr>
          <w:rFonts w:ascii="Lucida Bright" w:hAnsi="Lucida Bright"/>
          <w:sz w:val="22"/>
          <w:szCs w:val="22"/>
        </w:rPr>
        <w:t>Myös laitteista ja sovelluksista aiheutuu paitsi hankintakulu myös käyttökorvauksia.</w:t>
      </w:r>
    </w:p>
    <w:p w14:paraId="2C5020E6" w14:textId="77777777" w:rsidR="00950F6E" w:rsidRDefault="00950F6E" w:rsidP="00950F6E">
      <w:pPr>
        <w:pStyle w:val="Default"/>
        <w:ind w:left="720"/>
        <w:jc w:val="both"/>
        <w:rPr>
          <w:rFonts w:ascii="Lucida Bright" w:hAnsi="Lucida Bright"/>
          <w:sz w:val="22"/>
          <w:szCs w:val="22"/>
        </w:rPr>
      </w:pPr>
    </w:p>
    <w:p w14:paraId="5A6679FC" w14:textId="5B662A52" w:rsidR="00DD4190" w:rsidRPr="002F0B1A" w:rsidRDefault="00950F6E" w:rsidP="00950F6E">
      <w:pPr>
        <w:pStyle w:val="Default"/>
        <w:numPr>
          <w:ilvl w:val="0"/>
          <w:numId w:val="2"/>
        </w:numPr>
        <w:jc w:val="both"/>
        <w:rPr>
          <w:rFonts w:ascii="Lucida Bright" w:hAnsi="Lucida Bright"/>
          <w:sz w:val="22"/>
          <w:szCs w:val="22"/>
        </w:rPr>
      </w:pPr>
      <w:r w:rsidRPr="002F0B1A">
        <w:rPr>
          <w:rFonts w:ascii="Lucida Bright" w:hAnsi="Lucida Bright"/>
          <w:sz w:val="22"/>
          <w:szCs w:val="22"/>
        </w:rPr>
        <w:t>Tuotos yhtyy muilta osin Lyhdyn yhteisessä kannanotossa esitettyihin näkökohtiin ja varaa mahdollisuuden palata näihin kysymyksiin tarkemmin av-alan näkökulmasta</w:t>
      </w:r>
      <w:r w:rsidR="00EF0499">
        <w:rPr>
          <w:rFonts w:ascii="Lucida Bright" w:hAnsi="Lucida Bright"/>
          <w:sz w:val="22"/>
          <w:szCs w:val="22"/>
        </w:rPr>
        <w:t xml:space="preserve"> sitten, </w:t>
      </w:r>
      <w:r w:rsidRPr="002F0B1A">
        <w:rPr>
          <w:rFonts w:ascii="Lucida Bright" w:hAnsi="Lucida Bright"/>
          <w:sz w:val="22"/>
          <w:szCs w:val="22"/>
        </w:rPr>
        <w:t xml:space="preserve">kun </w:t>
      </w:r>
      <w:r w:rsidR="002F0B1A" w:rsidRPr="002F0B1A">
        <w:rPr>
          <w:rFonts w:ascii="Lucida Bright" w:hAnsi="Lucida Bright"/>
          <w:sz w:val="22"/>
          <w:szCs w:val="22"/>
        </w:rPr>
        <w:t>EU:n komission tulevasta strategiasta saadaan tarkempaa tietoa ja kirjallisia esityksiä (tai luonnoksia).</w:t>
      </w:r>
    </w:p>
    <w:p w14:paraId="28629C94" w14:textId="77777777" w:rsidR="00DD4190" w:rsidRDefault="00DD4190" w:rsidP="00354601">
      <w:pPr>
        <w:pStyle w:val="Default"/>
        <w:jc w:val="both"/>
        <w:rPr>
          <w:rFonts w:ascii="Lucida Bright" w:hAnsi="Lucida Bright"/>
          <w:b/>
          <w:sz w:val="22"/>
          <w:szCs w:val="22"/>
        </w:rPr>
      </w:pPr>
    </w:p>
    <w:p w14:paraId="0D755E40" w14:textId="77777777" w:rsidR="00F8521E" w:rsidRDefault="00F8521E" w:rsidP="00354601">
      <w:pPr>
        <w:pStyle w:val="Default"/>
        <w:jc w:val="both"/>
        <w:rPr>
          <w:rFonts w:ascii="Lucida Bright" w:hAnsi="Lucida Bright"/>
          <w:b/>
          <w:sz w:val="22"/>
          <w:szCs w:val="22"/>
        </w:rPr>
      </w:pPr>
    </w:p>
    <w:p w14:paraId="6AAD7EA9" w14:textId="77777777" w:rsidR="00F8521E" w:rsidRPr="00354601" w:rsidRDefault="00F8521E" w:rsidP="00354601">
      <w:pPr>
        <w:pStyle w:val="Default"/>
        <w:jc w:val="both"/>
        <w:rPr>
          <w:rFonts w:ascii="Lucida Bright" w:hAnsi="Lucida Bright"/>
          <w:b/>
          <w:sz w:val="22"/>
          <w:szCs w:val="22"/>
        </w:rPr>
      </w:pPr>
    </w:p>
    <w:p w14:paraId="6DEED4D4" w14:textId="03A34539" w:rsidR="00354601" w:rsidRPr="00354601" w:rsidRDefault="00F32D10" w:rsidP="00354601">
      <w:pPr>
        <w:pStyle w:val="Default"/>
        <w:jc w:val="both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  <w:sz w:val="22"/>
          <w:szCs w:val="22"/>
        </w:rPr>
        <w:t xml:space="preserve">Av-tuottajien tekijänoikeusyhdistys </w:t>
      </w:r>
      <w:r w:rsidR="00354601" w:rsidRPr="00354601">
        <w:rPr>
          <w:rFonts w:ascii="Lucida Bright" w:hAnsi="Lucida Bright"/>
          <w:sz w:val="22"/>
          <w:szCs w:val="22"/>
        </w:rPr>
        <w:t>Tuotos ry</w:t>
      </w:r>
    </w:p>
    <w:p w14:paraId="7E67C1B9" w14:textId="77777777" w:rsidR="00354601" w:rsidRPr="00354601" w:rsidRDefault="00354601" w:rsidP="00354601">
      <w:pPr>
        <w:pStyle w:val="Default"/>
        <w:jc w:val="both"/>
        <w:rPr>
          <w:rFonts w:ascii="Lucida Bright" w:hAnsi="Lucida Bright"/>
          <w:b/>
          <w:sz w:val="22"/>
          <w:szCs w:val="22"/>
        </w:rPr>
      </w:pPr>
    </w:p>
    <w:p w14:paraId="6D7FC805" w14:textId="77777777" w:rsidR="00354601" w:rsidRPr="00354601" w:rsidRDefault="00354601" w:rsidP="00354601">
      <w:pPr>
        <w:pStyle w:val="Default"/>
        <w:jc w:val="both"/>
        <w:rPr>
          <w:rFonts w:ascii="Lucida Bright" w:hAnsi="Lucida Bright"/>
          <w:i/>
          <w:sz w:val="22"/>
          <w:szCs w:val="22"/>
        </w:rPr>
      </w:pPr>
      <w:r w:rsidRPr="00354601">
        <w:rPr>
          <w:rFonts w:ascii="Lucida Bright" w:hAnsi="Lucida Bright"/>
          <w:i/>
          <w:sz w:val="22"/>
          <w:szCs w:val="22"/>
        </w:rPr>
        <w:t>Kirsi Salo</w:t>
      </w:r>
    </w:p>
    <w:p w14:paraId="5A2964B8" w14:textId="77777777" w:rsidR="00354601" w:rsidRPr="00354601" w:rsidRDefault="00354601" w:rsidP="00354601">
      <w:pPr>
        <w:pStyle w:val="Default"/>
        <w:jc w:val="both"/>
        <w:rPr>
          <w:rFonts w:ascii="Lucida Bright" w:hAnsi="Lucida Bright"/>
          <w:sz w:val="22"/>
          <w:szCs w:val="22"/>
        </w:rPr>
      </w:pPr>
      <w:r w:rsidRPr="00354601">
        <w:rPr>
          <w:rFonts w:ascii="Lucida Bright" w:hAnsi="Lucida Bright"/>
          <w:sz w:val="22"/>
          <w:szCs w:val="22"/>
        </w:rPr>
        <w:t>Lakimies</w:t>
      </w:r>
    </w:p>
    <w:p w14:paraId="0109DF42" w14:textId="77777777" w:rsidR="00354601" w:rsidRPr="00354601" w:rsidRDefault="00354601" w:rsidP="00354601">
      <w:pPr>
        <w:pStyle w:val="Default"/>
        <w:jc w:val="both"/>
        <w:rPr>
          <w:rFonts w:ascii="Lucida Bright" w:hAnsi="Lucida Bright"/>
          <w:sz w:val="22"/>
          <w:szCs w:val="22"/>
        </w:rPr>
      </w:pPr>
    </w:p>
    <w:p w14:paraId="72C6967A" w14:textId="77777777" w:rsidR="00354601" w:rsidRDefault="00354601" w:rsidP="00354601">
      <w:pPr>
        <w:pStyle w:val="Default"/>
        <w:jc w:val="both"/>
        <w:rPr>
          <w:rFonts w:ascii="Lucida Bright" w:hAnsi="Lucida Bright"/>
          <w:sz w:val="22"/>
          <w:szCs w:val="22"/>
        </w:rPr>
      </w:pPr>
    </w:p>
    <w:p w14:paraId="69BC0E2D" w14:textId="77777777" w:rsidR="00354601" w:rsidRDefault="00354601" w:rsidP="00354601">
      <w:pPr>
        <w:pStyle w:val="Default"/>
        <w:jc w:val="both"/>
        <w:rPr>
          <w:rFonts w:ascii="Lucida Bright" w:hAnsi="Lucida Bright"/>
          <w:sz w:val="22"/>
          <w:szCs w:val="22"/>
        </w:rPr>
      </w:pPr>
    </w:p>
    <w:p w14:paraId="6E78B347" w14:textId="77777777" w:rsidR="00354601" w:rsidRPr="00354601" w:rsidRDefault="00354601" w:rsidP="00354601">
      <w:pPr>
        <w:pStyle w:val="Default"/>
        <w:jc w:val="both"/>
        <w:rPr>
          <w:rFonts w:ascii="Lucida Bright" w:hAnsi="Lucida Bright"/>
          <w:sz w:val="22"/>
          <w:szCs w:val="22"/>
        </w:rPr>
      </w:pPr>
    </w:p>
    <w:p w14:paraId="4787CCAB" w14:textId="77777777" w:rsidR="00354601" w:rsidRPr="00354601" w:rsidRDefault="00354601" w:rsidP="00354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  <w:rPr>
          <w:rFonts w:ascii="Lucida Bright" w:hAnsi="Lucida Bright" w:cs="Arial"/>
          <w:b/>
        </w:rPr>
      </w:pPr>
    </w:p>
    <w:p w14:paraId="3FC3955C" w14:textId="60ECBCA4" w:rsidR="00354601" w:rsidRPr="00354601" w:rsidRDefault="00354601" w:rsidP="00354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  <w:rPr>
          <w:rFonts w:ascii="Lucida Bright" w:hAnsi="Lucida Bright" w:cs="Arial"/>
        </w:rPr>
      </w:pPr>
      <w:r w:rsidRPr="00354601">
        <w:rPr>
          <w:rFonts w:ascii="Lucida Bright" w:hAnsi="Lucida Bright" w:cs="Arial"/>
          <w:b/>
        </w:rPr>
        <w:t xml:space="preserve">Tuotos ry </w:t>
      </w:r>
      <w:r w:rsidRPr="00354601">
        <w:rPr>
          <w:rFonts w:ascii="Lucida Bright" w:hAnsi="Lucida Bright" w:cs="Arial"/>
        </w:rPr>
        <w:t>hallinnoi ja valvoo elokuvateosten ja audiovisuaalisten tallenteiden tuottajien oikeuksia. Tuotos edustaa noin 250 Suomessa toimivaa av-tuotantoyhtiötä, erityisesti sopimuslisenssein hallinnoitavissa käyttösopimuksissa ja uusilla yksilöllistä lisensointia täydentävillä kollektiivihallinnon aloilla.  Kansainvälisen vastavuoroisuussopimuksen perusteella Tuotos edustaa yli 1</w:t>
      </w:r>
      <w:r w:rsidR="00847F1F">
        <w:rPr>
          <w:rFonts w:ascii="Lucida Bright" w:hAnsi="Lucida Bright" w:cs="Arial"/>
        </w:rPr>
        <w:t>5</w:t>
      </w:r>
      <w:r w:rsidRPr="00354601">
        <w:rPr>
          <w:rFonts w:ascii="Lucida Bright" w:hAnsi="Lucida Bright" w:cs="Arial"/>
        </w:rPr>
        <w:t xml:space="preserve">.000 ulkomaista AV-tuotantoyritystä Suomessa edelleen lähettämisen ja opetustallentamisen alueella. </w:t>
      </w:r>
    </w:p>
    <w:p w14:paraId="4D45D113" w14:textId="77777777" w:rsidR="00354601" w:rsidRPr="00354601" w:rsidRDefault="00354601" w:rsidP="00354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  <w:rPr>
          <w:rFonts w:ascii="Lucida Bright" w:hAnsi="Lucida Bright" w:cs="Arial"/>
        </w:rPr>
      </w:pPr>
      <w:r w:rsidRPr="00354601">
        <w:rPr>
          <w:rFonts w:ascii="Lucida Bright" w:hAnsi="Lucida Bright" w:cs="Arial"/>
        </w:rPr>
        <w:t>Tuotoksen jäseniä ovat Suomen elokuvatuottajien keskusliitto SEK ry, Suomen audiovisuaalisen alan tuottajat SATU ry ja animaatiotuottajia edustava Finnanimation ry.</w:t>
      </w:r>
    </w:p>
    <w:p w14:paraId="0A7299E7" w14:textId="77777777" w:rsidR="00354601" w:rsidRPr="00354601" w:rsidRDefault="00354601" w:rsidP="00354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jc w:val="both"/>
        <w:rPr>
          <w:rFonts w:ascii="Lucida Bright" w:hAnsi="Lucida Bright" w:cs="Arial"/>
        </w:rPr>
      </w:pPr>
    </w:p>
    <w:p w14:paraId="6986D7C8" w14:textId="6B377E1D" w:rsidR="00354601" w:rsidRPr="00354601" w:rsidRDefault="00354601" w:rsidP="00354601">
      <w:pPr>
        <w:jc w:val="both"/>
        <w:rPr>
          <w:rFonts w:ascii="Lucida Bright" w:hAnsi="Lucida Bright"/>
        </w:rPr>
      </w:pPr>
    </w:p>
    <w:p w14:paraId="50312DB1" w14:textId="180DAD5E" w:rsidR="001540BC" w:rsidRPr="007C78AC" w:rsidRDefault="001540BC" w:rsidP="00354601">
      <w:pPr>
        <w:pStyle w:val="SenderAddress"/>
        <w:jc w:val="both"/>
        <w:rPr>
          <w:rFonts w:ascii="Lucida Bright" w:hAnsi="Lucida Bright"/>
          <w:sz w:val="22"/>
          <w:szCs w:val="22"/>
          <w:lang w:val="fi-FI"/>
        </w:rPr>
      </w:pPr>
    </w:p>
    <w:sectPr w:rsidR="001540BC" w:rsidRPr="007C78AC" w:rsidSect="00113B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659" w:right="701" w:bottom="1417" w:left="1276" w:header="993" w:footer="7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0E39E" w14:textId="77777777" w:rsidR="00EC3326" w:rsidRDefault="00EC3326" w:rsidP="006853DC">
      <w:pPr>
        <w:spacing w:after="0" w:line="240" w:lineRule="auto"/>
      </w:pPr>
      <w:r>
        <w:separator/>
      </w:r>
    </w:p>
  </w:endnote>
  <w:endnote w:type="continuationSeparator" w:id="0">
    <w:p w14:paraId="1D5890E6" w14:textId="77777777" w:rsidR="00EC3326" w:rsidRDefault="00EC3326" w:rsidP="00685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5945A" w14:textId="77777777" w:rsidR="00354601" w:rsidRDefault="00354601">
    <w:pPr>
      <w:pStyle w:val="Alatunniste"/>
    </w:pPr>
    <w:r>
      <w:rPr>
        <w:noProof/>
        <w:lang w:val="fi-FI"/>
      </w:rPr>
      <w:drawing>
        <wp:anchor distT="0" distB="0" distL="114300" distR="114300" simplePos="0" relativeHeight="251659264" behindDoc="0" locked="0" layoutInCell="1" allowOverlap="1" wp14:anchorId="643EA66A" wp14:editId="52832818">
          <wp:simplePos x="0" y="0"/>
          <wp:positionH relativeFrom="page">
            <wp:posOffset>504825</wp:posOffset>
          </wp:positionH>
          <wp:positionV relativeFrom="page">
            <wp:posOffset>9267825</wp:posOffset>
          </wp:positionV>
          <wp:extent cx="6858000" cy="323850"/>
          <wp:effectExtent l="19050" t="0" r="0" b="0"/>
          <wp:wrapSquare wrapText="bothSides"/>
          <wp:docPr id="5" name="Picture 2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i-F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A60221" wp14:editId="57AC648F">
              <wp:simplePos x="0" y="0"/>
              <wp:positionH relativeFrom="page">
                <wp:posOffset>524510</wp:posOffset>
              </wp:positionH>
              <wp:positionV relativeFrom="page">
                <wp:posOffset>9271000</wp:posOffset>
              </wp:positionV>
              <wp:extent cx="475615" cy="298450"/>
              <wp:effectExtent l="3810" t="0" r="317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A5EB6" w14:textId="77777777" w:rsidR="00354601" w:rsidRDefault="00354601">
                          <w:pPr>
                            <w:rPr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41.3pt;margin-top:730pt;width:37.4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" filled="f" stroked="f">
              <v:textbox>
                <w:txbxContent>
                  <w:p w14:paraId="5A7A5EB6" w14:textId="77777777" w:rsidR="00354601" w:rsidRDefault="00354601">
                    <w:pPr>
                      <w:rPr>
                        <w:color w:val="FFFFFF" w:themeColor="background1"/>
                        <w:szCs w:val="24"/>
                      </w:rPr>
                    </w:pPr>
                    <w:r>
                      <w:rPr>
                        <w:rFonts w:ascii="Calibri" w:hAnsi="Calibri"/>
                        <w:b/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  <w:sz w:val="24"/>
                        <w:szCs w:val="24"/>
                      </w:rPr>
                      <w:instrText>PAGE   \* MERGEFORMAT</w:instrText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Calibri" w:hAnsi="Calibri"/>
                        <w:b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0192FBE" w14:textId="77777777" w:rsidR="00354601" w:rsidRDefault="00354601">
    <w:pPr>
      <w:pStyle w:val="Alatunniste"/>
    </w:pPr>
  </w:p>
  <w:p w14:paraId="614946D7" w14:textId="77777777" w:rsidR="00354601" w:rsidRDefault="00354601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D7F4B" w14:textId="3E0551E3" w:rsidR="00354601" w:rsidRDefault="00354601" w:rsidP="000E7A87">
    <w:pPr>
      <w:pStyle w:val="Alatunniste"/>
      <w:ind w:left="-851" w:right="-701" w:hanging="142"/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165BED" w:rsidRPr="00165BED">
      <w:rPr>
        <w:noProof/>
        <w:lang w:val="fi-FI"/>
      </w:rPr>
      <w:t>3</w:t>
    </w:r>
    <w:r>
      <w:fldChar w:fldCharType="end"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96D5C" w14:textId="5A639837" w:rsidR="00354601" w:rsidRDefault="00354601" w:rsidP="000E7A87">
    <w:pPr>
      <w:pStyle w:val="Alatunniste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165BED" w:rsidRPr="00165BED">
      <w:rPr>
        <w:noProof/>
        <w:lang w:val="fi-FI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27EBC" w14:textId="77777777" w:rsidR="00EC3326" w:rsidRDefault="00EC3326" w:rsidP="006853DC">
      <w:pPr>
        <w:spacing w:after="0" w:line="240" w:lineRule="auto"/>
      </w:pPr>
      <w:r>
        <w:separator/>
      </w:r>
    </w:p>
  </w:footnote>
  <w:footnote w:type="continuationSeparator" w:id="0">
    <w:p w14:paraId="093C9634" w14:textId="77777777" w:rsidR="00EC3326" w:rsidRDefault="00EC3326" w:rsidP="00685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Vaaleavarjostus-korostus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10139"/>
    </w:tblGrid>
    <w:tr w:rsidR="00354601" w14:paraId="6349EB71" w14:textId="77777777" w:rsidTr="00BA05C9">
      <w:tc>
        <w:tcPr>
          <w:tcW w:w="5000" w:type="pct"/>
          <w:shd w:val="clear" w:color="auto" w:fill="DBE5F1" w:themeFill="accent1" w:themeFillTint="33"/>
        </w:tcPr>
        <w:p w14:paraId="7652D889" w14:textId="77777777" w:rsidR="00354601" w:rsidRDefault="00354601">
          <w:r>
            <w:rPr>
              <w:rFonts w:ascii="Calibri" w:hAnsi="Calibri"/>
              <w:b/>
              <w:sz w:val="24"/>
              <w:szCs w:val="24"/>
            </w:rPr>
            <w:fldChar w:fldCharType="begin"/>
          </w:r>
          <w:r>
            <w:rPr>
              <w:rFonts w:ascii="Calibri" w:hAnsi="Calibri"/>
              <w:b/>
              <w:sz w:val="24"/>
              <w:szCs w:val="24"/>
            </w:rPr>
            <w:instrText>PAGE   \* MERGEFORMAT</w:instrText>
          </w:r>
          <w:r>
            <w:rPr>
              <w:rFonts w:ascii="Calibri" w:hAnsi="Calibri"/>
              <w:b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sz w:val="24"/>
              <w:szCs w:val="24"/>
            </w:rPr>
            <w:t>2</w:t>
          </w:r>
          <w:r>
            <w:rPr>
              <w:rFonts w:ascii="Calibri" w:hAnsi="Calibri"/>
              <w:b/>
              <w:sz w:val="24"/>
              <w:szCs w:val="24"/>
            </w:rPr>
            <w:fldChar w:fldCharType="end"/>
          </w:r>
        </w:p>
      </w:tc>
    </w:tr>
  </w:tbl>
  <w:p w14:paraId="25DA342E" w14:textId="77777777" w:rsidR="00354601" w:rsidRDefault="00354601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908F4" w14:textId="3FA4DB38" w:rsidR="00354601" w:rsidRDefault="00354601" w:rsidP="00FE18AC">
    <w:pPr>
      <w:pStyle w:val="Yltunniste"/>
      <w:ind w:left="-567" w:hanging="2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2E137" w14:textId="327AC10C" w:rsidR="00354601" w:rsidRDefault="00354601" w:rsidP="00113B7A">
    <w:pPr>
      <w:pStyle w:val="Yltunniste"/>
      <w:ind w:left="-993"/>
    </w:pPr>
    <w:r>
      <w:rPr>
        <w:noProof/>
        <w:lang w:val="fi-FI"/>
      </w:rPr>
      <w:drawing>
        <wp:inline distT="0" distB="0" distL="0" distR="0" wp14:anchorId="2A4CAAB3" wp14:editId="0AD388B0">
          <wp:extent cx="6301105" cy="609600"/>
          <wp:effectExtent l="0" t="0" r="0" b="0"/>
          <wp:docPr id="6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110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206"/>
    <w:multiLevelType w:val="hybridMultilevel"/>
    <w:tmpl w:val="8168ED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23AAB7F8">
      <w:start w:val="4"/>
      <w:numFmt w:val="bullet"/>
      <w:lvlText w:val="-"/>
      <w:lvlJc w:val="left"/>
      <w:pPr>
        <w:ind w:left="2340" w:hanging="360"/>
      </w:pPr>
      <w:rPr>
        <w:rFonts w:ascii="Lucida Bright" w:eastAsia="Calibri" w:hAnsi="Lucida Bright" w:cs="Arial" w:hint="default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1687E"/>
    <w:multiLevelType w:val="hybridMultilevel"/>
    <w:tmpl w:val="0B587A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DC"/>
    <w:rsid w:val="000011C4"/>
    <w:rsid w:val="000300CF"/>
    <w:rsid w:val="00056157"/>
    <w:rsid w:val="00061E5E"/>
    <w:rsid w:val="000759E8"/>
    <w:rsid w:val="00091770"/>
    <w:rsid w:val="000A02C5"/>
    <w:rsid w:val="000B7815"/>
    <w:rsid w:val="000C42C0"/>
    <w:rsid w:val="000D5F2E"/>
    <w:rsid w:val="000D6186"/>
    <w:rsid w:val="000E6E74"/>
    <w:rsid w:val="000E7A87"/>
    <w:rsid w:val="000F00E4"/>
    <w:rsid w:val="000F60D5"/>
    <w:rsid w:val="00111D15"/>
    <w:rsid w:val="00113B7A"/>
    <w:rsid w:val="00117EF5"/>
    <w:rsid w:val="00127944"/>
    <w:rsid w:val="00130EAE"/>
    <w:rsid w:val="00133328"/>
    <w:rsid w:val="00145A6F"/>
    <w:rsid w:val="00153A38"/>
    <w:rsid w:val="001540BC"/>
    <w:rsid w:val="00165BED"/>
    <w:rsid w:val="00185D13"/>
    <w:rsid w:val="001B188A"/>
    <w:rsid w:val="001D4B7C"/>
    <w:rsid w:val="001F1857"/>
    <w:rsid w:val="002054A4"/>
    <w:rsid w:val="002128BE"/>
    <w:rsid w:val="00220180"/>
    <w:rsid w:val="00225A42"/>
    <w:rsid w:val="00243947"/>
    <w:rsid w:val="00245D78"/>
    <w:rsid w:val="00247B10"/>
    <w:rsid w:val="00270A2E"/>
    <w:rsid w:val="00285F5B"/>
    <w:rsid w:val="002A20F6"/>
    <w:rsid w:val="002B5AED"/>
    <w:rsid w:val="002C72EB"/>
    <w:rsid w:val="002D1F17"/>
    <w:rsid w:val="002E285F"/>
    <w:rsid w:val="002F0B1A"/>
    <w:rsid w:val="002F1F54"/>
    <w:rsid w:val="002F6456"/>
    <w:rsid w:val="00310AA0"/>
    <w:rsid w:val="0032354F"/>
    <w:rsid w:val="00336332"/>
    <w:rsid w:val="00354601"/>
    <w:rsid w:val="00355B6F"/>
    <w:rsid w:val="00370B4A"/>
    <w:rsid w:val="0037727A"/>
    <w:rsid w:val="00397DEE"/>
    <w:rsid w:val="003A5787"/>
    <w:rsid w:val="003B5D3C"/>
    <w:rsid w:val="003E1750"/>
    <w:rsid w:val="003F59FA"/>
    <w:rsid w:val="004079AA"/>
    <w:rsid w:val="004349B7"/>
    <w:rsid w:val="0044635E"/>
    <w:rsid w:val="004623B6"/>
    <w:rsid w:val="004676A0"/>
    <w:rsid w:val="004966F1"/>
    <w:rsid w:val="004A4115"/>
    <w:rsid w:val="004C4148"/>
    <w:rsid w:val="004C7A8F"/>
    <w:rsid w:val="005043B3"/>
    <w:rsid w:val="005141FA"/>
    <w:rsid w:val="00515273"/>
    <w:rsid w:val="0051592C"/>
    <w:rsid w:val="005413D5"/>
    <w:rsid w:val="00545EF7"/>
    <w:rsid w:val="00552831"/>
    <w:rsid w:val="00564B3F"/>
    <w:rsid w:val="005A15B2"/>
    <w:rsid w:val="005A2DE9"/>
    <w:rsid w:val="005C7C2E"/>
    <w:rsid w:val="005D57E0"/>
    <w:rsid w:val="00602144"/>
    <w:rsid w:val="00622B90"/>
    <w:rsid w:val="00624B7A"/>
    <w:rsid w:val="00626DEF"/>
    <w:rsid w:val="006411CB"/>
    <w:rsid w:val="00673379"/>
    <w:rsid w:val="00674A76"/>
    <w:rsid w:val="006831A3"/>
    <w:rsid w:val="006853DC"/>
    <w:rsid w:val="006A0146"/>
    <w:rsid w:val="006A19C0"/>
    <w:rsid w:val="006A22D7"/>
    <w:rsid w:val="006B4A1A"/>
    <w:rsid w:val="006C42C6"/>
    <w:rsid w:val="006D12AB"/>
    <w:rsid w:val="006D1C69"/>
    <w:rsid w:val="006D4B28"/>
    <w:rsid w:val="006E4645"/>
    <w:rsid w:val="006E681B"/>
    <w:rsid w:val="006F1DEC"/>
    <w:rsid w:val="007120C9"/>
    <w:rsid w:val="00715653"/>
    <w:rsid w:val="0074609E"/>
    <w:rsid w:val="00772AD9"/>
    <w:rsid w:val="0077639A"/>
    <w:rsid w:val="00785415"/>
    <w:rsid w:val="0079254D"/>
    <w:rsid w:val="007B5D8E"/>
    <w:rsid w:val="007C78AC"/>
    <w:rsid w:val="007F3540"/>
    <w:rsid w:val="0082078E"/>
    <w:rsid w:val="00836306"/>
    <w:rsid w:val="00847F1F"/>
    <w:rsid w:val="00851CFD"/>
    <w:rsid w:val="008565D4"/>
    <w:rsid w:val="00865DCD"/>
    <w:rsid w:val="00873285"/>
    <w:rsid w:val="0089487F"/>
    <w:rsid w:val="00897FEB"/>
    <w:rsid w:val="008A1FB2"/>
    <w:rsid w:val="008A5C27"/>
    <w:rsid w:val="008B0FBD"/>
    <w:rsid w:val="00900270"/>
    <w:rsid w:val="00900782"/>
    <w:rsid w:val="0091355A"/>
    <w:rsid w:val="00914D19"/>
    <w:rsid w:val="00915B94"/>
    <w:rsid w:val="00930841"/>
    <w:rsid w:val="009337E5"/>
    <w:rsid w:val="00950432"/>
    <w:rsid w:val="00950F6E"/>
    <w:rsid w:val="009554DA"/>
    <w:rsid w:val="009845B6"/>
    <w:rsid w:val="009A5A76"/>
    <w:rsid w:val="009B311A"/>
    <w:rsid w:val="009E33C0"/>
    <w:rsid w:val="009E76AF"/>
    <w:rsid w:val="009F5718"/>
    <w:rsid w:val="00A03F77"/>
    <w:rsid w:val="00A12BCE"/>
    <w:rsid w:val="00A43CE1"/>
    <w:rsid w:val="00A535B1"/>
    <w:rsid w:val="00A53A65"/>
    <w:rsid w:val="00A576F0"/>
    <w:rsid w:val="00A6077D"/>
    <w:rsid w:val="00A63297"/>
    <w:rsid w:val="00A75F64"/>
    <w:rsid w:val="00A80C75"/>
    <w:rsid w:val="00A84D19"/>
    <w:rsid w:val="00A874BB"/>
    <w:rsid w:val="00AA483E"/>
    <w:rsid w:val="00AA6D7D"/>
    <w:rsid w:val="00AB155A"/>
    <w:rsid w:val="00AB76EE"/>
    <w:rsid w:val="00AD39FA"/>
    <w:rsid w:val="00AD40A3"/>
    <w:rsid w:val="00AF341E"/>
    <w:rsid w:val="00B54DC0"/>
    <w:rsid w:val="00B6236F"/>
    <w:rsid w:val="00B64CEB"/>
    <w:rsid w:val="00B67E3F"/>
    <w:rsid w:val="00B90DB9"/>
    <w:rsid w:val="00BA05C9"/>
    <w:rsid w:val="00BA2C88"/>
    <w:rsid w:val="00BA3AAD"/>
    <w:rsid w:val="00BB209F"/>
    <w:rsid w:val="00BE3F29"/>
    <w:rsid w:val="00C04641"/>
    <w:rsid w:val="00C100D6"/>
    <w:rsid w:val="00C52F09"/>
    <w:rsid w:val="00C55935"/>
    <w:rsid w:val="00C734D2"/>
    <w:rsid w:val="00C76DB1"/>
    <w:rsid w:val="00CA2FAB"/>
    <w:rsid w:val="00CA3047"/>
    <w:rsid w:val="00CC040B"/>
    <w:rsid w:val="00CC33BF"/>
    <w:rsid w:val="00CD6A3C"/>
    <w:rsid w:val="00CD7D4F"/>
    <w:rsid w:val="00CF44D7"/>
    <w:rsid w:val="00D36700"/>
    <w:rsid w:val="00DD4190"/>
    <w:rsid w:val="00DD7FFD"/>
    <w:rsid w:val="00DE7443"/>
    <w:rsid w:val="00E02B3D"/>
    <w:rsid w:val="00E10510"/>
    <w:rsid w:val="00E17BC8"/>
    <w:rsid w:val="00E7210F"/>
    <w:rsid w:val="00E729DF"/>
    <w:rsid w:val="00E91AA7"/>
    <w:rsid w:val="00E940BB"/>
    <w:rsid w:val="00EA1B03"/>
    <w:rsid w:val="00EA7405"/>
    <w:rsid w:val="00EB0573"/>
    <w:rsid w:val="00EC15D4"/>
    <w:rsid w:val="00EC3326"/>
    <w:rsid w:val="00ED1807"/>
    <w:rsid w:val="00ED59E4"/>
    <w:rsid w:val="00EE3382"/>
    <w:rsid w:val="00EF0499"/>
    <w:rsid w:val="00EF4A78"/>
    <w:rsid w:val="00F0720E"/>
    <w:rsid w:val="00F21697"/>
    <w:rsid w:val="00F32D10"/>
    <w:rsid w:val="00F6167C"/>
    <w:rsid w:val="00F806D1"/>
    <w:rsid w:val="00F8521E"/>
    <w:rsid w:val="00FB15CD"/>
    <w:rsid w:val="00FB24CE"/>
    <w:rsid w:val="00FE18AC"/>
    <w:rsid w:val="00FF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33AA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853DC"/>
    <w:pPr>
      <w:spacing w:after="160" w:line="259" w:lineRule="auto"/>
    </w:pPr>
    <w:rPr>
      <w:rFonts w:eastAsiaTheme="minorHAnsi"/>
      <w:sz w:val="22"/>
      <w:szCs w:val="22"/>
      <w:lang w:val="fi-FI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Alaviitteenteksti">
    <w:name w:val="footnote text"/>
    <w:basedOn w:val="Normaali"/>
    <w:link w:val="AlaviitteentekstiChar"/>
    <w:uiPriority w:val="99"/>
    <w:unhideWhenUsed/>
    <w:rsid w:val="006853DC"/>
    <w:pPr>
      <w:spacing w:after="0" w:line="240" w:lineRule="auto"/>
    </w:pPr>
    <w:rPr>
      <w:rFonts w:eastAsiaTheme="minorEastAsia"/>
      <w:sz w:val="24"/>
      <w:szCs w:val="24"/>
      <w:lang w:val="en-US" w:eastAsia="fi-FI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6853DC"/>
  </w:style>
  <w:style w:type="character" w:styleId="Alaviitteenviite">
    <w:name w:val="footnote reference"/>
    <w:basedOn w:val="Kappaleenoletusfontti"/>
    <w:uiPriority w:val="99"/>
    <w:unhideWhenUsed/>
    <w:rsid w:val="006853DC"/>
    <w:rPr>
      <w:vertAlign w:val="superscript"/>
    </w:rPr>
  </w:style>
  <w:style w:type="paragraph" w:styleId="Yltunniste">
    <w:name w:val="header"/>
    <w:basedOn w:val="Normaali"/>
    <w:link w:val="YltunnisteChar"/>
    <w:uiPriority w:val="99"/>
    <w:unhideWhenUsed/>
    <w:rsid w:val="006853DC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val="en-US"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6853DC"/>
  </w:style>
  <w:style w:type="paragraph" w:styleId="Alatunniste">
    <w:name w:val="footer"/>
    <w:basedOn w:val="Normaali"/>
    <w:link w:val="AlatunnisteChar"/>
    <w:uiPriority w:val="99"/>
    <w:unhideWhenUsed/>
    <w:rsid w:val="006853DC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val="en-US"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853DC"/>
  </w:style>
  <w:style w:type="table" w:styleId="Vaaleavarjostus-korostus1">
    <w:name w:val="Light Shading Accent 1"/>
    <w:basedOn w:val="Normaalitaulukko"/>
    <w:uiPriority w:val="60"/>
    <w:rsid w:val="006853DC"/>
    <w:rPr>
      <w:color w:val="365F91" w:themeColor="accent1" w:themeShade="BF"/>
      <w:sz w:val="22"/>
      <w:szCs w:val="22"/>
      <w:lang w:val="fi-FI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eliteteksti">
    <w:name w:val="Balloon Text"/>
    <w:basedOn w:val="Normaali"/>
    <w:link w:val="SelitetekstiChar"/>
    <w:uiPriority w:val="99"/>
    <w:semiHidden/>
    <w:unhideWhenUsed/>
    <w:rsid w:val="006853DC"/>
    <w:pPr>
      <w:spacing w:after="0" w:line="240" w:lineRule="auto"/>
    </w:pPr>
    <w:rPr>
      <w:rFonts w:ascii="Lucida Grande" w:eastAsiaTheme="minorEastAsia" w:hAnsi="Lucida Grande"/>
      <w:sz w:val="18"/>
      <w:szCs w:val="18"/>
      <w:lang w:val="en-US" w:eastAsia="fi-FI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853DC"/>
    <w:rPr>
      <w:rFonts w:ascii="Lucida Grande" w:hAnsi="Lucida Grande"/>
      <w:sz w:val="18"/>
      <w:szCs w:val="18"/>
    </w:rPr>
  </w:style>
  <w:style w:type="paragraph" w:customStyle="1" w:styleId="SenderAddress">
    <w:name w:val="Sender Address"/>
    <w:basedOn w:val="Normaali"/>
    <w:rsid w:val="00A53A65"/>
    <w:pPr>
      <w:spacing w:after="0" w:line="240" w:lineRule="auto"/>
    </w:pPr>
    <w:rPr>
      <w:rFonts w:ascii="Calibri" w:eastAsia="Times New Roman" w:hAnsi="Calibri" w:cs="Times New Roman"/>
      <w:b/>
      <w:sz w:val="24"/>
      <w:szCs w:val="24"/>
      <w:lang w:val="en-US"/>
    </w:rPr>
  </w:style>
  <w:style w:type="paragraph" w:styleId="Pivmr">
    <w:name w:val="Date"/>
    <w:basedOn w:val="Normaali"/>
    <w:next w:val="Normaali"/>
    <w:link w:val="PivmrChar"/>
    <w:rsid w:val="00A53A65"/>
    <w:pPr>
      <w:spacing w:after="48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PivmrChar">
    <w:name w:val="Päivämäärä Char"/>
    <w:basedOn w:val="Kappaleenoletusfontti"/>
    <w:link w:val="Pivmr"/>
    <w:rsid w:val="00A53A65"/>
    <w:rPr>
      <w:rFonts w:ascii="Calibri" w:eastAsia="Times New Roman" w:hAnsi="Calibri" w:cs="Times New Roman"/>
      <w:lang w:eastAsia="en-US"/>
    </w:rPr>
  </w:style>
  <w:style w:type="paragraph" w:styleId="Tervehdys">
    <w:name w:val="Salutation"/>
    <w:basedOn w:val="Normaali"/>
    <w:next w:val="Normaali"/>
    <w:link w:val="TervehdysChar"/>
    <w:qFormat/>
    <w:rsid w:val="00247B10"/>
    <w:pPr>
      <w:spacing w:before="480" w:after="24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ervehdysChar">
    <w:name w:val="Tervehdys Char"/>
    <w:basedOn w:val="Kappaleenoletusfontti"/>
    <w:link w:val="Tervehdys"/>
    <w:rsid w:val="00247B10"/>
    <w:rPr>
      <w:rFonts w:ascii="Calibri" w:eastAsia="Times New Roman" w:hAnsi="Calibri" w:cs="Times New Roman"/>
      <w:lang w:eastAsia="en-US"/>
    </w:rPr>
  </w:style>
  <w:style w:type="paragraph" w:styleId="Lopetus">
    <w:name w:val="Closing"/>
    <w:basedOn w:val="Normaali"/>
    <w:link w:val="LopetusChar"/>
    <w:rsid w:val="00247B10"/>
    <w:pPr>
      <w:spacing w:after="96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LopetusChar">
    <w:name w:val="Lopetus Char"/>
    <w:basedOn w:val="Kappaleenoletusfontti"/>
    <w:link w:val="Lopetus"/>
    <w:rsid w:val="00247B10"/>
    <w:rPr>
      <w:rFonts w:ascii="Calibri" w:eastAsia="Times New Roman" w:hAnsi="Calibri" w:cs="Times New Roman"/>
      <w:lang w:eastAsia="en-US"/>
    </w:rPr>
  </w:style>
  <w:style w:type="paragraph" w:styleId="Allekirjoitus">
    <w:name w:val="Signature"/>
    <w:basedOn w:val="Normaali"/>
    <w:link w:val="AllekirjoitusChar"/>
    <w:rsid w:val="00247B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AllekirjoitusChar">
    <w:name w:val="Allekirjoitus Char"/>
    <w:basedOn w:val="Kappaleenoletusfontti"/>
    <w:link w:val="Allekirjoitus"/>
    <w:rsid w:val="00247B10"/>
    <w:rPr>
      <w:rFonts w:ascii="Calibri" w:eastAsia="Times New Roman" w:hAnsi="Calibri" w:cs="Times New Roman"/>
      <w:lang w:eastAsia="en-US"/>
    </w:rPr>
  </w:style>
  <w:style w:type="character" w:styleId="Hyperlinkki">
    <w:name w:val="Hyperlink"/>
    <w:basedOn w:val="Kappaleenoletusfontti"/>
    <w:uiPriority w:val="99"/>
    <w:unhideWhenUsed/>
    <w:rsid w:val="00354601"/>
    <w:rPr>
      <w:color w:val="0000FF" w:themeColor="hyperlink"/>
      <w:u w:val="single"/>
    </w:rPr>
  </w:style>
  <w:style w:type="paragraph" w:customStyle="1" w:styleId="Default">
    <w:name w:val="Default"/>
    <w:rsid w:val="00354601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fi-FI" w:eastAsia="en-US"/>
    </w:rPr>
  </w:style>
  <w:style w:type="paragraph" w:styleId="Luettelokappale">
    <w:name w:val="List Paragraph"/>
    <w:basedOn w:val="Normaali"/>
    <w:uiPriority w:val="34"/>
    <w:qFormat/>
    <w:rsid w:val="0035460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853DC"/>
    <w:pPr>
      <w:spacing w:after="160" w:line="259" w:lineRule="auto"/>
    </w:pPr>
    <w:rPr>
      <w:rFonts w:eastAsiaTheme="minorHAnsi"/>
      <w:sz w:val="22"/>
      <w:szCs w:val="22"/>
      <w:lang w:val="fi-FI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Alaviitteenteksti">
    <w:name w:val="footnote text"/>
    <w:basedOn w:val="Normaali"/>
    <w:link w:val="AlaviitteentekstiChar"/>
    <w:uiPriority w:val="99"/>
    <w:unhideWhenUsed/>
    <w:rsid w:val="006853DC"/>
    <w:pPr>
      <w:spacing w:after="0" w:line="240" w:lineRule="auto"/>
    </w:pPr>
    <w:rPr>
      <w:rFonts w:eastAsiaTheme="minorEastAsia"/>
      <w:sz w:val="24"/>
      <w:szCs w:val="24"/>
      <w:lang w:val="en-US" w:eastAsia="fi-FI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6853DC"/>
  </w:style>
  <w:style w:type="character" w:styleId="Alaviitteenviite">
    <w:name w:val="footnote reference"/>
    <w:basedOn w:val="Kappaleenoletusfontti"/>
    <w:uiPriority w:val="99"/>
    <w:unhideWhenUsed/>
    <w:rsid w:val="006853DC"/>
    <w:rPr>
      <w:vertAlign w:val="superscript"/>
    </w:rPr>
  </w:style>
  <w:style w:type="paragraph" w:styleId="Yltunniste">
    <w:name w:val="header"/>
    <w:basedOn w:val="Normaali"/>
    <w:link w:val="YltunnisteChar"/>
    <w:uiPriority w:val="99"/>
    <w:unhideWhenUsed/>
    <w:rsid w:val="006853DC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val="en-US" w:eastAsia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6853DC"/>
  </w:style>
  <w:style w:type="paragraph" w:styleId="Alatunniste">
    <w:name w:val="footer"/>
    <w:basedOn w:val="Normaali"/>
    <w:link w:val="AlatunnisteChar"/>
    <w:uiPriority w:val="99"/>
    <w:unhideWhenUsed/>
    <w:rsid w:val="006853DC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val="en-US"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853DC"/>
  </w:style>
  <w:style w:type="table" w:styleId="Vaaleavarjostus-korostus1">
    <w:name w:val="Light Shading Accent 1"/>
    <w:basedOn w:val="Normaalitaulukko"/>
    <w:uiPriority w:val="60"/>
    <w:rsid w:val="006853DC"/>
    <w:rPr>
      <w:color w:val="365F91" w:themeColor="accent1" w:themeShade="BF"/>
      <w:sz w:val="22"/>
      <w:szCs w:val="22"/>
      <w:lang w:val="fi-FI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eliteteksti">
    <w:name w:val="Balloon Text"/>
    <w:basedOn w:val="Normaali"/>
    <w:link w:val="SelitetekstiChar"/>
    <w:uiPriority w:val="99"/>
    <w:semiHidden/>
    <w:unhideWhenUsed/>
    <w:rsid w:val="006853DC"/>
    <w:pPr>
      <w:spacing w:after="0" w:line="240" w:lineRule="auto"/>
    </w:pPr>
    <w:rPr>
      <w:rFonts w:ascii="Lucida Grande" w:eastAsiaTheme="minorEastAsia" w:hAnsi="Lucida Grande"/>
      <w:sz w:val="18"/>
      <w:szCs w:val="18"/>
      <w:lang w:val="en-US" w:eastAsia="fi-FI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853DC"/>
    <w:rPr>
      <w:rFonts w:ascii="Lucida Grande" w:hAnsi="Lucida Grande"/>
      <w:sz w:val="18"/>
      <w:szCs w:val="18"/>
    </w:rPr>
  </w:style>
  <w:style w:type="paragraph" w:customStyle="1" w:styleId="SenderAddress">
    <w:name w:val="Sender Address"/>
    <w:basedOn w:val="Normaali"/>
    <w:rsid w:val="00A53A65"/>
    <w:pPr>
      <w:spacing w:after="0" w:line="240" w:lineRule="auto"/>
    </w:pPr>
    <w:rPr>
      <w:rFonts w:ascii="Calibri" w:eastAsia="Times New Roman" w:hAnsi="Calibri" w:cs="Times New Roman"/>
      <w:b/>
      <w:sz w:val="24"/>
      <w:szCs w:val="24"/>
      <w:lang w:val="en-US"/>
    </w:rPr>
  </w:style>
  <w:style w:type="paragraph" w:styleId="Pivmr">
    <w:name w:val="Date"/>
    <w:basedOn w:val="Normaali"/>
    <w:next w:val="Normaali"/>
    <w:link w:val="PivmrChar"/>
    <w:rsid w:val="00A53A65"/>
    <w:pPr>
      <w:spacing w:after="48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PivmrChar">
    <w:name w:val="Päivämäärä Char"/>
    <w:basedOn w:val="Kappaleenoletusfontti"/>
    <w:link w:val="Pivmr"/>
    <w:rsid w:val="00A53A65"/>
    <w:rPr>
      <w:rFonts w:ascii="Calibri" w:eastAsia="Times New Roman" w:hAnsi="Calibri" w:cs="Times New Roman"/>
      <w:lang w:eastAsia="en-US"/>
    </w:rPr>
  </w:style>
  <w:style w:type="paragraph" w:styleId="Tervehdys">
    <w:name w:val="Salutation"/>
    <w:basedOn w:val="Normaali"/>
    <w:next w:val="Normaali"/>
    <w:link w:val="TervehdysChar"/>
    <w:qFormat/>
    <w:rsid w:val="00247B10"/>
    <w:pPr>
      <w:spacing w:before="480" w:after="24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TervehdysChar">
    <w:name w:val="Tervehdys Char"/>
    <w:basedOn w:val="Kappaleenoletusfontti"/>
    <w:link w:val="Tervehdys"/>
    <w:rsid w:val="00247B10"/>
    <w:rPr>
      <w:rFonts w:ascii="Calibri" w:eastAsia="Times New Roman" w:hAnsi="Calibri" w:cs="Times New Roman"/>
      <w:lang w:eastAsia="en-US"/>
    </w:rPr>
  </w:style>
  <w:style w:type="paragraph" w:styleId="Lopetus">
    <w:name w:val="Closing"/>
    <w:basedOn w:val="Normaali"/>
    <w:link w:val="LopetusChar"/>
    <w:rsid w:val="00247B10"/>
    <w:pPr>
      <w:spacing w:after="96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LopetusChar">
    <w:name w:val="Lopetus Char"/>
    <w:basedOn w:val="Kappaleenoletusfontti"/>
    <w:link w:val="Lopetus"/>
    <w:rsid w:val="00247B10"/>
    <w:rPr>
      <w:rFonts w:ascii="Calibri" w:eastAsia="Times New Roman" w:hAnsi="Calibri" w:cs="Times New Roman"/>
      <w:lang w:eastAsia="en-US"/>
    </w:rPr>
  </w:style>
  <w:style w:type="paragraph" w:styleId="Allekirjoitus">
    <w:name w:val="Signature"/>
    <w:basedOn w:val="Normaali"/>
    <w:link w:val="AllekirjoitusChar"/>
    <w:rsid w:val="00247B1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AllekirjoitusChar">
    <w:name w:val="Allekirjoitus Char"/>
    <w:basedOn w:val="Kappaleenoletusfontti"/>
    <w:link w:val="Allekirjoitus"/>
    <w:rsid w:val="00247B10"/>
    <w:rPr>
      <w:rFonts w:ascii="Calibri" w:eastAsia="Times New Roman" w:hAnsi="Calibri" w:cs="Times New Roman"/>
      <w:lang w:eastAsia="en-US"/>
    </w:rPr>
  </w:style>
  <w:style w:type="character" w:styleId="Hyperlinkki">
    <w:name w:val="Hyperlink"/>
    <w:basedOn w:val="Kappaleenoletusfontti"/>
    <w:uiPriority w:val="99"/>
    <w:unhideWhenUsed/>
    <w:rsid w:val="00354601"/>
    <w:rPr>
      <w:color w:val="0000FF" w:themeColor="hyperlink"/>
      <w:u w:val="single"/>
    </w:rPr>
  </w:style>
  <w:style w:type="paragraph" w:customStyle="1" w:styleId="Default">
    <w:name w:val="Default"/>
    <w:rsid w:val="00354601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fi-FI" w:eastAsia="en-US"/>
    </w:rPr>
  </w:style>
  <w:style w:type="paragraph" w:styleId="Luettelokappale">
    <w:name w:val="List Paragraph"/>
    <w:basedOn w:val="Normaali"/>
    <w:uiPriority w:val="34"/>
    <w:qFormat/>
    <w:rsid w:val="00354601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pyright@minedu.fi/anna.vuopala@minedu.fi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C5638C-314A-449C-BDEF-A879A827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846</Words>
  <Characters>6856</Characters>
  <Application>Microsoft Office Word</Application>
  <DocSecurity>0</DocSecurity>
  <Lines>57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Aro Yhtiot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Eetu Lipponen</dc:creator>
  <cp:lastModifiedBy>Salonen Erkki</cp:lastModifiedBy>
  <cp:revision>2</cp:revision>
  <cp:lastPrinted>2015-01-21T12:40:00Z</cp:lastPrinted>
  <dcterms:created xsi:type="dcterms:W3CDTF">2015-04-16T06:36:00Z</dcterms:created>
  <dcterms:modified xsi:type="dcterms:W3CDTF">2015-04-16T06:36:00Z</dcterms:modified>
</cp:coreProperties>
</file>