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D0" w:rsidRDefault="002414D0" w:rsidP="0008566F">
      <w:pPr>
        <w:pStyle w:val="Leipteksti"/>
      </w:pPr>
      <w:bookmarkStart w:id="0" w:name="_GoBack"/>
      <w:bookmarkEnd w:id="0"/>
    </w:p>
    <w:p w:rsidR="002414D0" w:rsidRDefault="002414D0" w:rsidP="0008566F">
      <w:pPr>
        <w:pStyle w:val="Leipteksti"/>
      </w:pPr>
    </w:p>
    <w:p w:rsidR="0008566F" w:rsidRDefault="0008566F" w:rsidP="0008566F">
      <w:pPr>
        <w:pStyle w:val="Leipteksti"/>
      </w:pPr>
    </w:p>
    <w:p w:rsidR="00752717" w:rsidRDefault="00752717" w:rsidP="00D04958">
      <w:pPr>
        <w:pStyle w:val="Leipteksti"/>
        <w:rPr>
          <w:b/>
        </w:rPr>
      </w:pPr>
    </w:p>
    <w:p w:rsidR="00752717" w:rsidRDefault="00752717" w:rsidP="00D04958">
      <w:pPr>
        <w:pStyle w:val="Leipteksti"/>
        <w:rPr>
          <w:b/>
        </w:rPr>
      </w:pPr>
    </w:p>
    <w:p w:rsidR="00D04958" w:rsidRDefault="00D04958" w:rsidP="00D04958">
      <w:pPr>
        <w:pStyle w:val="Leipteksti"/>
        <w:rPr>
          <w:b/>
        </w:rPr>
      </w:pPr>
      <w:proofErr w:type="spellStart"/>
      <w:r>
        <w:rPr>
          <w:b/>
        </w:rPr>
        <w:t>Lainajyvästöt</w:t>
      </w:r>
      <w:proofErr w:type="spellEnd"/>
      <w:r>
        <w:rPr>
          <w:b/>
        </w:rPr>
        <w:t xml:space="preserve"> ja siemenrahastot</w:t>
      </w:r>
    </w:p>
    <w:p w:rsidR="00752717" w:rsidRDefault="00752717" w:rsidP="00D04958">
      <w:pPr>
        <w:pStyle w:val="Leipteksti"/>
      </w:pPr>
    </w:p>
    <w:p w:rsidR="001B426C" w:rsidRDefault="00D04958" w:rsidP="00D04958">
      <w:pPr>
        <w:pStyle w:val="Leipteksti"/>
      </w:pPr>
      <w:r>
        <w:t>Maa- ja metsätalousministeriössä valmistellaan hallituksen esitystä lainajyvästöistä ja sieme</w:t>
      </w:r>
      <w:r>
        <w:t>n</w:t>
      </w:r>
      <w:r>
        <w:t>rahastoista annetun lain (164/</w:t>
      </w:r>
      <w:proofErr w:type="gramStart"/>
      <w:r>
        <w:t>1934)  kumoamista</w:t>
      </w:r>
      <w:proofErr w:type="gramEnd"/>
      <w:r>
        <w:t xml:space="preserve">.  Esitys </w:t>
      </w:r>
      <w:proofErr w:type="gramStart"/>
      <w:r>
        <w:t>tarkoitta</w:t>
      </w:r>
      <w:r w:rsidR="001B426C">
        <w:t xml:space="preserve">isi </w:t>
      </w:r>
      <w:r>
        <w:t xml:space="preserve"> kaikkien</w:t>
      </w:r>
      <w:proofErr w:type="gramEnd"/>
      <w:r>
        <w:t xml:space="preserve"> lainajyvästöjen ja siemenrahastojen lakkauttamista. </w:t>
      </w:r>
      <w:r w:rsidR="002414D0">
        <w:t xml:space="preserve"> </w:t>
      </w:r>
      <w:r w:rsidR="001B426C">
        <w:t xml:space="preserve">Ehdotuksen mukaan </w:t>
      </w:r>
      <w:proofErr w:type="gramStart"/>
      <w:r w:rsidR="001B426C">
        <w:t>l</w:t>
      </w:r>
      <w:r w:rsidR="00752717">
        <w:t>ainajyvästöjen  ja</w:t>
      </w:r>
      <w:proofErr w:type="gramEnd"/>
      <w:r w:rsidR="00752717">
        <w:t xml:space="preserve"> siemenrahastojen tulisi kahden vuoden kuluessa lain voimaantulosta tehdä selvitys laitoksen omaisuudesta, v</w:t>
      </w:r>
      <w:r w:rsidR="00752717">
        <w:t>a</w:t>
      </w:r>
      <w:r w:rsidR="00752717">
        <w:t>roista ja veloista sekä luovuttaa omaisuus ja varat velkojen maksamisen jälkeen maa- ja mets</w:t>
      </w:r>
      <w:r w:rsidR="00752717">
        <w:t>ä</w:t>
      </w:r>
      <w:r w:rsidR="00752717">
        <w:t>taloutta edistävään toimintaan laitoksen toimialueella.</w:t>
      </w:r>
    </w:p>
    <w:p w:rsidR="001B426C" w:rsidRDefault="00752717" w:rsidP="00D04958">
      <w:pPr>
        <w:pStyle w:val="Leipteksti"/>
      </w:pPr>
      <w:r>
        <w:t xml:space="preserve"> </w:t>
      </w:r>
      <w:r w:rsidR="002414D0">
        <w:t>Asiaa koskeva hallituksen esitys on tarkoitus antaa eduskunnalle kevätistuntokaudella 2018</w:t>
      </w:r>
      <w:r w:rsidR="004A6131">
        <w:t xml:space="preserve"> ja lain on tarkoitus voimaan vuoden 2019 alussa. </w:t>
      </w:r>
      <w:r w:rsidR="002414D0">
        <w:t xml:space="preserve"> </w:t>
      </w:r>
    </w:p>
    <w:p w:rsidR="001B426C" w:rsidRDefault="001B426C" w:rsidP="00D04958">
      <w:pPr>
        <w:pStyle w:val="Leipteksti"/>
      </w:pPr>
      <w:r>
        <w:t xml:space="preserve">Ennen lain kumoamista maa- ja metsätalousministeriö kehottaa vielä toiminnassa mahdollisesti olevia </w:t>
      </w:r>
      <w:proofErr w:type="spellStart"/>
      <w:r>
        <w:t>l</w:t>
      </w:r>
      <w:r w:rsidR="00752717">
        <w:t>ainajyv</w:t>
      </w:r>
      <w:r w:rsidR="004A6131">
        <w:t>ä</w:t>
      </w:r>
      <w:r w:rsidR="00752717">
        <w:t>stöjä</w:t>
      </w:r>
      <w:proofErr w:type="spellEnd"/>
      <w:r w:rsidR="00752717">
        <w:t xml:space="preserve"> ja siemenrahastoja hakemaan 31.12.2017 mennessä maa- ja metsätalou</w:t>
      </w:r>
      <w:r w:rsidR="00752717">
        <w:t>s</w:t>
      </w:r>
      <w:r w:rsidR="00752717">
        <w:t xml:space="preserve">ministeriöltä lupaa lakkauttamiseen. </w:t>
      </w:r>
    </w:p>
    <w:p w:rsidR="00D04958" w:rsidRDefault="002414D0" w:rsidP="00D04958">
      <w:pPr>
        <w:pStyle w:val="Leipteksti"/>
      </w:pPr>
      <w:r>
        <w:t>Tarkempia tietoja tästä lainsäädäntöhankkeesta saa</w:t>
      </w:r>
      <w:r w:rsidR="00752717">
        <w:t xml:space="preserve"> </w:t>
      </w:r>
      <w:proofErr w:type="gramStart"/>
      <w:r w:rsidR="00752717">
        <w:t xml:space="preserve">nähtäväkseen </w:t>
      </w:r>
      <w:r>
        <w:t xml:space="preserve"> maa</w:t>
      </w:r>
      <w:proofErr w:type="gramEnd"/>
      <w:r>
        <w:t>- ja metsätalousminist</w:t>
      </w:r>
      <w:r>
        <w:t>e</w:t>
      </w:r>
      <w:r>
        <w:t>riö</w:t>
      </w:r>
      <w:r w:rsidR="00752717">
        <w:t>n</w:t>
      </w:r>
      <w:r>
        <w:t xml:space="preserve"> kirjaamosta</w:t>
      </w:r>
      <w:r w:rsidR="00752717">
        <w:t xml:space="preserve"> (PL 30, 00023 Valtioneuvosto, kirjaamo@mmm.fi)) </w:t>
      </w:r>
      <w:r>
        <w:t xml:space="preserve"> saatavista asiakirjoista. </w:t>
      </w:r>
      <w:r w:rsidR="00D04958">
        <w:t xml:space="preserve">  Asiakirja</w:t>
      </w:r>
      <w:r>
        <w:t xml:space="preserve">t ovat </w:t>
      </w:r>
      <w:r w:rsidR="00D04958">
        <w:t xml:space="preserve">nähtävillä 30 päivän ajan siitä lukien, kun tiedoksiannon on hallintolain 62 §:n mukaan katsottu tapahtuneen.  </w:t>
      </w:r>
    </w:p>
    <w:p w:rsidR="002414D0" w:rsidRDefault="002414D0" w:rsidP="00D04958">
      <w:pPr>
        <w:pStyle w:val="Leipteksti"/>
      </w:pPr>
    </w:p>
    <w:p w:rsidR="00D04958" w:rsidRDefault="00D04958" w:rsidP="00D04958">
      <w:pPr>
        <w:pStyle w:val="Leipteksti"/>
      </w:pPr>
      <w:r>
        <w:t>Helsingissä x.9.2017</w:t>
      </w:r>
    </w:p>
    <w:p w:rsidR="00D04958" w:rsidRDefault="00D04958" w:rsidP="00D04958">
      <w:pPr>
        <w:pStyle w:val="Leipteksti"/>
      </w:pPr>
      <w:r>
        <w:t>Maa- ja metsätalousministeriö</w:t>
      </w:r>
    </w:p>
    <w:p w:rsidR="004E163F" w:rsidRPr="007B4D65" w:rsidRDefault="004E163F" w:rsidP="007B4D65"/>
    <w:sectPr w:rsidR="004E163F" w:rsidRPr="007B4D65" w:rsidSect="000A0790">
      <w:headerReference w:type="default" r:id="rId9"/>
      <w:footerReference w:type="first" r:id="rId10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76" w:rsidRDefault="00536B76">
      <w:r>
        <w:separator/>
      </w:r>
    </w:p>
  </w:endnote>
  <w:endnote w:type="continuationSeparator" w:id="0">
    <w:p w:rsidR="00536B76" w:rsidRDefault="0053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</w:p>
      </w:tc>
      <w:tc>
        <w:tcPr>
          <w:tcW w:w="2977" w:type="dxa"/>
        </w:tcPr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</w:p>
      </w:tc>
      <w:tc>
        <w:tcPr>
          <w:tcW w:w="3969" w:type="dxa"/>
        </w:tcPr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76" w:rsidRDefault="00536B76">
      <w:r>
        <w:separator/>
      </w:r>
    </w:p>
  </w:footnote>
  <w:footnote w:type="continuationSeparator" w:id="0">
    <w:p w:rsidR="00536B76" w:rsidRDefault="0053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E163F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9F12A2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76"/>
    <w:rsid w:val="000068FC"/>
    <w:rsid w:val="0008566F"/>
    <w:rsid w:val="000A0790"/>
    <w:rsid w:val="000A7A82"/>
    <w:rsid w:val="001B426C"/>
    <w:rsid w:val="002414D0"/>
    <w:rsid w:val="002B1CD8"/>
    <w:rsid w:val="002B2838"/>
    <w:rsid w:val="004A6131"/>
    <w:rsid w:val="004E163F"/>
    <w:rsid w:val="00536B76"/>
    <w:rsid w:val="00590F91"/>
    <w:rsid w:val="006746AA"/>
    <w:rsid w:val="00752717"/>
    <w:rsid w:val="007B4D65"/>
    <w:rsid w:val="007E290E"/>
    <w:rsid w:val="007F44AD"/>
    <w:rsid w:val="00984E62"/>
    <w:rsid w:val="009B588C"/>
    <w:rsid w:val="009D6FC4"/>
    <w:rsid w:val="009F12A2"/>
    <w:rsid w:val="00A972B3"/>
    <w:rsid w:val="00AA3DB5"/>
    <w:rsid w:val="00AE6629"/>
    <w:rsid w:val="00B81A4C"/>
    <w:rsid w:val="00C1387A"/>
    <w:rsid w:val="00C63DF8"/>
    <w:rsid w:val="00CE403D"/>
    <w:rsid w:val="00D04958"/>
    <w:rsid w:val="00D05F00"/>
    <w:rsid w:val="00D436E9"/>
    <w:rsid w:val="00D74722"/>
    <w:rsid w:val="00D7796C"/>
    <w:rsid w:val="00DB0F01"/>
    <w:rsid w:val="00DB2970"/>
    <w:rsid w:val="00E77C57"/>
    <w:rsid w:val="00EB07E9"/>
    <w:rsid w:val="00ED796A"/>
    <w:rsid w:val="00F40D54"/>
    <w:rsid w:val="00F62B01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972B3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08566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972B3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08566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Jukka Mirvo</cp:lastModifiedBy>
  <cp:revision>2</cp:revision>
  <cp:lastPrinted>2017-09-22T11:59:00Z</cp:lastPrinted>
  <dcterms:created xsi:type="dcterms:W3CDTF">2017-09-22T12:12:00Z</dcterms:created>
  <dcterms:modified xsi:type="dcterms:W3CDTF">2017-09-22T12:12:00Z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UPDATE_ONCE</vt:lpwstr>
  </property>
</Properties>
</file>