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1.4.0.0 -->
  <w:body>
    <w:p w:rsidR="002203A2"/>
    <w:p w:rsidR="002A6CD5"/>
    <w:p w:rsidR="002A6CD5" w:rsidP="0035265B">
      <w:pPr>
        <w:pStyle w:val="Vastaanottajatiedot"/>
      </w:pPr>
      <w:r>
        <w:t>Liikenne- ja viestintäministeriö</w:t>
      </w:r>
    </w:p>
    <w:p w:rsidR="002A6CD5" w:rsidP="0035265B">
      <w:pPr>
        <w:pStyle w:val="Vastaanottajatiedot"/>
      </w:pPr>
    </w:p>
    <w:p w:rsidR="008C5E06"/>
    <w:p w:rsidR="002A6CD5" w:rsidP="0035265B">
      <w:pPr>
        <w:pStyle w:val="Vastaanottajatiedot"/>
      </w:pPr>
    </w:p>
    <w:p w:rsidR="002A6CD5" w:rsidP="0035265B">
      <w:pPr>
        <w:pStyle w:val="Vastaanottajatiedot"/>
      </w:pPr>
    </w:p>
    <w:p w:rsidR="002A6CD5"/>
    <w:p w:rsidR="00F874C0"/>
    <w:p w:rsidR="002A6CD5">
      <w:r w:rsidRPr="00F65ED6">
        <w:t>LVM/1832/03/2016</w:t>
      </w:r>
    </w:p>
    <w:p w:rsidR="002A6CD5"/>
    <w:p w:rsidR="002A6CD5" w:rsidP="002A6CD5">
      <w:pPr>
        <w:pStyle w:val="Title"/>
      </w:pPr>
      <w:r>
        <w:fldChar w:fldCharType="begin"/>
      </w:r>
      <w:r>
        <w:instrText xml:space="preserve"> DOCPROPERTY  sm_otsikko  \* MERGEFORMAT </w:instrText>
      </w:r>
      <w:r>
        <w:fldChar w:fldCharType="separate"/>
      </w:r>
      <w:r>
        <w:t>Sisäministeriön</w:t>
      </w:r>
      <w:r>
        <w:t xml:space="preserve"> </w:t>
      </w:r>
      <w:r>
        <w:t>lausunto</w:t>
      </w:r>
      <w:r>
        <w:fldChar w:fldCharType="end"/>
      </w:r>
    </w:p>
    <w:p w:rsidR="00CD4A43" w:rsidP="002A6CD5">
      <w:pPr>
        <w:pStyle w:val="BodyText"/>
      </w:pPr>
      <w:r>
        <w:t>Liikenne- ja viestintäministeriö on pyytänyt sisäministeriöltä lausuntoa vesiliikennelain kokonaisuudistusta koskevasta arviomuistiosta.</w:t>
      </w:r>
      <w:r w:rsidR="00846B04">
        <w:t xml:space="preserve"> Sisäministeriön </w:t>
      </w:r>
      <w:r w:rsidR="00846B04">
        <w:t>edustaja on ollut m</w:t>
      </w:r>
      <w:r w:rsidR="00846B04">
        <w:t>u</w:t>
      </w:r>
      <w:r w:rsidR="00846B04">
        <w:t xml:space="preserve">kana kokonaisuudistusta </w:t>
      </w:r>
      <w:r w:rsidR="00846B04">
        <w:t>valmistelevassa työryhmässä.</w:t>
      </w:r>
      <w:r w:rsidR="00846B04">
        <w:t xml:space="preserve"> </w:t>
      </w:r>
    </w:p>
    <w:p w:rsidR="002A6CD5" w:rsidP="002A6CD5">
      <w:pPr>
        <w:pStyle w:val="BodyText"/>
      </w:pPr>
      <w:r>
        <w:t>Liikenne- ja viestintäministeriö on pyytänyt lausuntoa myös sisäministeriön halli</w:t>
      </w:r>
      <w:r>
        <w:t>n</w:t>
      </w:r>
      <w:r>
        <w:t>nonalaan kuuluvalta Rajavartiolaitokselta, joka on lausunut asiassa 23.5.2017 (</w:t>
      </w:r>
      <w:r w:rsidRPr="00F65ED6">
        <w:t>RVLDno-</w:t>
      </w:r>
      <w:r w:rsidRPr="00F65ED6">
        <w:t>2017-1185</w:t>
      </w:r>
      <w:r w:rsidRPr="00F65ED6">
        <w:t>)</w:t>
      </w:r>
      <w:r w:rsidR="00CD4A43">
        <w:t xml:space="preserve">. </w:t>
      </w:r>
      <w:r>
        <w:t xml:space="preserve">Sisäministeriö yhtyy Rajavartiolaitoksen </w:t>
      </w:r>
      <w:r w:rsidR="00846B04">
        <w:t xml:space="preserve">lausunnossa </w:t>
      </w:r>
      <w:r w:rsidR="00846B04">
        <w:t>esitetty</w:t>
      </w:r>
      <w:r w:rsidR="00846B04">
        <w:t>i</w:t>
      </w:r>
      <w:r w:rsidR="00846B04">
        <w:t>hin huomioihin a</w:t>
      </w:r>
      <w:r w:rsidR="00846B04">
        <w:t>r</w:t>
      </w:r>
      <w:r w:rsidR="00846B04">
        <w:t>viomuistiosta.</w:t>
      </w:r>
      <w:r>
        <w:t xml:space="preserve"> Lisäksi ministeriö lausuu asiassa seuraavaa. </w:t>
      </w:r>
    </w:p>
    <w:p w:rsidR="00F65ED6" w:rsidP="00F65ED6">
      <w:pPr>
        <w:pStyle w:val="BodyText"/>
      </w:pPr>
      <w:r>
        <w:t>11. Mitä mieltä olette vesiliikennejuopumuksen promillerajan merkityksestä veneilyn turvallisuuden kannalta?</w:t>
      </w:r>
    </w:p>
    <w:p w:rsidR="00CF11FD" w:rsidP="002A6CD5">
      <w:pPr>
        <w:pStyle w:val="BodyText"/>
      </w:pPr>
      <w:r w:rsidRPr="00F65ED6">
        <w:t>Sisäministeriön näkemyksen mukaan perusteet promillerajan laskulle tulisi arvioida. Selvityksessä tulisi huomioida alkoholin turvallisuusvaikutuksen vesiliikenteeseen la</w:t>
      </w:r>
      <w:r w:rsidRPr="00F65ED6">
        <w:t>a</w:t>
      </w:r>
      <w:r w:rsidRPr="00F65ED6">
        <w:t>jasti. Vähäisilläkin suorituskykyä heikentävillä tekijöillä voi olla ratkaiseva merkitys v</w:t>
      </w:r>
      <w:r w:rsidRPr="00F65ED6">
        <w:t>e</w:t>
      </w:r>
      <w:r w:rsidRPr="00F65ED6">
        <w:t>siliikenteen turvallisuudelle. Vesiliikenteessä onnettomuuden sattuessa aluksessa olevat ovat usein ohjaavan toimintakyvyn varassa. Alkoholi ja päihteet heikentävät sekä hidastavat oikeiden päätösten tekemistä.</w:t>
      </w:r>
    </w:p>
    <w:p w:rsidR="00CF11FD" w:rsidP="002A6CD5">
      <w:pPr>
        <w:pStyle w:val="BodyText"/>
      </w:pPr>
      <w:r>
        <w:t>Lisätietoja ministeriön lausunnosta antavat rajavartioylitarkastaja Pertti Normia ja p</w:t>
      </w:r>
      <w:r>
        <w:t>o</w:t>
      </w:r>
      <w:r>
        <w:t>liisitarkastaja Jari Pajunen.</w:t>
      </w:r>
    </w:p>
    <w:p w:rsidR="00F65ED6" w:rsidP="002A6CD5">
      <w:pPr>
        <w:pStyle w:val="BodyText"/>
      </w:pPr>
    </w:p>
    <w:p w:rsidR="00CF11FD" w:rsidP="002A6CD5">
      <w:pPr>
        <w:pStyle w:val="BodyText"/>
      </w:pPr>
      <w:r>
        <w:t>Kansliapäällikkö</w:t>
      </w:r>
      <w:r>
        <w:tab/>
        <w:t>Päivi Nerg</w:t>
      </w:r>
    </w:p>
    <w:p w:rsidR="00CF11FD" w:rsidP="00CF11FD">
      <w:pPr>
        <w:pStyle w:val="BodyText"/>
      </w:pPr>
    </w:p>
    <w:p w:rsidR="00CF11FD" w:rsidP="00CF11FD">
      <w:pPr>
        <w:pStyle w:val="BodyText"/>
      </w:pPr>
      <w:r>
        <w:t>Suunnittelija</w:t>
      </w:r>
      <w:r>
        <w:tab/>
      </w:r>
      <w:r>
        <w:tab/>
        <w:t>Jenni Hopia</w:t>
      </w:r>
    </w:p>
    <w:p w:rsidR="008C5E06" w:rsidP="00CF11FD">
      <w:pPr>
        <w:pStyle w:val="BodyText"/>
      </w:pPr>
    </w:p>
    <w:p w:rsidR="00CF11FD" w:rsidP="00CF11FD">
      <w:pPr>
        <w:pStyle w:val="BodyText"/>
      </w:pPr>
      <w:r>
        <w:fldChar w:fldCharType="begin"/>
      </w:r>
      <w:r>
        <w:instrText xml:space="preserve"> DOCPROPERTY  sm_allekirjoitusfraasi  \* MERGEFORMAT </w:instrText>
      </w:r>
      <w:r>
        <w:fldChar w:fldCharType="separate"/>
      </w:r>
      <w:r>
        <w:t>Asiakirja</w:t>
      </w:r>
      <w:r>
        <w:t xml:space="preserve"> </w:t>
      </w:r>
      <w:r>
        <w:t>on</w:t>
      </w:r>
      <w:r>
        <w:t xml:space="preserve"> </w:t>
      </w:r>
      <w:r>
        <w:t>sähköisesti</w:t>
      </w:r>
      <w:r>
        <w:t xml:space="preserve"> </w:t>
      </w:r>
      <w:r>
        <w:t>allekirjoitettu</w:t>
      </w:r>
      <w:r>
        <w:t xml:space="preserve"> </w:t>
      </w:r>
      <w:r>
        <w:t>asianhallintajärjestelmässä.</w:t>
      </w:r>
      <w:r>
        <w:t xml:space="preserve"> </w:t>
      </w:r>
      <w:r>
        <w:t>Sisäministeriö</w:t>
      </w:r>
      <w:r>
        <w:t xml:space="preserve"> </w:t>
      </w:r>
      <w:r>
        <w:t>01.06.2017</w:t>
      </w:r>
      <w:r>
        <w:t xml:space="preserve"> </w:t>
      </w:r>
      <w:r>
        <w:t>klo</w:t>
      </w:r>
      <w:r>
        <w:t xml:space="preserve"> </w:t>
      </w:r>
      <w:r>
        <w:t>10</w:t>
      </w:r>
      <w:r>
        <w:t>:</w:t>
      </w:r>
      <w:r>
        <w:t>55.</w:t>
      </w:r>
      <w:r>
        <w:t xml:space="preserve"> </w:t>
      </w:r>
      <w:r>
        <w:t>Allekirjoituksen</w:t>
      </w:r>
      <w:r>
        <w:t xml:space="preserve"> </w:t>
      </w:r>
      <w:r>
        <w:t>oikeellisuuden voi todentaa kirjaamosta.</w:t>
      </w:r>
      <w:r>
        <w:fldChar w:fldCharType="end"/>
      </w:r>
    </w:p>
    <w:p w:rsidR="008C5E06" w:rsidP="00F874C0">
      <w:pPr>
        <w:pStyle w:val="BodyText"/>
      </w:pPr>
    </w:p>
    <w:tbl>
      <w:tblPr>
        <w:tblStyle w:val="Eireunaviivaa"/>
        <w:tblW w:w="0" w:type="auto"/>
        <w:tblLayout w:type="fixed"/>
        <w:tblLook w:val="04A0"/>
      </w:tblPr>
      <w:tblGrid>
        <w:gridCol w:w="2608"/>
        <w:gridCol w:w="7761"/>
      </w:tblGrid>
      <w:tr w:rsidTr="00CF11FD">
        <w:tblPrEx>
          <w:tblW w:w="0" w:type="auto"/>
          <w:tblLayout w:type="fixed"/>
          <w:tblLook w:val="04A0"/>
        </w:tblPrEx>
        <w:trPr>
          <w:trHeight w:val="556"/>
        </w:trPr>
        <w:tc>
          <w:tcPr>
            <w:tcW w:w="2608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</w:p>
        </w:tc>
        <w:tc>
          <w:tcPr>
            <w:tcW w:w="7761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</w:p>
        </w:tc>
      </w:tr>
      <w:tr w:rsidTr="00CF11FD">
        <w:tblPrEx>
          <w:tblW w:w="0" w:type="auto"/>
          <w:tblLayout w:type="fixed"/>
          <w:tblLook w:val="04A0"/>
        </w:tblPrEx>
        <w:trPr>
          <w:trHeight w:val="556"/>
        </w:trPr>
        <w:tc>
          <w:tcPr>
            <w:tcW w:w="2608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</w:p>
        </w:tc>
        <w:tc>
          <w:tcPr>
            <w:tcW w:w="7761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</w:p>
        </w:tc>
      </w:tr>
      <w:tr w:rsidTr="00CF11FD">
        <w:tblPrEx>
          <w:tblW w:w="0" w:type="auto"/>
          <w:tblLayout w:type="fixed"/>
          <w:tblLook w:val="04A0"/>
        </w:tblPrEx>
        <w:trPr>
          <w:trHeight w:val="556"/>
        </w:trPr>
        <w:tc>
          <w:tcPr>
            <w:tcW w:w="2608" w:type="dxa"/>
          </w:tcPr>
          <w:p w:rsidR="00CF11FD" w:rsidRPr="00242B73" w:rsidP="00CF11FD">
            <w:pPr>
              <w:rPr>
                <w:sz w:val="20"/>
                <w:szCs w:val="20"/>
              </w:rPr>
            </w:pPr>
            <w:r w:rsidRPr="00242B73">
              <w:rPr>
                <w:sz w:val="20"/>
                <w:szCs w:val="20"/>
              </w:rPr>
              <w:t>Tiedoksi</w:t>
            </w:r>
          </w:p>
        </w:tc>
        <w:tc>
          <w:tcPr>
            <w:tcW w:w="7761" w:type="dxa"/>
          </w:tcPr>
          <w:p w:rsidR="00CF11FD" w:rsidP="00CF11FD">
            <w:r>
              <w:t xml:space="preserve">Ministeri </w:t>
            </w:r>
            <w:r>
              <w:t>Risikko</w:t>
            </w:r>
            <w:r>
              <w:br/>
              <w:t xml:space="preserve">Erityisavustaja </w:t>
            </w:r>
            <w:r>
              <w:t>Rytilä-Broere</w:t>
            </w:r>
          </w:p>
          <w:p w:rsidR="00F65ED6" w:rsidP="00CF11FD">
            <w:r>
              <w:t>Rajavartioylitarkastaja Normia</w:t>
            </w:r>
          </w:p>
          <w:p w:rsidR="00F65ED6" w:rsidRPr="00242B73" w:rsidP="00CF11FD">
            <w:pPr>
              <w:rPr>
                <w:sz w:val="20"/>
                <w:szCs w:val="20"/>
              </w:rPr>
            </w:pPr>
            <w:r>
              <w:t>Poliisitarkastaja Pajunen</w:t>
            </w:r>
          </w:p>
        </w:tc>
      </w:tr>
    </w:tbl>
    <w:p w:rsidR="008C5E06" w:rsidRPr="00162585" w:rsidP="00D76923">
      <w:bookmarkStart w:id="0" w:name="_GoBack"/>
      <w:bookmarkEnd w:id="0"/>
    </w:p>
    <w:sectPr w:rsidSect="002208F1">
      <w:headerReference w:type="default" r:id="rId5"/>
      <w:headerReference w:type="first" r:id="rId6"/>
      <w:footerReference w:type="first" r:id="rId7"/>
      <w:pgSz w:w="11906" w:h="16838" w:code="9"/>
      <w:pgMar w:top="1531" w:right="567" w:bottom="510" w:left="1134" w:header="567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275" w:type="dxa"/>
      <w:tblLayout w:type="fixed"/>
      <w:tblCellMar>
        <w:right w:w="0" w:type="dxa"/>
      </w:tblCellMar>
      <w:tblLook w:val="04A0"/>
    </w:tblPr>
    <w:tblGrid>
      <w:gridCol w:w="2586"/>
      <w:gridCol w:w="1809"/>
      <w:gridCol w:w="2126"/>
      <w:gridCol w:w="1843"/>
      <w:gridCol w:w="1911"/>
    </w:tblGrid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09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2126" w:type="dxa"/>
          <w:tcBorders>
            <w:bottom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43" w:type="dxa"/>
          <w:tcBorders>
            <w:bottom w:val="single" w:sz="6" w:space="0" w:color="59B5A4"/>
          </w:tcBorders>
        </w:tcPr>
        <w:p w:rsidR="00C32D98" w:rsidP="001811CD">
          <w:pPr>
            <w:pStyle w:val="Footer"/>
          </w:pPr>
        </w:p>
      </w:tc>
      <w:tc>
        <w:tcPr>
          <w:tcW w:w="1911" w:type="dxa"/>
          <w:tcBorders>
            <w:bottom w:val="single" w:sz="6" w:space="0" w:color="59B5A4"/>
          </w:tcBorders>
        </w:tcPr>
        <w:p w:rsidR="00C32D98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09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2126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843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  <w:tc>
        <w:tcPr>
          <w:tcW w:w="1911" w:type="dxa"/>
          <w:tcBorders>
            <w:top w:val="single" w:sz="6" w:space="0" w:color="59B5A4"/>
          </w:tcBorders>
        </w:tcPr>
        <w:p w:rsidR="00C32D98" w:rsidRPr="00EF222F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Postiosoite: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Käyntiosoitteet: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 w:rsidRPr="00755304">
            <w:rPr>
              <w:color w:val="59B5A4"/>
            </w:rPr>
            <w:t>Puhelin: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 w:rsidRPr="00755304">
            <w:rPr>
              <w:color w:val="59B5A4"/>
            </w:rPr>
            <w:t>Virkasähköpostiosoite: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Sisäministeriö</w:t>
          </w:r>
        </w:p>
      </w:tc>
      <w:tc>
        <w:tcPr>
          <w:tcW w:w="2126" w:type="dxa"/>
        </w:tcPr>
        <w:p w:rsidR="00C32D98" w:rsidRPr="00EF222F" w:rsidP="006A5C73">
          <w:pPr>
            <w:pStyle w:val="Footer"/>
          </w:pPr>
          <w:r>
            <w:t>Erottajankatu 2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>
            <w:t xml:space="preserve">Vaihde 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>
            <w:t>kirjaamo@intermin.fi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PL 26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  <w:r>
            <w:t>Helsinki</w:t>
          </w: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 w:rsidRPr="006536B0">
            <w:t>0295 480 171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  <w:r>
            <w:t>www.intermin.fi</w:t>
          </w: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RPr="00EF222F" w:rsidP="001811CD">
          <w:pPr>
            <w:pStyle w:val="Footer"/>
          </w:pPr>
          <w:r>
            <w:t>00023 Valtioneuvosto</w:t>
          </w: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</w:p>
      </w:tc>
      <w:tc>
        <w:tcPr>
          <w:tcW w:w="1843" w:type="dxa"/>
        </w:tcPr>
        <w:p w:rsidR="00C32D98" w:rsidRPr="00EF222F" w:rsidP="001811CD">
          <w:pPr>
            <w:pStyle w:val="Footer"/>
          </w:pPr>
          <w:r>
            <w:rPr>
              <w:color w:val="59B5A4"/>
            </w:rPr>
            <w:t>Faksi: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</w:p>
      </w:tc>
    </w:tr>
    <w:tr w:rsidTr="001811CD">
      <w:tblPrEx>
        <w:tblW w:w="10275" w:type="dxa"/>
        <w:tblLayout w:type="fixed"/>
        <w:tblCellMar>
          <w:right w:w="0" w:type="dxa"/>
        </w:tblCellMar>
        <w:tblLook w:val="04A0"/>
      </w:tblPrEx>
      <w:tc>
        <w:tcPr>
          <w:tcW w:w="2586" w:type="dxa"/>
        </w:tcPr>
        <w:p w:rsidR="00C32D98" w:rsidRPr="00EF222F" w:rsidP="001811CD">
          <w:pPr>
            <w:pStyle w:val="Footer"/>
          </w:pPr>
        </w:p>
      </w:tc>
      <w:tc>
        <w:tcPr>
          <w:tcW w:w="1809" w:type="dxa"/>
        </w:tcPr>
        <w:p w:rsidR="00C32D98" w:rsidP="001811CD">
          <w:pPr>
            <w:pStyle w:val="Footer"/>
          </w:pPr>
        </w:p>
      </w:tc>
      <w:tc>
        <w:tcPr>
          <w:tcW w:w="2126" w:type="dxa"/>
        </w:tcPr>
        <w:p w:rsidR="00C32D98" w:rsidRPr="00EF222F" w:rsidP="001811CD">
          <w:pPr>
            <w:pStyle w:val="Footer"/>
          </w:pPr>
        </w:p>
      </w:tc>
      <w:tc>
        <w:tcPr>
          <w:tcW w:w="1843" w:type="dxa"/>
        </w:tcPr>
        <w:p w:rsidR="00C32D98" w:rsidP="002752F1">
          <w:pPr>
            <w:pStyle w:val="Footer"/>
          </w:pPr>
          <w:r>
            <w:t xml:space="preserve">09 1604 </w:t>
          </w:r>
          <w:r w:rsidRPr="00703C49">
            <w:rPr>
              <w:szCs w:val="16"/>
            </w:rPr>
            <w:t>4635</w:t>
          </w:r>
        </w:p>
      </w:tc>
      <w:tc>
        <w:tcPr>
          <w:tcW w:w="1911" w:type="dxa"/>
        </w:tcPr>
        <w:p w:rsidR="00C32D98" w:rsidP="001811CD">
          <w:pPr>
            <w:pStyle w:val="Footer"/>
          </w:pPr>
        </w:p>
      </w:tc>
    </w:tr>
  </w:tbl>
  <w:p w:rsidR="00EF222F" w:rsidP="00EF222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347" w:type="dxa"/>
      <w:tblLayout w:type="fixed"/>
      <w:tblLook w:val="04A0"/>
    </w:tblPr>
    <w:tblGrid>
      <w:gridCol w:w="5222"/>
      <w:gridCol w:w="2608"/>
      <w:gridCol w:w="1463"/>
      <w:gridCol w:w="1054"/>
    </w:tblGrid>
    <w:tr w:rsidTr="005E4795">
      <w:tblPrEx>
        <w:tblW w:w="10347" w:type="dxa"/>
        <w:tblLayout w:type="fixed"/>
        <w:tblLook w:val="04A0"/>
      </w:tblPrEx>
      <w:tc>
        <w:tcPr>
          <w:tcW w:w="5222" w:type="dxa"/>
        </w:tcPr>
        <w:p w:rsidR="0035265B" w:rsidRPr="00770045" w:rsidP="005E4795">
          <w:pPr>
            <w:pStyle w:val="Header"/>
            <w:rPr>
              <w:b/>
              <w:szCs w:val="20"/>
            </w:rPr>
          </w:pPr>
          <w:r w:rsidRPr="00770045">
            <w:rPr>
              <w:b/>
              <w:szCs w:val="20"/>
            </w:rPr>
            <w:t>Sisäministeriö</w:t>
          </w:r>
        </w:p>
      </w:tc>
      <w:tc>
        <w:tcPr>
          <w:tcW w:w="2608" w:type="dxa"/>
        </w:tcPr>
        <w:p w:rsidR="0035265B" w:rsidRPr="00770045" w:rsidP="005E4795">
          <w:pPr>
            <w:pStyle w:val="Header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</w:tcPr>
        <w:p w:rsidR="0035265B" w:rsidP="005E4795">
          <w:pPr>
            <w:pStyle w:val="Header"/>
          </w:pPr>
        </w:p>
      </w:tc>
      <w:tc>
        <w:tcPr>
          <w:tcW w:w="1054" w:type="dxa"/>
        </w:tcPr>
        <w:p w:rsidR="0035265B" w:rsidP="005E4795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9472C">
            <w:t>2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E9472C">
            <w:t>2</w:t>
          </w:r>
          <w:r w:rsidR="00E9472C">
            <w:fldChar w:fldCharType="end"/>
          </w:r>
          <w:r>
            <w:t>)</w:t>
          </w: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RPr="002A6CD5" w:rsidP="005E4795">
          <w:pPr>
            <w:pStyle w:val="Header"/>
            <w:rPr>
              <w:sz w:val="24"/>
            </w:rPr>
          </w:pPr>
        </w:p>
      </w:tc>
      <w:tc>
        <w:tcPr>
          <w:tcW w:w="2608" w:type="dxa"/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P="005E4795">
          <w:pPr>
            <w:pStyle w:val="Header"/>
          </w:pPr>
        </w:p>
      </w:tc>
      <w:tc>
        <w:tcPr>
          <w:tcW w:w="2608" w:type="dxa"/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  <w:tr w:rsidTr="005E4795">
      <w:tblPrEx>
        <w:tblW w:w="10347" w:type="dxa"/>
        <w:tblLayout w:type="fixed"/>
        <w:tblLook w:val="04A0"/>
      </w:tblPrEx>
      <w:trPr>
        <w:trHeight w:val="272"/>
      </w:trPr>
      <w:tc>
        <w:tcPr>
          <w:tcW w:w="5222" w:type="dxa"/>
        </w:tcPr>
        <w:p w:rsidR="0035265B" w:rsidP="005E4795">
          <w:pPr>
            <w:pStyle w:val="Header"/>
          </w:pPr>
        </w:p>
      </w:tc>
      <w:tc>
        <w:tcPr>
          <w:tcW w:w="2608" w:type="dxa"/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t>01.06.2017</w:t>
          </w:r>
          <w:r>
            <w:fldChar w:fldCharType="end"/>
          </w:r>
        </w:p>
      </w:tc>
      <w:tc>
        <w:tcPr>
          <w:tcW w:w="2517" w:type="dxa"/>
          <w:gridSpan w:val="2"/>
        </w:tcPr>
        <w:p w:rsidR="0035265B" w:rsidP="005E4795">
          <w:pPr>
            <w:pStyle w:val="Header"/>
          </w:pPr>
        </w:p>
      </w:tc>
    </w:tr>
  </w:tbl>
  <w:p w:rsidR="00D64A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Eireunaviivaa"/>
      <w:tblW w:w="10948" w:type="dxa"/>
      <w:tblInd w:w="-567" w:type="dxa"/>
      <w:tblLayout w:type="fixed"/>
      <w:tblLook w:val="04A0"/>
    </w:tblPr>
    <w:tblGrid>
      <w:gridCol w:w="5823"/>
      <w:gridCol w:w="2608"/>
      <w:gridCol w:w="1463"/>
      <w:gridCol w:w="1054"/>
    </w:tblGrid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 w:val="restart"/>
          <w:tcMar>
            <w:left w:w="0" w:type="dxa"/>
          </w:tcMar>
        </w:tcPr>
        <w:p w:rsidR="0035265B" w:rsidRPr="00F063F8" w:rsidP="005E4795">
          <w:pPr>
            <w:pStyle w:val="Header"/>
            <w:rPr>
              <w:szCs w:val="20"/>
              <w:lang w:eastAsia="fi-FI"/>
            </w:rPr>
          </w:pPr>
          <w:r>
            <w:rPr>
              <w:lang w:eastAsia="fi-FI"/>
            </w:rPr>
            <w:drawing>
              <wp:inline distT="0" distB="0" distL="0" distR="0">
                <wp:extent cx="1760672" cy="542925"/>
                <wp:effectExtent l="0" t="0" r="0" b="0"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logo" id="0" name="Picture 1"/>
                        <pic:cNvPicPr>
                          <a:picLocks noChangeArrowheads="1" noChangeAspect="1"/>
                        </pic:cNvPicPr>
                      </pic:nvPicPr>
                      <pic:blipFill>
                        <a:blip xmlns:r="http://schemas.openxmlformats.org/officeDocument/2006/relationships" cstate="print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672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tcMar>
            <w:left w:w="0" w:type="dxa"/>
          </w:tcMar>
        </w:tcPr>
        <w:p w:rsidR="0035265B" w:rsidRPr="00770045" w:rsidP="005E4795">
          <w:pPr>
            <w:pStyle w:val="Header"/>
            <w:rPr>
              <w:b/>
            </w:rPr>
          </w:pPr>
        </w:p>
      </w:tc>
      <w:tc>
        <w:tcPr>
          <w:tcW w:w="1463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1054" w:type="dxa"/>
          <w:tcMar>
            <w:left w:w="0" w:type="dxa"/>
          </w:tcMar>
        </w:tcPr>
        <w:p w:rsidR="0035265B" w:rsidP="005E4795">
          <w:pPr>
            <w:pStyle w:val="Header"/>
            <w:jc w:val="center"/>
          </w:pP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RPr="009779D7" w:rsidP="005E4795">
          <w:pPr>
            <w:pStyle w:val="Header"/>
            <w:rPr>
              <w:sz w:val="28"/>
              <w:szCs w:val="28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RPr="00770045" w:rsidP="005E4795">
          <w:pPr>
            <w:pStyle w:val="Header"/>
            <w:rPr>
              <w:b/>
            </w:rPr>
          </w:pPr>
          <w:r w:rsidRPr="00770045">
            <w:rPr>
              <w:b/>
            </w:rPr>
            <w:fldChar w:fldCharType="begin"/>
          </w:r>
          <w:r w:rsidRPr="00770045">
            <w:rPr>
              <w:b/>
            </w:rPr>
            <w:instrText xml:space="preserve"> DOCPROPERTY  sm_asiakirjatyyppi  \* MERGEFORMAT </w:instrText>
          </w:r>
          <w:r w:rsidRPr="00770045">
            <w:rPr>
              <w:b/>
            </w:rPr>
            <w:fldChar w:fldCharType="separate"/>
          </w:r>
          <w:r>
            <w:rPr>
              <w:b/>
              <w:noProof/>
              <w:sz w:val="18"/>
              <w:szCs w:val="18"/>
            </w:rPr>
            <w:t>Lausunto</w:t>
          </w:r>
          <w:r w:rsidRPr="00770045">
            <w:rPr>
              <w:b/>
            </w:rPr>
            <w:fldChar w:fldCharType="end"/>
          </w:r>
        </w:p>
      </w:tc>
      <w:tc>
        <w:tcPr>
          <w:tcW w:w="1463" w:type="dxa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sm_id 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SM17177518</w:t>
          </w:r>
          <w:r>
            <w:fldChar w:fldCharType="end"/>
          </w:r>
        </w:p>
      </w:tc>
      <w:tc>
        <w:tcPr>
          <w:tcW w:w="1054" w:type="dxa"/>
          <w:tcMar>
            <w:left w:w="0" w:type="dxa"/>
          </w:tcMar>
        </w:tcPr>
        <w:p w:rsidR="0035265B" w:rsidP="005E4795">
          <w:pPr>
            <w:pStyle w:val="Head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9472C">
            <w:rPr>
              <w:noProof/>
              <w:sz w:val="18"/>
              <w:szCs w:val="18"/>
            </w:rPr>
            <w:t>1</w:t>
          </w:r>
          <w:r>
            <w:fldChar w:fldCharType="end"/>
          </w:r>
          <w:r>
            <w:t xml:space="preserve"> (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E9472C">
            <w:rPr>
              <w:noProof/>
              <w:sz w:val="18"/>
              <w:szCs w:val="18"/>
            </w:rPr>
            <w:t>1</w:t>
          </w:r>
          <w:r w:rsidR="00E9472C">
            <w:fldChar w:fldCharType="end"/>
          </w:r>
          <w:r>
            <w:t>)</w:t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RPr="002A6CD5" w:rsidP="005E4795">
          <w:pPr>
            <w:pStyle w:val="Header"/>
            <w:rPr>
              <w:sz w:val="24"/>
            </w:rPr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sm_asiaryhmä 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00.02.04</w:t>
          </w:r>
          <w:r>
            <w:fldChar w:fldCharType="end"/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vMerge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sm_diaarinro 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SMDno-2017-820</w:t>
          </w:r>
          <w:r>
            <w:fldChar w:fldCharType="end"/>
          </w:r>
        </w:p>
      </w:tc>
    </w:tr>
    <w:tr w:rsidTr="005E4795">
      <w:tblPrEx>
        <w:tblW w:w="10948" w:type="dxa"/>
        <w:tblInd w:w="-567" w:type="dxa"/>
        <w:tblLayout w:type="fixed"/>
        <w:tblLook w:val="04A0"/>
      </w:tblPrEx>
      <w:tc>
        <w:tcPr>
          <w:tcW w:w="5823" w:type="dxa"/>
          <w:tcMar>
            <w:left w:w="0" w:type="dxa"/>
          </w:tcMar>
        </w:tcPr>
        <w:p w:rsidR="0035265B" w:rsidP="005E4795">
          <w:pPr>
            <w:pStyle w:val="Header"/>
          </w:pPr>
        </w:p>
      </w:tc>
      <w:tc>
        <w:tcPr>
          <w:tcW w:w="2608" w:type="dxa"/>
          <w:tcMar>
            <w:left w:w="0" w:type="dxa"/>
          </w:tcMar>
        </w:tcPr>
        <w:p w:rsidR="0035265B" w:rsidP="005E4795">
          <w:pPr>
            <w:pStyle w:val="Header"/>
          </w:pPr>
          <w:r>
            <w:fldChar w:fldCharType="begin"/>
          </w:r>
          <w:r>
            <w:instrText xml:space="preserve"> DOCPROPERTY  sm_pvm "d.M.yyyy" \* MERGEFORMAT </w:instrText>
          </w:r>
          <w:r>
            <w:fldChar w:fldCharType="separate"/>
          </w:r>
          <w:r>
            <w:rPr>
              <w:noProof/>
              <w:sz w:val="18"/>
              <w:szCs w:val="18"/>
            </w:rPr>
            <w:t>01.06.2017</w:t>
          </w:r>
          <w:r>
            <w:fldChar w:fldCharType="end"/>
          </w:r>
        </w:p>
      </w:tc>
      <w:tc>
        <w:tcPr>
          <w:tcW w:w="2517" w:type="dxa"/>
          <w:gridSpan w:val="2"/>
          <w:tcMar>
            <w:left w:w="0" w:type="dxa"/>
          </w:tcMar>
        </w:tcPr>
        <w:p w:rsidR="0035265B" w:rsidP="005E4795">
          <w:pPr>
            <w:pStyle w:val="Header"/>
          </w:pPr>
        </w:p>
      </w:tc>
    </w:tr>
  </w:tbl>
  <w:p w:rsidR="002723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1048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D621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B476EE"/>
    <w:multiLevelType w:val="multilevel"/>
    <w:tmpl w:val="5BD42AB8"/>
    <w:numStyleLink w:val="Numeroituotsikointi"/>
  </w:abstractNum>
  <w:abstractNum w:abstractNumId="3">
    <w:nsid w:val="11C27B62"/>
    <w:multiLevelType w:val="multilevel"/>
    <w:tmpl w:val="5BD42AB8"/>
    <w:numStyleLink w:val="Numeroituotsikointi"/>
  </w:abstractNum>
  <w:abstractNum w:abstractNumId="4">
    <w:nsid w:val="320C2E79"/>
    <w:multiLevelType w:val="multilevel"/>
    <w:tmpl w:val="5BD42AB8"/>
    <w:styleLink w:val="Numeroituotsikointi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5">
    <w:nsid w:val="33BD151C"/>
    <w:multiLevelType w:val="multilevel"/>
    <w:tmpl w:val="9348AA1E"/>
    <w:styleLink w:val="Luettelonumerot"/>
    <w:lvl w:ilvl="0">
      <w:start w:val="1"/>
      <w:numFmt w:val="decimal"/>
      <w:pStyle w:val="ListNumber"/>
      <w:lvlText w:val="%1."/>
      <w:lvlJc w:val="left"/>
      <w:pPr>
        <w:ind w:left="3175" w:hanging="56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62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85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082" w:hanging="226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309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536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763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990" w:hanging="227"/>
      </w:pPr>
      <w:rPr>
        <w:rFonts w:ascii="Calibri" w:hAnsi="Calibri" w:hint="default"/>
      </w:rPr>
    </w:lvl>
  </w:abstractNum>
  <w:abstractNum w:abstractNumId="6">
    <w:nsid w:val="37E74F7B"/>
    <w:multiLevelType w:val="multilevel"/>
    <w:tmpl w:val="4DDEB5B2"/>
    <w:styleLink w:val="Luettelomerkit"/>
    <w:lvl w:ilvl="0">
      <w:start w:val="1"/>
      <w:numFmt w:val="bullet"/>
      <w:pStyle w:val="ListBullet"/>
      <w:lvlText w:val="–"/>
      <w:lvlJc w:val="left"/>
      <w:pPr>
        <w:ind w:left="2835" w:hanging="22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3062" w:hanging="22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289" w:hanging="22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3516" w:hanging="22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3743" w:hanging="22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3970" w:hanging="22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4197" w:hanging="22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4424" w:hanging="22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4651" w:hanging="227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clrSchemeMapping w:bg1="light1" w:t1="dark1" w:bg2="light2" w:t2="dark2" w:accent1="accent1" w:accent2="accent2" w:accent3="accent3" w:accent4="accent4" w:accent5="accent5" w:accent6="accent6" w:hyperlink="hyperlink" w:followedHyperlink="followedHyperlink"/>
  <w:proofState w:spelling="clean" w:grammar="clean"/>
  <w:doNotTrackMoves/>
  <w:defaultTabStop w:val="1304"/>
  <w:autoHyphenation/>
  <w:hyphenationZone w:val="425"/>
  <w:characterSpacingControl w:val="doNotCompress"/>
  <m:mathPr>
    <m:mathFont m:val="Cambria Math"/>
  </m:mathPr>
  <w:compat/>
  <w:themeFontLang w:val="fi-FI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i-FI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 w:qFormat="1"/>
    <w:lsdException w:name="List Number" w:semiHidden="0" w:qFormat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uiPriority="1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Placeholder Text" w:semiHidden="0"/>
    <w:lsdException w:name="No Spacing" w:semiHidden="0" w:uiPriority="2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semiHidden="0" w:uiPriority="39"/>
  </w:latentStyles>
  <w:style w:type="paragraph" w:default="1" w:styleId="Normal">
    <w:name w:val="Normal"/>
    <w:qFormat/>
    <w:rsid w:val="002752F1"/>
  </w:style>
  <w:style w:type="paragraph" w:styleId="Heading1">
    <w:name w:val="heading 1"/>
    <w:basedOn w:val="Normal"/>
    <w:next w:val="BodyText"/>
    <w:link w:val="Otsikko1Char"/>
    <w:uiPriority w:val="9"/>
    <w:qFormat/>
    <w:rsid w:val="0035265B"/>
    <w:pPr>
      <w:keepNext/>
      <w:keepLines/>
      <w:numPr>
        <w:numId w:val="20"/>
      </w:numPr>
      <w:spacing w:after="180"/>
      <w:ind w:right="2835"/>
      <w:outlineLvl w:val="0"/>
    </w:pPr>
    <w:rPr>
      <w:bCs/>
      <w:szCs w:val="28"/>
    </w:rPr>
  </w:style>
  <w:style w:type="paragraph" w:styleId="Heading2">
    <w:name w:val="heading 2"/>
    <w:basedOn w:val="Normal"/>
    <w:next w:val="BodyText"/>
    <w:link w:val="Otsikko2Char"/>
    <w:uiPriority w:val="9"/>
    <w:qFormat/>
    <w:rsid w:val="0035265B"/>
    <w:pPr>
      <w:keepNext/>
      <w:keepLines/>
      <w:numPr>
        <w:ilvl w:val="1"/>
        <w:numId w:val="20"/>
      </w:numPr>
      <w:spacing w:after="180"/>
      <w:ind w:right="2835"/>
      <w:outlineLvl w:val="1"/>
    </w:pPr>
    <w:rPr>
      <w:bCs/>
      <w:szCs w:val="26"/>
    </w:rPr>
  </w:style>
  <w:style w:type="paragraph" w:styleId="Heading3">
    <w:name w:val="heading 3"/>
    <w:basedOn w:val="Normal"/>
    <w:next w:val="BodyText"/>
    <w:link w:val="Otsikko3Char"/>
    <w:uiPriority w:val="9"/>
    <w:qFormat/>
    <w:rsid w:val="0035265B"/>
    <w:pPr>
      <w:keepNext/>
      <w:keepLines/>
      <w:numPr>
        <w:ilvl w:val="2"/>
        <w:numId w:val="20"/>
      </w:numPr>
      <w:spacing w:after="180"/>
      <w:ind w:right="2835"/>
      <w:outlineLvl w:val="2"/>
    </w:pPr>
    <w:rPr>
      <w:bCs/>
    </w:rPr>
  </w:style>
  <w:style w:type="paragraph" w:styleId="Heading4">
    <w:name w:val="heading 4"/>
    <w:basedOn w:val="Normal"/>
    <w:next w:val="BodyText"/>
    <w:link w:val="Otsikko4Char"/>
    <w:uiPriority w:val="9"/>
    <w:rsid w:val="0035265B"/>
    <w:pPr>
      <w:keepNext/>
      <w:keepLines/>
      <w:numPr>
        <w:ilvl w:val="3"/>
        <w:numId w:val="20"/>
      </w:numPr>
      <w:spacing w:after="180"/>
      <w:ind w:right="2835"/>
      <w:outlineLvl w:val="3"/>
    </w:pPr>
    <w:rPr>
      <w:bCs/>
      <w:iCs/>
    </w:rPr>
  </w:style>
  <w:style w:type="paragraph" w:styleId="Heading5">
    <w:name w:val="heading 5"/>
    <w:basedOn w:val="Normal"/>
    <w:next w:val="BodyText"/>
    <w:link w:val="Otsikko5Char"/>
    <w:uiPriority w:val="9"/>
    <w:rsid w:val="0035265B"/>
    <w:pPr>
      <w:keepNext/>
      <w:keepLines/>
      <w:numPr>
        <w:ilvl w:val="4"/>
        <w:numId w:val="20"/>
      </w:numPr>
      <w:spacing w:after="180"/>
      <w:ind w:right="2835"/>
      <w:outlineLvl w:val="4"/>
    </w:pPr>
  </w:style>
  <w:style w:type="paragraph" w:styleId="Heading6">
    <w:name w:val="heading 6"/>
    <w:basedOn w:val="Normal"/>
    <w:next w:val="BodyText"/>
    <w:link w:val="Otsikko6Char"/>
    <w:uiPriority w:val="9"/>
    <w:rsid w:val="0035265B"/>
    <w:pPr>
      <w:keepNext/>
      <w:keepLines/>
      <w:numPr>
        <w:ilvl w:val="5"/>
        <w:numId w:val="20"/>
      </w:numPr>
      <w:spacing w:after="180"/>
      <w:ind w:right="2835"/>
      <w:outlineLvl w:val="5"/>
    </w:pPr>
    <w:rPr>
      <w:iCs/>
    </w:rPr>
  </w:style>
  <w:style w:type="paragraph" w:styleId="Heading7">
    <w:name w:val="heading 7"/>
    <w:basedOn w:val="Normal"/>
    <w:next w:val="BodyText"/>
    <w:link w:val="Otsikko7Char"/>
    <w:uiPriority w:val="9"/>
    <w:rsid w:val="0035265B"/>
    <w:pPr>
      <w:keepNext/>
      <w:keepLines/>
      <w:numPr>
        <w:ilvl w:val="6"/>
        <w:numId w:val="20"/>
      </w:numPr>
      <w:spacing w:after="180"/>
      <w:ind w:right="2835"/>
      <w:outlineLvl w:val="6"/>
    </w:pPr>
    <w:rPr>
      <w:iCs/>
    </w:rPr>
  </w:style>
  <w:style w:type="paragraph" w:styleId="Heading8">
    <w:name w:val="heading 8"/>
    <w:basedOn w:val="Normal"/>
    <w:next w:val="BodyText"/>
    <w:link w:val="Otsikko8Char"/>
    <w:uiPriority w:val="9"/>
    <w:rsid w:val="0035265B"/>
    <w:pPr>
      <w:keepNext/>
      <w:keepLines/>
      <w:numPr>
        <w:ilvl w:val="7"/>
        <w:numId w:val="20"/>
      </w:numPr>
      <w:spacing w:after="180"/>
      <w:ind w:right="4536"/>
      <w:outlineLvl w:val="7"/>
    </w:pPr>
  </w:style>
  <w:style w:type="paragraph" w:styleId="Heading9">
    <w:name w:val="heading 9"/>
    <w:basedOn w:val="Normal"/>
    <w:next w:val="BodyText"/>
    <w:link w:val="Otsikko9Char"/>
    <w:uiPriority w:val="9"/>
    <w:rsid w:val="0035265B"/>
    <w:pPr>
      <w:keepNext/>
      <w:keepLines/>
      <w:numPr>
        <w:ilvl w:val="8"/>
        <w:numId w:val="20"/>
      </w:numPr>
      <w:spacing w:after="180"/>
      <w:ind w:right="2835"/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YltunnisteChar"/>
    <w:uiPriority w:val="99"/>
    <w:unhideWhenUsed/>
    <w:rsid w:val="0035265B"/>
    <w:rPr>
      <w:noProof/>
    </w:rPr>
  </w:style>
  <w:style w:type="character" w:customStyle="1" w:styleId="YltunnisteChar">
    <w:name w:val="Ylätunniste Char"/>
    <w:basedOn w:val="DefaultParagraphFont"/>
    <w:link w:val="Header"/>
    <w:uiPriority w:val="99"/>
    <w:rsid w:val="0035265B"/>
    <w:rPr>
      <w:rFonts w:ascii="Arial" w:hAnsi="Arial"/>
      <w:noProof/>
      <w:sz w:val="20"/>
      <w:szCs w:val="18"/>
    </w:rPr>
  </w:style>
  <w:style w:type="paragraph" w:styleId="Footer">
    <w:name w:val="footer"/>
    <w:basedOn w:val="Normal"/>
    <w:link w:val="AlatunnisteChar"/>
    <w:uiPriority w:val="99"/>
    <w:unhideWhenUsed/>
    <w:rsid w:val="0035265B"/>
    <w:rPr>
      <w:sz w:val="16"/>
    </w:rPr>
  </w:style>
  <w:style w:type="character" w:customStyle="1" w:styleId="AlatunnisteChar">
    <w:name w:val="Alatunniste Char"/>
    <w:basedOn w:val="DefaultParagraphFont"/>
    <w:link w:val="Footer"/>
    <w:uiPriority w:val="99"/>
    <w:rsid w:val="0035265B"/>
    <w:rPr>
      <w:rFonts w:ascii="Arial" w:hAnsi="Arial"/>
      <w:sz w:val="16"/>
      <w:szCs w:val="18"/>
    </w:rPr>
  </w:style>
  <w:style w:type="table" w:styleId="TableGrid">
    <w:name w:val="Table Grid"/>
    <w:basedOn w:val="TableNormal"/>
    <w:uiPriority w:val="59"/>
    <w:rsid w:val="0035265B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qFormat/>
    <w:rsid w:val="0035265B"/>
    <w:pPr>
      <w:numPr>
        <w:numId w:val="9"/>
      </w:numPr>
      <w:spacing w:after="240"/>
      <w:contextualSpacing/>
    </w:pPr>
  </w:style>
  <w:style w:type="paragraph" w:styleId="ListNumber">
    <w:name w:val="List Number"/>
    <w:basedOn w:val="Normal"/>
    <w:uiPriority w:val="99"/>
    <w:qFormat/>
    <w:rsid w:val="0035265B"/>
    <w:pPr>
      <w:numPr>
        <w:numId w:val="10"/>
      </w:numPr>
      <w:spacing w:after="240"/>
      <w:contextualSpacing/>
    </w:pPr>
  </w:style>
  <w:style w:type="character" w:styleId="PlaceholderText">
    <w:name w:val="Placeholder Text"/>
    <w:basedOn w:val="DefaultParagraphFont"/>
    <w:uiPriority w:val="99"/>
    <w:semiHidden/>
    <w:rsid w:val="0035265B"/>
    <w:rPr>
      <w:color w:val="auto"/>
    </w:rPr>
  </w:style>
  <w:style w:type="character" w:customStyle="1" w:styleId="Otsikko1Char">
    <w:name w:val="Otsikko 1 Char"/>
    <w:basedOn w:val="DefaultParagraphFont"/>
    <w:link w:val="Heading1"/>
    <w:uiPriority w:val="9"/>
    <w:rsid w:val="0035265B"/>
    <w:rPr>
      <w:rFonts w:ascii="Arial" w:hAnsi="Arial"/>
      <w:bCs/>
      <w:sz w:val="18"/>
      <w:szCs w:val="28"/>
    </w:rPr>
  </w:style>
  <w:style w:type="paragraph" w:styleId="TOCHeading">
    <w:name w:val="TOC Heading"/>
    <w:next w:val="Normal"/>
    <w:uiPriority w:val="39"/>
    <w:rsid w:val="0035265B"/>
    <w:pPr>
      <w:spacing w:after="240"/>
      <w:ind w:right="2835"/>
    </w:pPr>
    <w:rPr>
      <w:b/>
      <w:bCs/>
      <w:sz w:val="18"/>
      <w:szCs w:val="28"/>
    </w:rPr>
  </w:style>
  <w:style w:type="table" w:customStyle="1" w:styleId="Eireunaviivaa">
    <w:name w:val="Ei reunaviivaa"/>
    <w:basedOn w:val="TableNormal"/>
    <w:uiPriority w:val="99"/>
    <w:rsid w:val="0035265B"/>
    <w:rPr>
      <w:sz w:val="18"/>
      <w:szCs w:val="18"/>
    </w:rPr>
    <w:tblPr/>
  </w:style>
  <w:style w:type="paragraph" w:styleId="BalloonText">
    <w:name w:val="Balloon Text"/>
    <w:basedOn w:val="Normal"/>
    <w:link w:val="SelitetekstiChar"/>
    <w:uiPriority w:val="99"/>
    <w:semiHidden/>
    <w:unhideWhenUsed/>
    <w:rsid w:val="0035265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35265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link w:val="OtsikkoChar"/>
    <w:uiPriority w:val="10"/>
    <w:qFormat/>
    <w:rsid w:val="0035265B"/>
    <w:pPr>
      <w:spacing w:after="180"/>
      <w:ind w:right="2835"/>
      <w:contextualSpacing/>
    </w:pPr>
    <w:rPr>
      <w:b/>
      <w:kern w:val="28"/>
      <w:szCs w:val="52"/>
    </w:rPr>
  </w:style>
  <w:style w:type="character" w:customStyle="1" w:styleId="OtsikkoChar">
    <w:name w:val="Otsikko Char"/>
    <w:basedOn w:val="DefaultParagraphFont"/>
    <w:link w:val="Title"/>
    <w:uiPriority w:val="10"/>
    <w:rsid w:val="0035265B"/>
    <w:rPr>
      <w:rFonts w:ascii="Arial" w:hAnsi="Arial" w:cs="Arial"/>
      <w:b/>
      <w:kern w:val="28"/>
      <w:sz w:val="18"/>
      <w:szCs w:val="52"/>
    </w:rPr>
  </w:style>
  <w:style w:type="paragraph" w:styleId="BodyText">
    <w:name w:val="Body Text"/>
    <w:basedOn w:val="Normal"/>
    <w:link w:val="LeiptekstiChar"/>
    <w:uiPriority w:val="1"/>
    <w:qFormat/>
    <w:rsid w:val="0035265B"/>
    <w:pPr>
      <w:spacing w:after="180"/>
      <w:ind w:left="2608"/>
    </w:pPr>
  </w:style>
  <w:style w:type="character" w:customStyle="1" w:styleId="LeiptekstiChar">
    <w:name w:val="Leipäteksti Char"/>
    <w:basedOn w:val="DefaultParagraphFont"/>
    <w:link w:val="BodyText"/>
    <w:uiPriority w:val="1"/>
    <w:rsid w:val="0035265B"/>
    <w:rPr>
      <w:sz w:val="18"/>
      <w:szCs w:val="18"/>
    </w:rPr>
  </w:style>
  <w:style w:type="paragraph" w:styleId="NoSpacing">
    <w:name w:val="No Spacing"/>
    <w:uiPriority w:val="2"/>
    <w:rsid w:val="0035265B"/>
    <w:pPr>
      <w:ind w:left="2608"/>
    </w:pPr>
    <w:rPr>
      <w:sz w:val="18"/>
      <w:szCs w:val="18"/>
    </w:rPr>
  </w:style>
  <w:style w:type="character" w:customStyle="1" w:styleId="Otsikko2Char">
    <w:name w:val="Otsikko 2 Char"/>
    <w:basedOn w:val="DefaultParagraphFont"/>
    <w:link w:val="Heading2"/>
    <w:uiPriority w:val="9"/>
    <w:rsid w:val="0035265B"/>
    <w:rPr>
      <w:rFonts w:ascii="Arial" w:hAnsi="Arial"/>
      <w:bCs/>
      <w:sz w:val="18"/>
      <w:szCs w:val="26"/>
    </w:rPr>
  </w:style>
  <w:style w:type="character" w:customStyle="1" w:styleId="Otsikko3Char">
    <w:name w:val="Otsikko 3 Char"/>
    <w:basedOn w:val="DefaultParagraphFont"/>
    <w:link w:val="Heading3"/>
    <w:uiPriority w:val="9"/>
    <w:rsid w:val="0035265B"/>
    <w:rPr>
      <w:rFonts w:ascii="Arial" w:hAnsi="Arial"/>
      <w:bCs/>
      <w:sz w:val="18"/>
      <w:szCs w:val="18"/>
    </w:rPr>
  </w:style>
  <w:style w:type="character" w:customStyle="1" w:styleId="Otsikko4Char">
    <w:name w:val="Otsikko 4 Char"/>
    <w:basedOn w:val="DefaultParagraphFont"/>
    <w:link w:val="Heading4"/>
    <w:uiPriority w:val="9"/>
    <w:rsid w:val="0035265B"/>
    <w:rPr>
      <w:rFonts w:ascii="Arial" w:hAnsi="Arial"/>
      <w:bCs/>
      <w:iCs/>
      <w:sz w:val="18"/>
      <w:szCs w:val="18"/>
    </w:rPr>
  </w:style>
  <w:style w:type="character" w:customStyle="1" w:styleId="Otsikko5Char">
    <w:name w:val="Otsikko 5 Char"/>
    <w:basedOn w:val="DefaultParagraphFont"/>
    <w:link w:val="Heading5"/>
    <w:uiPriority w:val="9"/>
    <w:rsid w:val="0035265B"/>
    <w:rPr>
      <w:rFonts w:ascii="Arial" w:hAnsi="Arial"/>
      <w:sz w:val="18"/>
      <w:szCs w:val="18"/>
    </w:rPr>
  </w:style>
  <w:style w:type="character" w:customStyle="1" w:styleId="Otsikko6Char">
    <w:name w:val="Otsikko 6 Char"/>
    <w:basedOn w:val="DefaultParagraphFont"/>
    <w:link w:val="Heading6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7Char">
    <w:name w:val="Otsikko 7 Char"/>
    <w:basedOn w:val="DefaultParagraphFont"/>
    <w:link w:val="Heading7"/>
    <w:uiPriority w:val="9"/>
    <w:rsid w:val="0035265B"/>
    <w:rPr>
      <w:rFonts w:ascii="Arial" w:hAnsi="Arial"/>
      <w:iCs/>
      <w:sz w:val="18"/>
      <w:szCs w:val="18"/>
    </w:rPr>
  </w:style>
  <w:style w:type="character" w:customStyle="1" w:styleId="Otsikko8Char">
    <w:name w:val="Otsikko 8 Char"/>
    <w:basedOn w:val="DefaultParagraphFont"/>
    <w:link w:val="Heading8"/>
    <w:uiPriority w:val="9"/>
    <w:rsid w:val="0035265B"/>
    <w:rPr>
      <w:rFonts w:ascii="Arial" w:hAnsi="Arial"/>
      <w:sz w:val="18"/>
      <w:szCs w:val="20"/>
    </w:rPr>
  </w:style>
  <w:style w:type="character" w:customStyle="1" w:styleId="Otsikko9Char">
    <w:name w:val="Otsikko 9 Char"/>
    <w:basedOn w:val="DefaultParagraphFont"/>
    <w:link w:val="Heading9"/>
    <w:uiPriority w:val="9"/>
    <w:rsid w:val="0035265B"/>
    <w:rPr>
      <w:rFonts w:ascii="Arial" w:hAnsi="Arial"/>
      <w:iCs/>
      <w:sz w:val="18"/>
      <w:szCs w:val="20"/>
    </w:rPr>
  </w:style>
  <w:style w:type="numbering" w:customStyle="1" w:styleId="Luettelomerkit">
    <w:name w:val="Luettelomerkit"/>
    <w:uiPriority w:val="99"/>
    <w:rsid w:val="0035265B"/>
    <w:pPr>
      <w:numPr>
        <w:numId w:val="3"/>
      </w:numPr>
    </w:pPr>
  </w:style>
  <w:style w:type="numbering" w:customStyle="1" w:styleId="Luettelonumerot">
    <w:name w:val="Luettelonumerot"/>
    <w:uiPriority w:val="99"/>
    <w:rsid w:val="0035265B"/>
    <w:pPr>
      <w:numPr>
        <w:numId w:val="4"/>
      </w:numPr>
    </w:pPr>
  </w:style>
  <w:style w:type="numbering" w:customStyle="1" w:styleId="Numeroituotsikointi">
    <w:name w:val="Numeroitu otsikointi"/>
    <w:uiPriority w:val="99"/>
    <w:rsid w:val="0035265B"/>
    <w:pPr>
      <w:numPr>
        <w:numId w:val="5"/>
      </w:numPr>
    </w:pPr>
  </w:style>
  <w:style w:type="paragraph" w:customStyle="1" w:styleId="Sivuotsikko">
    <w:name w:val="Sivuotsikko"/>
    <w:basedOn w:val="BodyText"/>
    <w:next w:val="BodyText"/>
    <w:link w:val="SivuotsikkoChar"/>
    <w:uiPriority w:val="2"/>
    <w:qFormat/>
    <w:rsid w:val="0035265B"/>
    <w:pPr>
      <w:ind w:hanging="2608"/>
    </w:pPr>
  </w:style>
  <w:style w:type="character" w:customStyle="1" w:styleId="SivuotsikkoChar">
    <w:name w:val="Sivuotsikko Char"/>
    <w:basedOn w:val="LeiptekstiChar"/>
    <w:link w:val="Sivuotsikko"/>
    <w:uiPriority w:val="2"/>
    <w:rsid w:val="0035265B"/>
    <w:rPr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35265B"/>
    <w:pPr>
      <w:ind w:left="720"/>
      <w:contextualSpacing/>
    </w:pPr>
  </w:style>
  <w:style w:type="paragraph" w:customStyle="1" w:styleId="Vastaanottajatiedot">
    <w:name w:val="Vastaanottajatiedot"/>
    <w:basedOn w:val="Normal"/>
    <w:qFormat/>
    <w:rsid w:val="0035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säministeriö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C4C2-5FC4-4935-BB50-515FDE41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Sisäministeriö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Martiskainen Kaija SM</dc:creator>
  <cp:lastModifiedBy>Hopia Jenni SM</cp:lastModifiedBy>
  <cp:revision>7</cp:revision>
  <dcterms:created xsi:type="dcterms:W3CDTF">2015-04-15T10:06:00Z</dcterms:created>
  <dcterms:modified xsi:type="dcterms:W3CDTF">2017-05-31T06:56:00Z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_allekirjoitusfraasi">
    <vt:lpwstr>Asiakirja on sähköisesti allekirjoitettu asianhallintajärjestelmässä. Sisäministeriö 01.06.2017 klo 10:55. Allekirjoituksen oikeellisuuden voi todentaa kirjaamosta.</vt:lpwstr>
  </property>
  <property fmtid="{D5CDD505-2E9C-101B-9397-08002B2CF9AE}" pid="3" name="sm_asiakirjatyyppi">
    <vt:lpwstr>Lausunto</vt:lpwstr>
  </property>
  <property fmtid="{D5CDD505-2E9C-101B-9397-08002B2CF9AE}" pid="4" name="sm_asiaryhmä">
    <vt:lpwstr>00.02.04</vt:lpwstr>
  </property>
  <property fmtid="{D5CDD505-2E9C-101B-9397-08002B2CF9AE}" pid="5" name="sm_diaarinro">
    <vt:lpwstr>SMDno-2017-820</vt:lpwstr>
  </property>
  <property fmtid="{D5CDD505-2E9C-101B-9397-08002B2CF9AE}" pid="6" name="sm_id">
    <vt:lpwstr>SM17177518</vt:lpwstr>
  </property>
  <property fmtid="{D5CDD505-2E9C-101B-9397-08002B2CF9AE}" pid="7" name="sm_käsittelyluokka">
    <vt:lpwstr/>
  </property>
  <property fmtid="{D5CDD505-2E9C-101B-9397-08002B2CF9AE}" pid="8" name="sm_laatija">
    <vt:lpwstr>Jenni Hopia</vt:lpwstr>
  </property>
  <property fmtid="{D5CDD505-2E9C-101B-9397-08002B2CF9AE}" pid="9" name="sm_laatimispvm">
    <vt:lpwstr>31.05.2017</vt:lpwstr>
  </property>
  <property fmtid="{D5CDD505-2E9C-101B-9397-08002B2CF9AE}" pid="10" name="sm_lähettäjä">
    <vt:lpwstr>Lähettäjä</vt:lpwstr>
  </property>
  <property fmtid="{D5CDD505-2E9C-101B-9397-08002B2CF9AE}" pid="11" name="sm_määräaika">
    <vt:lpwstr/>
  </property>
  <property fmtid="{D5CDD505-2E9C-101B-9397-08002B2CF9AE}" pid="12" name="sm_organisaatio">
    <vt:lpwstr>Sisäministeriö SM</vt:lpwstr>
  </property>
  <property fmtid="{D5CDD505-2E9C-101B-9397-08002B2CF9AE}" pid="13" name="sm_osasto">
    <vt:lpwstr>Hallinto- ja kehittämisosasto</vt:lpwstr>
  </property>
  <property fmtid="{D5CDD505-2E9C-101B-9397-08002B2CF9AE}" pid="14" name="sm_otsikko">
    <vt:lpwstr>Sisäministeriön lausunto</vt:lpwstr>
  </property>
  <property fmtid="{D5CDD505-2E9C-101B-9397-08002B2CF9AE}" pid="15" name="sm_pvm">
    <vt:lpwstr>01.06.2017</vt:lpwstr>
  </property>
  <property fmtid="{D5CDD505-2E9C-101B-9397-08002B2CF9AE}" pid="16" name="sm_salassapitoperuste">
    <vt:lpwstr/>
  </property>
  <property fmtid="{D5CDD505-2E9C-101B-9397-08002B2CF9AE}" pid="17" name="sm_tila">
    <vt:lpwstr>Allekirjoitettavana</vt:lpwstr>
  </property>
  <property fmtid="{D5CDD505-2E9C-101B-9397-08002B2CF9AE}" pid="18" name="sm_turvallisuusluokka">
    <vt:lpwstr/>
  </property>
  <property fmtid="{D5CDD505-2E9C-101B-9397-08002B2CF9AE}" pid="19" name="sm_turvallisuusperuste">
    <vt:lpwstr/>
  </property>
  <property fmtid="{D5CDD505-2E9C-101B-9397-08002B2CF9AE}" pid="20" name="sm_vastaanottaja">
    <vt:lpwstr>Vastaanottaja</vt:lpwstr>
  </property>
</Properties>
</file>