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23" w:rsidRDefault="00F56023"/>
    <w:p w:rsidR="00EC75E6" w:rsidRPr="00A47368" w:rsidRDefault="00EC75E6" w:rsidP="00E66F64">
      <w:pPr>
        <w:pStyle w:val="Leipteksti"/>
        <w:ind w:left="1276" w:hanging="1276"/>
        <w:rPr>
          <w:rFonts w:ascii="Times New Roman" w:hAnsi="Times New Roman" w:cs="Times New Roman"/>
          <w:b/>
          <w:sz w:val="24"/>
          <w:szCs w:val="24"/>
        </w:rPr>
      </w:pPr>
      <w:r w:rsidRPr="00A47368">
        <w:rPr>
          <w:rFonts w:ascii="Times New Roman" w:hAnsi="Times New Roman" w:cs="Times New Roman"/>
          <w:b/>
          <w:sz w:val="24"/>
          <w:szCs w:val="24"/>
        </w:rPr>
        <w:t xml:space="preserve">Elintarvikemarkkinalainsäädäntöä valmistelevan työryhmän </w:t>
      </w:r>
      <w:r w:rsidR="009B2534">
        <w:rPr>
          <w:rFonts w:ascii="Times New Roman" w:hAnsi="Times New Roman" w:cs="Times New Roman"/>
          <w:b/>
          <w:sz w:val="24"/>
          <w:szCs w:val="24"/>
        </w:rPr>
        <w:t>1</w:t>
      </w:r>
      <w:r w:rsidR="00FD5073">
        <w:rPr>
          <w:rFonts w:ascii="Times New Roman" w:hAnsi="Times New Roman" w:cs="Times New Roman"/>
          <w:b/>
          <w:sz w:val="24"/>
          <w:szCs w:val="24"/>
        </w:rPr>
        <w:t>3</w:t>
      </w:r>
      <w:r w:rsidR="009B2534">
        <w:rPr>
          <w:rFonts w:ascii="Times New Roman" w:hAnsi="Times New Roman" w:cs="Times New Roman"/>
          <w:b/>
          <w:sz w:val="24"/>
          <w:szCs w:val="24"/>
        </w:rPr>
        <w:t xml:space="preserve">. </w:t>
      </w:r>
      <w:r w:rsidRPr="00A47368">
        <w:rPr>
          <w:rFonts w:ascii="Times New Roman" w:hAnsi="Times New Roman" w:cs="Times New Roman"/>
          <w:b/>
          <w:sz w:val="24"/>
          <w:szCs w:val="24"/>
        </w:rPr>
        <w:t>kokous</w:t>
      </w:r>
    </w:p>
    <w:p w:rsidR="00BE281A" w:rsidRPr="00A47368" w:rsidRDefault="00BE281A" w:rsidP="00E66F64">
      <w:pPr>
        <w:pStyle w:val="Leipteksti"/>
        <w:ind w:left="1276" w:hanging="1276"/>
        <w:rPr>
          <w:rFonts w:ascii="Times New Roman" w:hAnsi="Times New Roman" w:cs="Times New Roman"/>
          <w:sz w:val="24"/>
          <w:szCs w:val="24"/>
        </w:rPr>
      </w:pPr>
      <w:r w:rsidRPr="00A47368">
        <w:rPr>
          <w:rFonts w:ascii="Times New Roman" w:hAnsi="Times New Roman" w:cs="Times New Roman"/>
          <w:sz w:val="24"/>
          <w:szCs w:val="24"/>
        </w:rPr>
        <w:t>Aika:</w:t>
      </w:r>
      <w:r w:rsidR="00E66F64" w:rsidRPr="00A47368">
        <w:rPr>
          <w:rFonts w:ascii="Times New Roman" w:hAnsi="Times New Roman" w:cs="Times New Roman"/>
          <w:sz w:val="24"/>
          <w:szCs w:val="24"/>
        </w:rPr>
        <w:tab/>
      </w:r>
      <w:proofErr w:type="gramStart"/>
      <w:r w:rsidR="00FD5073">
        <w:rPr>
          <w:rFonts w:ascii="Times New Roman" w:hAnsi="Times New Roman" w:cs="Times New Roman"/>
          <w:sz w:val="24"/>
          <w:szCs w:val="24"/>
        </w:rPr>
        <w:t>Maanantai</w:t>
      </w:r>
      <w:proofErr w:type="gramEnd"/>
      <w:r w:rsidR="00941AD1" w:rsidRPr="00A47368">
        <w:rPr>
          <w:rFonts w:ascii="Times New Roman" w:hAnsi="Times New Roman" w:cs="Times New Roman"/>
          <w:sz w:val="24"/>
          <w:szCs w:val="24"/>
        </w:rPr>
        <w:t xml:space="preserve"> </w:t>
      </w:r>
      <w:r w:rsidR="00FD5073">
        <w:rPr>
          <w:rFonts w:ascii="Times New Roman" w:hAnsi="Times New Roman" w:cs="Times New Roman"/>
          <w:sz w:val="24"/>
          <w:szCs w:val="24"/>
        </w:rPr>
        <w:t>30</w:t>
      </w:r>
      <w:r w:rsidR="007C1BA8" w:rsidRPr="00A47368">
        <w:rPr>
          <w:rFonts w:ascii="Times New Roman" w:hAnsi="Times New Roman" w:cs="Times New Roman"/>
          <w:sz w:val="24"/>
          <w:szCs w:val="24"/>
        </w:rPr>
        <w:t>.</w:t>
      </w:r>
      <w:r w:rsidR="009B2534">
        <w:rPr>
          <w:rFonts w:ascii="Times New Roman" w:hAnsi="Times New Roman" w:cs="Times New Roman"/>
          <w:sz w:val="24"/>
          <w:szCs w:val="24"/>
        </w:rPr>
        <w:t>3</w:t>
      </w:r>
      <w:r w:rsidR="00EC404A">
        <w:rPr>
          <w:rFonts w:ascii="Times New Roman" w:hAnsi="Times New Roman" w:cs="Times New Roman"/>
          <w:sz w:val="24"/>
          <w:szCs w:val="24"/>
        </w:rPr>
        <w:t>.</w:t>
      </w:r>
      <w:r w:rsidR="00941AD1" w:rsidRPr="00A47368">
        <w:rPr>
          <w:rFonts w:ascii="Times New Roman" w:hAnsi="Times New Roman" w:cs="Times New Roman"/>
          <w:sz w:val="24"/>
          <w:szCs w:val="24"/>
        </w:rPr>
        <w:t xml:space="preserve"> </w:t>
      </w:r>
      <w:r w:rsidR="00E66F64" w:rsidRPr="00A47368">
        <w:rPr>
          <w:rFonts w:ascii="Times New Roman" w:hAnsi="Times New Roman" w:cs="Times New Roman"/>
          <w:sz w:val="24"/>
          <w:szCs w:val="24"/>
        </w:rPr>
        <w:t>klo 1</w:t>
      </w:r>
      <w:r w:rsidR="00FD5073">
        <w:rPr>
          <w:rFonts w:ascii="Times New Roman" w:hAnsi="Times New Roman" w:cs="Times New Roman"/>
          <w:sz w:val="24"/>
          <w:szCs w:val="24"/>
        </w:rPr>
        <w:t>3.30-14.30</w:t>
      </w:r>
      <w:r w:rsidR="00A30621">
        <w:rPr>
          <w:rFonts w:ascii="Times New Roman" w:hAnsi="Times New Roman" w:cs="Times New Roman"/>
          <w:sz w:val="24"/>
          <w:szCs w:val="24"/>
        </w:rPr>
        <w:t xml:space="preserve"> </w:t>
      </w:r>
    </w:p>
    <w:p w:rsidR="007C1BA8" w:rsidRPr="00A47368" w:rsidRDefault="00BE281A" w:rsidP="007C1BA8">
      <w:pPr>
        <w:rPr>
          <w:rFonts w:ascii="Times New Roman" w:hAnsi="Times New Roman" w:cs="Times New Roman"/>
          <w:sz w:val="24"/>
          <w:szCs w:val="24"/>
        </w:rPr>
      </w:pPr>
      <w:r w:rsidRPr="00A47368">
        <w:rPr>
          <w:rFonts w:ascii="Times New Roman" w:hAnsi="Times New Roman" w:cs="Times New Roman"/>
          <w:sz w:val="24"/>
          <w:szCs w:val="24"/>
        </w:rPr>
        <w:t>Paikka:</w:t>
      </w:r>
      <w:r w:rsidR="00E66F64" w:rsidRPr="00A47368">
        <w:rPr>
          <w:rFonts w:ascii="Times New Roman" w:hAnsi="Times New Roman" w:cs="Times New Roman"/>
          <w:sz w:val="24"/>
          <w:szCs w:val="24"/>
        </w:rPr>
        <w:t xml:space="preserve"> </w:t>
      </w:r>
      <w:r w:rsidR="00E66F64" w:rsidRPr="00A47368">
        <w:rPr>
          <w:rFonts w:ascii="Times New Roman" w:hAnsi="Times New Roman" w:cs="Times New Roman"/>
          <w:sz w:val="24"/>
          <w:szCs w:val="24"/>
        </w:rPr>
        <w:tab/>
      </w:r>
      <w:r w:rsidR="009B2534">
        <w:rPr>
          <w:rFonts w:ascii="Times New Roman" w:hAnsi="Times New Roman" w:cs="Times New Roman"/>
          <w:sz w:val="24"/>
          <w:szCs w:val="24"/>
        </w:rPr>
        <w:t xml:space="preserve">Videoneuvottelu </w:t>
      </w:r>
    </w:p>
    <w:p w:rsidR="00FD5073" w:rsidRDefault="00BE281A" w:rsidP="00F60D69">
      <w:pPr>
        <w:pStyle w:val="Eivli"/>
        <w:ind w:left="1276" w:hanging="1276"/>
        <w:rPr>
          <w:rFonts w:ascii="Times New Roman" w:hAnsi="Times New Roman" w:cs="Times New Roman"/>
          <w:sz w:val="24"/>
          <w:szCs w:val="24"/>
        </w:rPr>
      </w:pPr>
      <w:r w:rsidRPr="00A47368">
        <w:rPr>
          <w:rFonts w:ascii="Times New Roman" w:hAnsi="Times New Roman" w:cs="Times New Roman"/>
          <w:sz w:val="24"/>
          <w:szCs w:val="24"/>
        </w:rPr>
        <w:t>Osallistujat:</w:t>
      </w:r>
      <w:r w:rsidR="00E66F64" w:rsidRPr="00A47368">
        <w:rPr>
          <w:rFonts w:ascii="Times New Roman" w:hAnsi="Times New Roman" w:cs="Times New Roman"/>
          <w:sz w:val="24"/>
          <w:szCs w:val="24"/>
        </w:rPr>
        <w:tab/>
      </w:r>
      <w:r w:rsidR="00A12D7E" w:rsidRPr="00A47368">
        <w:rPr>
          <w:rFonts w:ascii="Times New Roman" w:hAnsi="Times New Roman" w:cs="Times New Roman"/>
          <w:sz w:val="24"/>
          <w:szCs w:val="24"/>
        </w:rPr>
        <w:t xml:space="preserve">Osastopäällikkö Minna-Mari Kaila, maa- ja metsätalousministeriö, puheenjohtaja </w:t>
      </w:r>
      <w:r w:rsidR="00F60D69" w:rsidRPr="00A47368">
        <w:rPr>
          <w:rFonts w:ascii="Times New Roman" w:hAnsi="Times New Roman" w:cs="Times New Roman"/>
          <w:sz w:val="24"/>
          <w:szCs w:val="24"/>
        </w:rPr>
        <w:t>Hallitusneuvos Tanja Viljanen, maa- ja metsätalousministeriö, puheenjohtaja</w:t>
      </w:r>
      <w:r w:rsidR="00E66F64" w:rsidRPr="00A47368">
        <w:rPr>
          <w:rFonts w:ascii="Times New Roman" w:hAnsi="Times New Roman" w:cs="Times New Roman"/>
          <w:sz w:val="24"/>
          <w:szCs w:val="24"/>
        </w:rPr>
        <w:t>:</w:t>
      </w:r>
      <w:r w:rsidR="00E66F64" w:rsidRPr="00A47368">
        <w:rPr>
          <w:rFonts w:ascii="Times New Roman" w:hAnsi="Times New Roman" w:cs="Times New Roman"/>
          <w:sz w:val="24"/>
          <w:szCs w:val="24"/>
        </w:rPr>
        <w:br/>
        <w:t>Erityisasiantuntija Riitta Haapasaari, oikeusministeriö</w:t>
      </w:r>
    </w:p>
    <w:p w:rsidR="00E8754A" w:rsidRDefault="00FD5073" w:rsidP="00FD5073">
      <w:pPr>
        <w:pStyle w:val="Eivli"/>
        <w:ind w:left="1276"/>
        <w:rPr>
          <w:rFonts w:ascii="Times New Roman" w:hAnsi="Times New Roman" w:cs="Times New Roman"/>
          <w:sz w:val="24"/>
          <w:szCs w:val="24"/>
        </w:rPr>
      </w:pPr>
      <w:r>
        <w:rPr>
          <w:rFonts w:ascii="Times New Roman" w:hAnsi="Times New Roman" w:cs="Times New Roman"/>
          <w:sz w:val="24"/>
          <w:szCs w:val="24"/>
        </w:rPr>
        <w:t>Neuvotteleva virkamies Natalia Härkin, työ- ja elinkeinoministeriö</w:t>
      </w:r>
      <w:r w:rsidR="00E66F64" w:rsidRPr="00A47368">
        <w:rPr>
          <w:rFonts w:ascii="Times New Roman" w:hAnsi="Times New Roman" w:cs="Times New Roman"/>
          <w:sz w:val="24"/>
          <w:szCs w:val="24"/>
        </w:rPr>
        <w:br/>
        <w:t>Yksikön päällikkö Ann</w:t>
      </w:r>
      <w:r w:rsidR="004F47C6">
        <w:rPr>
          <w:rFonts w:ascii="Times New Roman" w:hAnsi="Times New Roman" w:cs="Times New Roman"/>
          <w:sz w:val="24"/>
          <w:szCs w:val="24"/>
        </w:rPr>
        <w:t>a</w:t>
      </w:r>
      <w:r w:rsidR="00E66F64" w:rsidRPr="00A47368">
        <w:rPr>
          <w:rFonts w:ascii="Times New Roman" w:hAnsi="Times New Roman" w:cs="Times New Roman"/>
          <w:sz w:val="24"/>
          <w:szCs w:val="24"/>
        </w:rPr>
        <w:t>-Leena Miettinen, maa- ja metsätalousministeriö</w:t>
      </w:r>
      <w:r w:rsidR="00E66F64" w:rsidRPr="00A47368">
        <w:rPr>
          <w:rFonts w:ascii="Times New Roman" w:hAnsi="Times New Roman" w:cs="Times New Roman"/>
          <w:sz w:val="24"/>
          <w:szCs w:val="24"/>
        </w:rPr>
        <w:br/>
      </w:r>
      <w:r w:rsidR="009B2534" w:rsidRPr="00A47368">
        <w:rPr>
          <w:rFonts w:ascii="Times New Roman" w:hAnsi="Times New Roman" w:cs="Times New Roman"/>
          <w:sz w:val="24"/>
          <w:szCs w:val="24"/>
        </w:rPr>
        <w:t>Tutkimuspäällikkö Jarno Sukanen, Kilpailu- ja kuluttajavirasto</w:t>
      </w:r>
    </w:p>
    <w:p w:rsidR="00F60D69" w:rsidRPr="00A47368" w:rsidRDefault="00262131" w:rsidP="00EC404A">
      <w:pPr>
        <w:pStyle w:val="Eivli"/>
        <w:ind w:left="1276" w:hanging="1276"/>
        <w:rPr>
          <w:rFonts w:ascii="Times New Roman" w:hAnsi="Times New Roman" w:cs="Times New Roman"/>
          <w:sz w:val="24"/>
          <w:szCs w:val="24"/>
        </w:rPr>
      </w:pPr>
      <w:r w:rsidRPr="00A47368">
        <w:rPr>
          <w:rFonts w:ascii="Times New Roman" w:hAnsi="Times New Roman" w:cs="Times New Roman"/>
          <w:sz w:val="24"/>
          <w:szCs w:val="24"/>
        </w:rPr>
        <w:t xml:space="preserve"> </w:t>
      </w:r>
      <w:r w:rsidR="00E8754A">
        <w:rPr>
          <w:rFonts w:ascii="Times New Roman" w:hAnsi="Times New Roman" w:cs="Times New Roman"/>
          <w:sz w:val="24"/>
          <w:szCs w:val="24"/>
        </w:rPr>
        <w:tab/>
      </w:r>
      <w:r w:rsidR="00F60D69" w:rsidRPr="00A47368">
        <w:rPr>
          <w:rFonts w:ascii="Times New Roman" w:hAnsi="Times New Roman" w:cs="Times New Roman"/>
          <w:sz w:val="24"/>
          <w:szCs w:val="24"/>
        </w:rPr>
        <w:t>Neuvotteleva virkamies Maija Heinonen, maa- ja metsätalousministeriö, siht.</w:t>
      </w:r>
    </w:p>
    <w:p w:rsidR="00E66F64" w:rsidRPr="00A47368" w:rsidRDefault="00F16B04" w:rsidP="00262131">
      <w:pPr>
        <w:pStyle w:val="Eivli"/>
        <w:ind w:left="1276"/>
        <w:rPr>
          <w:rFonts w:ascii="Times New Roman" w:hAnsi="Times New Roman" w:cs="Times New Roman"/>
          <w:sz w:val="24"/>
          <w:szCs w:val="24"/>
        </w:rPr>
      </w:pPr>
      <w:r>
        <w:rPr>
          <w:rFonts w:ascii="Times New Roman" w:hAnsi="Times New Roman" w:cs="Times New Roman"/>
          <w:sz w:val="24"/>
          <w:szCs w:val="24"/>
        </w:rPr>
        <w:t>L</w:t>
      </w:r>
      <w:r w:rsidRPr="00A47368">
        <w:rPr>
          <w:rFonts w:ascii="Times New Roman" w:hAnsi="Times New Roman" w:cs="Times New Roman"/>
          <w:sz w:val="24"/>
          <w:szCs w:val="24"/>
        </w:rPr>
        <w:t xml:space="preserve">ainsäädäntöneuvos </w:t>
      </w:r>
      <w:r w:rsidR="00E66F64" w:rsidRPr="00A47368">
        <w:rPr>
          <w:rFonts w:ascii="Times New Roman" w:hAnsi="Times New Roman" w:cs="Times New Roman"/>
          <w:sz w:val="24"/>
          <w:szCs w:val="24"/>
        </w:rPr>
        <w:t xml:space="preserve">Aku-Petteri Korhonen, </w:t>
      </w:r>
      <w:r w:rsidR="00262131" w:rsidRPr="00A47368">
        <w:rPr>
          <w:rFonts w:ascii="Times New Roman" w:hAnsi="Times New Roman" w:cs="Times New Roman"/>
          <w:sz w:val="24"/>
          <w:szCs w:val="24"/>
        </w:rPr>
        <w:t>maa- ja metsätalousministeriö</w:t>
      </w:r>
      <w:r w:rsidR="00E66F64" w:rsidRPr="00A47368">
        <w:rPr>
          <w:rFonts w:ascii="Times New Roman" w:hAnsi="Times New Roman" w:cs="Times New Roman"/>
          <w:sz w:val="24"/>
          <w:szCs w:val="24"/>
        </w:rPr>
        <w:t>, siht.</w:t>
      </w:r>
    </w:p>
    <w:p w:rsidR="00E66F64" w:rsidRDefault="00E66F64" w:rsidP="00E66F64">
      <w:pPr>
        <w:pStyle w:val="Eivli"/>
        <w:rPr>
          <w:rFonts w:ascii="Times New Roman" w:hAnsi="Times New Roman" w:cs="Times New Roman"/>
          <w:sz w:val="24"/>
          <w:szCs w:val="24"/>
        </w:rPr>
      </w:pPr>
      <w:r w:rsidRPr="00A47368">
        <w:rPr>
          <w:rFonts w:ascii="Times New Roman" w:hAnsi="Times New Roman" w:cs="Times New Roman"/>
          <w:sz w:val="24"/>
          <w:szCs w:val="24"/>
        </w:rPr>
        <w:t xml:space="preserve"> </w:t>
      </w:r>
      <w:r w:rsidRPr="00A47368">
        <w:rPr>
          <w:rFonts w:ascii="Times New Roman" w:hAnsi="Times New Roman" w:cs="Times New Roman"/>
          <w:sz w:val="24"/>
          <w:szCs w:val="24"/>
        </w:rPr>
        <w:tab/>
      </w:r>
      <w:r w:rsidR="00F16B04">
        <w:rPr>
          <w:rFonts w:ascii="Times New Roman" w:hAnsi="Times New Roman" w:cs="Times New Roman"/>
          <w:sz w:val="24"/>
          <w:szCs w:val="24"/>
        </w:rPr>
        <w:t>N</w:t>
      </w:r>
      <w:r w:rsidR="00F16B04" w:rsidRPr="00A47368">
        <w:rPr>
          <w:rFonts w:ascii="Times New Roman" w:hAnsi="Times New Roman" w:cs="Times New Roman"/>
          <w:sz w:val="24"/>
          <w:szCs w:val="24"/>
        </w:rPr>
        <w:t xml:space="preserve">euvotteleva virkamies </w:t>
      </w:r>
      <w:r w:rsidRPr="00A47368">
        <w:rPr>
          <w:rFonts w:ascii="Times New Roman" w:hAnsi="Times New Roman" w:cs="Times New Roman"/>
          <w:sz w:val="24"/>
          <w:szCs w:val="24"/>
        </w:rPr>
        <w:t xml:space="preserve">Pekka Sandholm, </w:t>
      </w:r>
      <w:r w:rsidR="00262131" w:rsidRPr="00A47368">
        <w:rPr>
          <w:rFonts w:ascii="Times New Roman" w:hAnsi="Times New Roman" w:cs="Times New Roman"/>
          <w:sz w:val="24"/>
          <w:szCs w:val="24"/>
        </w:rPr>
        <w:t>maa- ja metsätalousministeriö</w:t>
      </w:r>
      <w:r w:rsidRPr="00A47368">
        <w:rPr>
          <w:rFonts w:ascii="Times New Roman" w:hAnsi="Times New Roman" w:cs="Times New Roman"/>
          <w:sz w:val="24"/>
          <w:szCs w:val="24"/>
        </w:rPr>
        <w:t>, siht.</w:t>
      </w:r>
    </w:p>
    <w:p w:rsidR="000C1A90" w:rsidRDefault="000C1A90" w:rsidP="00E66F64">
      <w:pPr>
        <w:pStyle w:val="Eivli"/>
        <w:rPr>
          <w:rFonts w:ascii="Times New Roman" w:hAnsi="Times New Roman" w:cs="Times New Roman"/>
          <w:sz w:val="24"/>
          <w:szCs w:val="24"/>
        </w:rPr>
      </w:pPr>
      <w:r>
        <w:rPr>
          <w:rFonts w:ascii="Times New Roman" w:hAnsi="Times New Roman" w:cs="Times New Roman"/>
          <w:sz w:val="24"/>
          <w:szCs w:val="24"/>
        </w:rPr>
        <w:tab/>
      </w:r>
    </w:p>
    <w:p w:rsidR="008B4170" w:rsidRPr="00A47368" w:rsidRDefault="008B4170" w:rsidP="00E66F64">
      <w:pPr>
        <w:pStyle w:val="Eivli"/>
        <w:rPr>
          <w:rFonts w:ascii="Times New Roman" w:hAnsi="Times New Roman" w:cs="Times New Roman"/>
          <w:sz w:val="24"/>
          <w:szCs w:val="24"/>
        </w:rPr>
      </w:pPr>
    </w:p>
    <w:p w:rsidR="009B2534" w:rsidRDefault="00E66F64" w:rsidP="00DA5A3B">
      <w:pPr>
        <w:pStyle w:val="Eivli"/>
        <w:numPr>
          <w:ilvl w:val="0"/>
          <w:numId w:val="1"/>
        </w:numPr>
        <w:rPr>
          <w:rFonts w:ascii="Times New Roman" w:hAnsi="Times New Roman" w:cs="Times New Roman"/>
          <w:sz w:val="24"/>
          <w:szCs w:val="24"/>
        </w:rPr>
      </w:pPr>
      <w:r w:rsidRPr="00A47368">
        <w:rPr>
          <w:rFonts w:ascii="Times New Roman" w:hAnsi="Times New Roman" w:cs="Times New Roman"/>
          <w:sz w:val="24"/>
          <w:szCs w:val="24"/>
        </w:rPr>
        <w:t>Avaus</w:t>
      </w:r>
    </w:p>
    <w:p w:rsidR="000C1A90" w:rsidRDefault="000C1A90" w:rsidP="009B2534">
      <w:pPr>
        <w:pStyle w:val="Eivli"/>
        <w:ind w:firstLine="360"/>
        <w:rPr>
          <w:rFonts w:ascii="Times New Roman" w:hAnsi="Times New Roman" w:cs="Times New Roman"/>
          <w:sz w:val="24"/>
          <w:szCs w:val="24"/>
        </w:rPr>
      </w:pPr>
    </w:p>
    <w:p w:rsidR="009B2534" w:rsidRDefault="009B2534" w:rsidP="009B2534">
      <w:pPr>
        <w:pStyle w:val="Eivli"/>
        <w:ind w:firstLine="360"/>
        <w:rPr>
          <w:rFonts w:ascii="Times New Roman" w:hAnsi="Times New Roman" w:cs="Times New Roman"/>
          <w:sz w:val="24"/>
          <w:szCs w:val="24"/>
        </w:rPr>
      </w:pPr>
      <w:r>
        <w:rPr>
          <w:rFonts w:ascii="Times New Roman" w:hAnsi="Times New Roman" w:cs="Times New Roman"/>
          <w:sz w:val="24"/>
          <w:szCs w:val="24"/>
        </w:rPr>
        <w:t>Puheenjohtaja avasi kokouksen</w:t>
      </w:r>
    </w:p>
    <w:p w:rsidR="009B2534" w:rsidRDefault="009B2534" w:rsidP="009B2534">
      <w:pPr>
        <w:pStyle w:val="Eivli"/>
        <w:rPr>
          <w:rFonts w:ascii="Times New Roman" w:hAnsi="Times New Roman" w:cs="Times New Roman"/>
          <w:sz w:val="24"/>
          <w:szCs w:val="24"/>
        </w:rPr>
      </w:pPr>
    </w:p>
    <w:p w:rsidR="009B2534" w:rsidRDefault="009B2534" w:rsidP="009B2534">
      <w:pPr>
        <w:pStyle w:val="Eivli"/>
        <w:numPr>
          <w:ilvl w:val="0"/>
          <w:numId w:val="1"/>
        </w:numPr>
        <w:rPr>
          <w:rFonts w:ascii="Times New Roman" w:hAnsi="Times New Roman" w:cs="Times New Roman"/>
          <w:sz w:val="24"/>
          <w:szCs w:val="24"/>
        </w:rPr>
      </w:pPr>
      <w:r w:rsidRPr="00A47368">
        <w:rPr>
          <w:rFonts w:ascii="Times New Roman" w:hAnsi="Times New Roman" w:cs="Times New Roman"/>
          <w:sz w:val="24"/>
          <w:szCs w:val="24"/>
        </w:rPr>
        <w:t>Edellis</w:t>
      </w:r>
      <w:r>
        <w:rPr>
          <w:rFonts w:ascii="Times New Roman" w:hAnsi="Times New Roman" w:cs="Times New Roman"/>
          <w:sz w:val="24"/>
          <w:szCs w:val="24"/>
        </w:rPr>
        <w:t>en kokou</w:t>
      </w:r>
      <w:r w:rsidR="00FD5073">
        <w:rPr>
          <w:rFonts w:ascii="Times New Roman" w:hAnsi="Times New Roman" w:cs="Times New Roman"/>
          <w:sz w:val="24"/>
          <w:szCs w:val="24"/>
        </w:rPr>
        <w:t>ksen</w:t>
      </w:r>
      <w:r w:rsidRPr="00A47368">
        <w:rPr>
          <w:rFonts w:ascii="Times New Roman" w:hAnsi="Times New Roman" w:cs="Times New Roman"/>
          <w:sz w:val="24"/>
          <w:szCs w:val="24"/>
        </w:rPr>
        <w:t xml:space="preserve"> pöytäkirja</w:t>
      </w:r>
    </w:p>
    <w:p w:rsidR="000C1A90" w:rsidRDefault="000C1A90" w:rsidP="009B2534">
      <w:pPr>
        <w:pStyle w:val="Eivli"/>
        <w:ind w:left="360"/>
        <w:rPr>
          <w:rFonts w:ascii="Times New Roman" w:hAnsi="Times New Roman" w:cs="Times New Roman"/>
          <w:sz w:val="24"/>
          <w:szCs w:val="24"/>
        </w:rPr>
      </w:pPr>
    </w:p>
    <w:p w:rsidR="009B2534" w:rsidRDefault="009B2534" w:rsidP="00EC404A">
      <w:pPr>
        <w:pStyle w:val="Eivli"/>
        <w:ind w:left="360"/>
        <w:rPr>
          <w:rFonts w:ascii="Times New Roman" w:hAnsi="Times New Roman" w:cs="Times New Roman"/>
          <w:sz w:val="24"/>
          <w:szCs w:val="24"/>
        </w:rPr>
      </w:pPr>
      <w:r>
        <w:rPr>
          <w:rFonts w:ascii="Times New Roman" w:hAnsi="Times New Roman" w:cs="Times New Roman"/>
          <w:sz w:val="24"/>
          <w:szCs w:val="24"/>
        </w:rPr>
        <w:t xml:space="preserve">Hyväksyttiin </w:t>
      </w:r>
      <w:r w:rsidR="000C1A90">
        <w:rPr>
          <w:rFonts w:ascii="Times New Roman" w:hAnsi="Times New Roman" w:cs="Times New Roman"/>
          <w:sz w:val="24"/>
          <w:szCs w:val="24"/>
        </w:rPr>
        <w:t>pöytäkirja</w:t>
      </w:r>
      <w:r w:rsidR="00FD5073">
        <w:rPr>
          <w:rFonts w:ascii="Times New Roman" w:hAnsi="Times New Roman" w:cs="Times New Roman"/>
          <w:sz w:val="24"/>
          <w:szCs w:val="24"/>
        </w:rPr>
        <w:t xml:space="preserve"> 26.3. pidetystä kokouksesta</w:t>
      </w:r>
      <w:r w:rsidR="00EC404A">
        <w:rPr>
          <w:rFonts w:ascii="Times New Roman" w:hAnsi="Times New Roman" w:cs="Times New Roman"/>
          <w:sz w:val="24"/>
          <w:szCs w:val="24"/>
        </w:rPr>
        <w:t>.</w:t>
      </w:r>
    </w:p>
    <w:p w:rsidR="00EC404A" w:rsidRPr="00A47368" w:rsidRDefault="00EC404A" w:rsidP="00EC404A">
      <w:pPr>
        <w:pStyle w:val="Eivli"/>
        <w:ind w:left="360"/>
        <w:rPr>
          <w:rFonts w:ascii="Times New Roman" w:hAnsi="Times New Roman" w:cs="Times New Roman"/>
          <w:sz w:val="24"/>
          <w:szCs w:val="24"/>
        </w:rPr>
      </w:pPr>
    </w:p>
    <w:p w:rsidR="000C1A90" w:rsidRDefault="00FD5073" w:rsidP="00D8680A">
      <w:pPr>
        <w:pStyle w:val="Eivli"/>
        <w:numPr>
          <w:ilvl w:val="0"/>
          <w:numId w:val="1"/>
        </w:numPr>
      </w:pPr>
      <w:r>
        <w:rPr>
          <w:rFonts w:ascii="Times New Roman" w:hAnsi="Times New Roman" w:cs="Times New Roman"/>
          <w:sz w:val="24"/>
          <w:szCs w:val="24"/>
        </w:rPr>
        <w:t>Esityksen edellisessä kokouksessa sovittujen muutosten läpikäynti</w:t>
      </w:r>
    </w:p>
    <w:p w:rsidR="000C1A90" w:rsidRDefault="000C1A90" w:rsidP="000C1A90">
      <w:pPr>
        <w:pStyle w:val="Eivli"/>
        <w:rPr>
          <w:rFonts w:ascii="Times New Roman" w:hAnsi="Times New Roman" w:cs="Times New Roman"/>
          <w:sz w:val="24"/>
          <w:szCs w:val="24"/>
        </w:rPr>
      </w:pPr>
    </w:p>
    <w:p w:rsidR="009D0289" w:rsidRPr="009D0289" w:rsidRDefault="009D0289" w:rsidP="009D0289">
      <w:pPr>
        <w:spacing w:line="240" w:lineRule="auto"/>
        <w:ind w:left="360"/>
        <w:jc w:val="both"/>
        <w:rPr>
          <w:rFonts w:ascii="Times New Roman" w:hAnsi="Times New Roman" w:cs="Times New Roman"/>
          <w:sz w:val="24"/>
          <w:szCs w:val="24"/>
        </w:rPr>
      </w:pPr>
      <w:r w:rsidRPr="009D0289">
        <w:rPr>
          <w:rFonts w:ascii="Times New Roman" w:hAnsi="Times New Roman" w:cs="Times New Roman"/>
          <w:sz w:val="24"/>
          <w:szCs w:val="24"/>
        </w:rPr>
        <w:t xml:space="preserve">Käytiin läpi edellisessä kokouksessa sovitut muutokset. Erityisesti vaikutusarviointia on täydennetty. Muutosehdotuksia ei esitetty. Todettiin esityksen olevan työryhmän kannan mukainen. Mahdollisuus on kuitenkin toimittaa vielä kommentteja ja muutosehdotuksia tämän viikon aikana. Tarkoitus on lähettää esitys lausuntokierrokselle, kun saadaan tarvittavat käännökset. Todettiin, että olisi hyvä kokoontua lausuntokierroksen jälkeen arvioimaan mahdollisia muutostarpeita. </w:t>
      </w:r>
    </w:p>
    <w:p w:rsidR="000C1A90" w:rsidRDefault="000C1A90" w:rsidP="000C1A90">
      <w:pPr>
        <w:pStyle w:val="Luettelokappale"/>
        <w:ind w:left="360"/>
      </w:pPr>
    </w:p>
    <w:p w:rsidR="00084F92" w:rsidRDefault="006A0A37" w:rsidP="009D0289">
      <w:pPr>
        <w:pStyle w:val="Eivli"/>
        <w:numPr>
          <w:ilvl w:val="0"/>
          <w:numId w:val="1"/>
        </w:numPr>
        <w:jc w:val="both"/>
        <w:rPr>
          <w:rFonts w:ascii="Times New Roman" w:hAnsi="Times New Roman" w:cs="Times New Roman"/>
          <w:sz w:val="24"/>
          <w:szCs w:val="24"/>
        </w:rPr>
      </w:pPr>
      <w:r>
        <w:rPr>
          <w:rFonts w:ascii="Times New Roman" w:hAnsi="Times New Roman" w:cs="Times New Roman"/>
          <w:sz w:val="24"/>
          <w:szCs w:val="24"/>
        </w:rPr>
        <w:t>Työryhmän ehdotus</w:t>
      </w:r>
      <w:bookmarkStart w:id="0" w:name="_GoBack"/>
      <w:bookmarkEnd w:id="0"/>
    </w:p>
    <w:p w:rsidR="009D0289" w:rsidRPr="009D0289" w:rsidRDefault="009D0289" w:rsidP="009D0289">
      <w:pPr>
        <w:pStyle w:val="Eivli"/>
        <w:ind w:left="360"/>
        <w:jc w:val="both"/>
        <w:rPr>
          <w:rFonts w:ascii="Times New Roman" w:hAnsi="Times New Roman" w:cs="Times New Roman"/>
          <w:sz w:val="24"/>
          <w:szCs w:val="24"/>
        </w:rPr>
      </w:pPr>
    </w:p>
    <w:p w:rsidR="009D0289" w:rsidRPr="009D0289" w:rsidRDefault="009D0289" w:rsidP="009D0289">
      <w:pPr>
        <w:pStyle w:val="LLPerustelujenkappalejako"/>
        <w:spacing w:line="240" w:lineRule="auto"/>
        <w:ind w:left="360"/>
        <w:rPr>
          <w:sz w:val="24"/>
          <w:szCs w:val="24"/>
        </w:rPr>
      </w:pPr>
      <w:r w:rsidRPr="009D0289">
        <w:rPr>
          <w:sz w:val="24"/>
          <w:szCs w:val="24"/>
        </w:rPr>
        <w:t xml:space="preserve">Esityksessä ehdotetaan säädettäväksi laki elintarvikemarkkinalain muuttamisesta ja laki oikeudenkäynnistä markkinaoikeudessa annetun lain 1 luvun 2 ja 6 §:n muuttamisesta. </w:t>
      </w:r>
    </w:p>
    <w:p w:rsidR="009D0289" w:rsidRPr="009D0289" w:rsidRDefault="009D0289" w:rsidP="009D0289">
      <w:pPr>
        <w:pStyle w:val="LLPerustelujenkappalejako"/>
        <w:spacing w:line="240" w:lineRule="auto"/>
        <w:ind w:left="360"/>
        <w:rPr>
          <w:sz w:val="24"/>
          <w:szCs w:val="24"/>
        </w:rPr>
      </w:pPr>
      <w:r w:rsidRPr="009D0289">
        <w:rPr>
          <w:sz w:val="24"/>
          <w:szCs w:val="24"/>
        </w:rPr>
        <w:t xml:space="preserve">Elintarvikemarkkinalakiin lisättäisiin kauppatapadirektiivin edellyttämät maataloustuotteiden ja elintarvikkeiden kauppaan liittyviä hyvän kauppatavan vastaisiksi katsottavia menettelyjä koskevat kiellot. Kiellettyjä olisivat tietyn pituuden ylittävät maksuajat, tilausten peruutus lyhyellä varoitusajalla, ehtojen yksipuoliset muutokset, myyntiin liittymättömät maksut, liikesalaisuuksien laiton hankinta, käyttö ja ilmaiseminen sekä kostotoimet tilanteessa, jossa tavarantoimittaja käyttää tämän sopimusperusteisia tai lakisääteisiä oikeuksiaan. Lisäksi säädettäisiin ostajan velvollisuudesta vahvistaa kirjallisesti toimitussopimuksen ehdot tavarantoimittaja pyynnöstä. </w:t>
      </w:r>
    </w:p>
    <w:p w:rsidR="009D0289" w:rsidRPr="009D0289" w:rsidRDefault="009D0289" w:rsidP="009D0289">
      <w:pPr>
        <w:pStyle w:val="LLPerustelujenkappalejako"/>
        <w:spacing w:line="240" w:lineRule="auto"/>
        <w:ind w:left="360"/>
        <w:rPr>
          <w:sz w:val="24"/>
          <w:szCs w:val="24"/>
        </w:rPr>
      </w:pPr>
      <w:r w:rsidRPr="009D0289">
        <w:rPr>
          <w:sz w:val="24"/>
          <w:szCs w:val="24"/>
        </w:rPr>
        <w:t xml:space="preserve">Myös eräät muut käytännöt olisivat kiellettyjä, jos niistä ei ole erikseen sovittu. Näitä olisivat myymättä jääneiden maataloustuotteiden ja elintarvikkeiden palautus ja hävittäminen, jos ostaja </w:t>
      </w:r>
      <w:r w:rsidRPr="009D0289">
        <w:rPr>
          <w:sz w:val="24"/>
          <w:szCs w:val="24"/>
        </w:rPr>
        <w:lastRenderedPageBreak/>
        <w:t xml:space="preserve">ei tätä korvaa sekä tavarantoimittajalle kohdistetut maksut tuotteiden varastoinnista, esillä pitämisestä tai tuotevalikoimaan sisällyttämisestä taikka markkinoille saattamisesta. Lisäksi kiellettyä olisi ilman asiasta erikseen sopimista maksujen vaatiminen myyjältä ostajan toteuttamasta mainonnasta ja markkinoinnista sekä tavarantoimittajan veloittaminen henkilöstöstä, joka sisustaa tavarantoimittajan tuotteiden myyntiin käytettyjä tiloja. Kielto koskisi myös käytäntöä, jossa ostaja vaatii tavarantoimittajaa vastaamaan kustannuksista, joita aiheutuu ostajan myydessä tuotteita alennuksella osana myynninedistämistä, jollei tästä ole erikseen sovittu. </w:t>
      </w:r>
    </w:p>
    <w:p w:rsidR="009D0289" w:rsidRPr="009D0289" w:rsidRDefault="009D0289" w:rsidP="009D0289">
      <w:pPr>
        <w:pStyle w:val="LLPerustelujenkappalejako"/>
        <w:spacing w:line="240" w:lineRule="auto"/>
        <w:ind w:left="360"/>
        <w:rPr>
          <w:sz w:val="24"/>
          <w:szCs w:val="24"/>
        </w:rPr>
      </w:pPr>
      <w:r w:rsidRPr="009D0289">
        <w:rPr>
          <w:sz w:val="24"/>
          <w:szCs w:val="24"/>
        </w:rPr>
        <w:t xml:space="preserve">Ehdotettavat kiellot olisivat kauppatapadirektiivissä edellytetyn vähimmäistason mukaisia lukuun ottamatta tilausten peruuttamista ja maksuaikaa koskevia säännöksiä. Kauppatapadirektiivin mukainen pilaantuvien tuotteiden tilausten peruuttamista 30 päivää ennen toimitusta koskeva kielto laajennettaisiin koskemaan kaikkia maataloustuotteita ja elintarvikkeita. Maksuaika olisi kaikkien maataloustuotteiden ja elintarvikkeiden kaupassa lain soveltamisalalla 30 päivää, kun se kauppatapadirektiivin mukaan voisi olla muiden kuin pilaantuvien tuotteiden osalta 60 päivää. </w:t>
      </w:r>
    </w:p>
    <w:p w:rsidR="009D0289" w:rsidRPr="009D0289" w:rsidRDefault="009D0289" w:rsidP="009D0289">
      <w:pPr>
        <w:pStyle w:val="LLPerustelujenkappalejako"/>
        <w:spacing w:line="240" w:lineRule="auto"/>
        <w:ind w:left="360"/>
        <w:rPr>
          <w:sz w:val="24"/>
          <w:szCs w:val="24"/>
        </w:rPr>
      </w:pPr>
      <w:r w:rsidRPr="009D0289">
        <w:rPr>
          <w:sz w:val="24"/>
          <w:szCs w:val="24"/>
        </w:rPr>
        <w:t>Voimassa olevat elintarvikemarkkinalain säännökset eräiden sopimusten määrämuodosta ja sisällöstä sekä yleislakien viranomaisvalvonnasta jäisivät voimaan. Myös tältä osin nykyinen sääntely ylittäisi EU:n lainsäädännössä edellytetyn vähimmäistason.</w:t>
      </w:r>
    </w:p>
    <w:p w:rsidR="009D0289" w:rsidRPr="009D0289" w:rsidRDefault="009D0289" w:rsidP="009D0289">
      <w:pPr>
        <w:pStyle w:val="LLPerustelujenkappalejako"/>
        <w:spacing w:line="240" w:lineRule="auto"/>
        <w:ind w:left="360"/>
        <w:rPr>
          <w:sz w:val="24"/>
          <w:szCs w:val="24"/>
        </w:rPr>
      </w:pPr>
      <w:r w:rsidRPr="009D0289">
        <w:rPr>
          <w:sz w:val="24"/>
          <w:szCs w:val="24"/>
        </w:rPr>
        <w:t>Kauppatapadirektiivin soveltamisalan dynaamisen mallin mukaisista liikevaihtorajoihin perustuvista soveltamisalan kategorioista poiketen kieltojen soveltamisalaa ehdotetaan yksinkertaistettavaksi siten, että kiellot koskisivat kaikkia maataloustuotteiden ja elintarvikkeiden toimitussopimuksia, kun ostaja on liikevaihdoltaan myyjää suurempi ja ostajan liikevaihto ylittää 2 miljoonaa euroa. Säännökset koskisivat myös viranomaisia näiden ostaessa kyseisiä tuotteita.</w:t>
      </w:r>
    </w:p>
    <w:p w:rsidR="009D0289" w:rsidRPr="009D0289" w:rsidRDefault="009D0289" w:rsidP="009D0289">
      <w:pPr>
        <w:pStyle w:val="LLPerustelujenkappalejako"/>
        <w:spacing w:line="240" w:lineRule="auto"/>
        <w:ind w:left="360"/>
        <w:rPr>
          <w:sz w:val="24"/>
          <w:szCs w:val="24"/>
        </w:rPr>
      </w:pPr>
      <w:r w:rsidRPr="009D0289">
        <w:rPr>
          <w:sz w:val="24"/>
          <w:szCs w:val="24"/>
        </w:rPr>
        <w:t xml:space="preserve">Kauppatapadirektiivissä tarkoitettuna valvontaviranomaisena toimisi Suomessa elintarvikemarkkinavaltuutettu. Elintarvikemarkkinalakiin lisättäisiin kauppatapadirektiivin edellyttämiä tarkastuksia koskevat säännökset. Esityksessä ehdotetaan tavarantoimittajan henkilöllisyyden ja muiden tietojen luottamuksellisuuden suojaamista siinä laajuudessa kuin tämä rikkomisepäilyn kohteena olevan toisen osapuolen puolustautumisoikeudet huomioiden on mahdollista. </w:t>
      </w:r>
    </w:p>
    <w:p w:rsidR="009D0289" w:rsidRPr="009D0289" w:rsidRDefault="009D0289" w:rsidP="009D0289">
      <w:pPr>
        <w:pStyle w:val="LLPerustelujenkappalejako"/>
        <w:spacing w:line="240" w:lineRule="auto"/>
        <w:ind w:left="360"/>
        <w:rPr>
          <w:sz w:val="24"/>
          <w:szCs w:val="24"/>
        </w:rPr>
      </w:pPr>
      <w:r w:rsidRPr="009D0289">
        <w:rPr>
          <w:sz w:val="24"/>
          <w:szCs w:val="24"/>
        </w:rPr>
        <w:t>Elintarvikemarkkinalain soveltamiseen liittyvä muutoksenhaku keskitettäisiin markkinaoikeuteen. Oikeudenkäynnistä markkinaoikeudessa annettua lakia muutettaisiin siten, että siinä säädettäisiin elintarvikemarkkinalakiin lisättäväksi ehdotettavien seuraamusten määräämisessä sovellettavasta menettelystä ja muutoksenhausta.</w:t>
      </w:r>
    </w:p>
    <w:p w:rsidR="009D0289" w:rsidRPr="009D0289" w:rsidRDefault="009D0289" w:rsidP="009D0289">
      <w:pPr>
        <w:pStyle w:val="Luettelokappale"/>
        <w:ind w:left="360"/>
        <w:jc w:val="both"/>
        <w:rPr>
          <w:rFonts w:ascii="Times New Roman" w:hAnsi="Times New Roman" w:cs="Times New Roman"/>
          <w:sz w:val="24"/>
          <w:szCs w:val="24"/>
        </w:rPr>
      </w:pPr>
      <w:r w:rsidRPr="009D0289">
        <w:rPr>
          <w:rFonts w:ascii="Times New Roman" w:hAnsi="Times New Roman" w:cs="Times New Roman"/>
          <w:sz w:val="24"/>
          <w:szCs w:val="24"/>
        </w:rPr>
        <w:t>Elintarvikemarkkinavaltuutetulla olisi oikeus antaa kiellettyyn menettelyyn liittyvä julkinen varoitus, kieltää menettelyn jatkaminen ja hakea markkinaoikeudelta vaatimusten rikkomiseen liittyen seuraamusmaksujen määräämistä. Nykyisistä seuraamuskeinoista poistettaisiin huomautus. Se ei olisi enää tarpeellinen ottaen huomioon, että laissa on nykyisin julkista varoitusta koskeva säännös ja siihen ehdotetaan lisättäväksi kieltoja ja seuraamuksia koskevat säännökset. Liikesalaisuuksien osalta kiellot ja seuraamukset määräytyisivät kuitenkin liikesalaisuuslain mukaisesti siten, että elintarvikemarkkinavaltuutettu voisi avustaa liikesalaisuuden haltijaa tämän pyynnöstä liikesalaisuuslaissa tarkoitetun asian vireille saattamisessa ja hoitamisessa tuomioistuimessa.</w:t>
      </w:r>
    </w:p>
    <w:p w:rsidR="00084F92" w:rsidRDefault="00084F92" w:rsidP="00084F92">
      <w:pPr>
        <w:pStyle w:val="Eivli"/>
        <w:ind w:left="360"/>
        <w:rPr>
          <w:rFonts w:ascii="Times New Roman" w:hAnsi="Times New Roman" w:cs="Times New Roman"/>
          <w:sz w:val="24"/>
          <w:szCs w:val="24"/>
        </w:rPr>
      </w:pPr>
    </w:p>
    <w:p w:rsidR="00084F92" w:rsidRDefault="00084F92" w:rsidP="00767DFE">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Muut asiat</w:t>
      </w:r>
    </w:p>
    <w:p w:rsidR="00084F92" w:rsidRDefault="00084F92" w:rsidP="00084F92">
      <w:pPr>
        <w:pStyle w:val="Eivli"/>
        <w:ind w:left="360"/>
        <w:rPr>
          <w:rFonts w:ascii="Times New Roman" w:hAnsi="Times New Roman" w:cs="Times New Roman"/>
          <w:sz w:val="24"/>
          <w:szCs w:val="24"/>
        </w:rPr>
      </w:pPr>
      <w:r>
        <w:rPr>
          <w:rFonts w:ascii="Times New Roman" w:hAnsi="Times New Roman" w:cs="Times New Roman"/>
          <w:sz w:val="24"/>
          <w:szCs w:val="24"/>
        </w:rPr>
        <w:t>Päätettiin, että tiedote lähetetään siinä vaiheessa, kun esitys lähetetään lausunnoille. Pöytäkirja tästä kokouksesta lähetetään hyväksyttäväksi kirjallisella menettelyllä.</w:t>
      </w:r>
    </w:p>
    <w:p w:rsidR="00084F92" w:rsidRDefault="00084F92" w:rsidP="00084F92">
      <w:pPr>
        <w:pStyle w:val="Eivli"/>
        <w:ind w:left="360"/>
        <w:rPr>
          <w:rFonts w:ascii="Times New Roman" w:hAnsi="Times New Roman" w:cs="Times New Roman"/>
          <w:sz w:val="24"/>
          <w:szCs w:val="24"/>
        </w:rPr>
      </w:pPr>
    </w:p>
    <w:p w:rsidR="00EC404A" w:rsidRDefault="00084F92" w:rsidP="00767DFE">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Kokouksen päättäminen</w:t>
      </w:r>
    </w:p>
    <w:p w:rsidR="00EC404A" w:rsidRDefault="00084F92" w:rsidP="00EC404A">
      <w:pPr>
        <w:pStyle w:val="Eivli"/>
        <w:ind w:left="360"/>
        <w:rPr>
          <w:rFonts w:ascii="Times New Roman" w:hAnsi="Times New Roman" w:cs="Times New Roman"/>
          <w:sz w:val="24"/>
          <w:szCs w:val="24"/>
        </w:rPr>
      </w:pPr>
      <w:r>
        <w:rPr>
          <w:rFonts w:ascii="Times New Roman" w:hAnsi="Times New Roman" w:cs="Times New Roman"/>
          <w:sz w:val="24"/>
          <w:szCs w:val="24"/>
        </w:rPr>
        <w:t>Puheenjohtaja kiitti työryhmän jäseniä esityksen valmistelusta ja päätti kokouksen.</w:t>
      </w:r>
    </w:p>
    <w:p w:rsidR="00DA5A3B" w:rsidRDefault="00DA5A3B" w:rsidP="00DA5A3B">
      <w:pPr>
        <w:pStyle w:val="Eivli"/>
        <w:ind w:left="360"/>
        <w:rPr>
          <w:rFonts w:ascii="Times New Roman" w:hAnsi="Times New Roman" w:cs="Times New Roman"/>
          <w:sz w:val="24"/>
          <w:szCs w:val="24"/>
        </w:rPr>
      </w:pPr>
    </w:p>
    <w:p w:rsidR="00767DFE" w:rsidRDefault="00767DFE" w:rsidP="00DA5A3B">
      <w:pPr>
        <w:pStyle w:val="Eivli"/>
        <w:ind w:left="360"/>
        <w:rPr>
          <w:rFonts w:ascii="Times New Roman" w:hAnsi="Times New Roman" w:cs="Times New Roman"/>
          <w:sz w:val="24"/>
          <w:szCs w:val="24"/>
        </w:rPr>
      </w:pPr>
    </w:p>
    <w:p w:rsidR="00DA5A3B" w:rsidRDefault="00DA5A3B" w:rsidP="00DA5A3B">
      <w:pPr>
        <w:pStyle w:val="Eivli"/>
        <w:ind w:left="360"/>
        <w:rPr>
          <w:rFonts w:ascii="Times New Roman" w:hAnsi="Times New Roman" w:cs="Times New Roman"/>
          <w:sz w:val="24"/>
          <w:szCs w:val="24"/>
        </w:rPr>
      </w:pPr>
    </w:p>
    <w:sectPr w:rsidR="00DA5A3B" w:rsidSect="00DA5A3B">
      <w:headerReference w:type="default" r:id="rId7"/>
      <w:headerReference w:type="first" r:id="rId8"/>
      <w:pgSz w:w="11906" w:h="16838"/>
      <w:pgMar w:top="-1843" w:right="1134" w:bottom="709" w:left="1134" w:header="142" w:footer="27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AC" w:rsidRDefault="00B471AC" w:rsidP="00867BEC">
      <w:pPr>
        <w:spacing w:after="0" w:line="240" w:lineRule="auto"/>
      </w:pPr>
      <w:r>
        <w:separator/>
      </w:r>
    </w:p>
  </w:endnote>
  <w:endnote w:type="continuationSeparator" w:id="0">
    <w:p w:rsidR="00B471AC" w:rsidRDefault="00B471AC" w:rsidP="0086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AC" w:rsidRDefault="00B471AC" w:rsidP="00867BEC">
      <w:pPr>
        <w:spacing w:after="0" w:line="240" w:lineRule="auto"/>
      </w:pPr>
      <w:r>
        <w:separator/>
      </w:r>
    </w:p>
  </w:footnote>
  <w:footnote w:type="continuationSeparator" w:id="0">
    <w:p w:rsidR="00B471AC" w:rsidRDefault="00B471AC" w:rsidP="00867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E6" w:rsidRDefault="00EC75E6" w:rsidP="00867BEC">
    <w:pPr>
      <w:pStyle w:val="Yltunniste"/>
      <w:ind w:left="-993"/>
    </w:pPr>
  </w:p>
  <w:tbl>
    <w:tblPr>
      <w:tblStyle w:val="TaulukkoRuudukko"/>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5103"/>
    </w:tblGrid>
    <w:tr w:rsidR="00EC75E6" w:rsidTr="00B5786C">
      <w:tc>
        <w:tcPr>
          <w:tcW w:w="4940" w:type="dxa"/>
        </w:tcPr>
        <w:p w:rsidR="00EC75E6" w:rsidRDefault="00EC75E6" w:rsidP="00867BEC">
          <w:pPr>
            <w:pStyle w:val="Yltunniste"/>
          </w:pPr>
        </w:p>
      </w:tc>
      <w:tc>
        <w:tcPr>
          <w:tcW w:w="5103" w:type="dxa"/>
        </w:tcPr>
        <w:p w:rsidR="00EC75E6" w:rsidRDefault="00EC75E6" w:rsidP="00EC75E6">
          <w:pPr>
            <w:pStyle w:val="Yltunniste"/>
          </w:pPr>
        </w:p>
      </w:tc>
    </w:tr>
  </w:tbl>
  <w:p w:rsidR="00867BEC" w:rsidRDefault="00867BEC" w:rsidP="00867BEC">
    <w:pPr>
      <w:pStyle w:val="Yltunniste"/>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5103"/>
    </w:tblGrid>
    <w:tr w:rsidR="00B5786C" w:rsidTr="00B153CC">
      <w:tc>
        <w:tcPr>
          <w:tcW w:w="4940" w:type="dxa"/>
        </w:tcPr>
        <w:p w:rsidR="00B5786C" w:rsidRDefault="00B5786C" w:rsidP="00B5786C">
          <w:pPr>
            <w:pStyle w:val="Yltunniste"/>
          </w:pPr>
          <w:r>
            <w:rPr>
              <w:noProof/>
              <w:lang w:eastAsia="fi-FI"/>
            </w:rPr>
            <w:drawing>
              <wp:inline distT="0" distB="0" distL="0" distR="0" wp14:anchorId="179416A8" wp14:editId="2735F19E">
                <wp:extent cx="2259413" cy="936171"/>
                <wp:effectExtent l="0" t="0" r="7620" b="0"/>
                <wp:docPr id="12" name="Kuva 12" descr="https://mmm.fi/documents/1410837/10631680/mmm_logo_vaaka_3k_RGB-gSOiDpwB.jpg/453e283f-38e8-b1ad-b705-028fedc8012f?t=154081323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m.fi/documents/1410837/10631680/mmm_logo_vaaka_3k_RGB-gSOiDpwB.jpg/453e283f-38e8-b1ad-b705-028fedc8012f?t=15408132343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07" cy="937950"/>
                        </a:xfrm>
                        <a:prstGeom prst="rect">
                          <a:avLst/>
                        </a:prstGeom>
                        <a:noFill/>
                        <a:ln>
                          <a:noFill/>
                        </a:ln>
                      </pic:spPr>
                    </pic:pic>
                  </a:graphicData>
                </a:graphic>
              </wp:inline>
            </w:drawing>
          </w:r>
        </w:p>
      </w:tc>
      <w:tc>
        <w:tcPr>
          <w:tcW w:w="5103" w:type="dxa"/>
        </w:tcPr>
        <w:p w:rsidR="00B5786C" w:rsidRDefault="00B5786C" w:rsidP="00B5786C">
          <w:pPr>
            <w:pStyle w:val="Yltunniste"/>
            <w:jc w:val="right"/>
          </w:pPr>
          <w:r w:rsidRPr="00EC75E6">
            <w:rPr>
              <w:lang w:bidi="en-US"/>
            </w:rPr>
            <w:fldChar w:fldCharType="begin"/>
          </w:r>
          <w:r w:rsidRPr="00EC75E6">
            <w:rPr>
              <w:lang w:bidi="en-US"/>
            </w:rPr>
            <w:instrText xml:space="preserve"> PAGE </w:instrText>
          </w:r>
          <w:r w:rsidRPr="00EC75E6">
            <w:rPr>
              <w:lang w:bidi="en-US"/>
            </w:rPr>
            <w:fldChar w:fldCharType="separate"/>
          </w:r>
          <w:r w:rsidR="006A0A37">
            <w:rPr>
              <w:noProof/>
              <w:lang w:bidi="en-US"/>
            </w:rPr>
            <w:t>1</w:t>
          </w:r>
          <w:r w:rsidRPr="00EC75E6">
            <w:fldChar w:fldCharType="end"/>
          </w:r>
          <w:r w:rsidRPr="00EC75E6">
            <w:rPr>
              <w:lang w:bidi="en-US"/>
            </w:rPr>
            <w:t xml:space="preserve"> (</w:t>
          </w:r>
          <w:r w:rsidRPr="00EC75E6">
            <w:rPr>
              <w:lang w:bidi="en-US"/>
            </w:rPr>
            <w:fldChar w:fldCharType="begin"/>
          </w:r>
          <w:r w:rsidRPr="00EC75E6">
            <w:rPr>
              <w:lang w:bidi="en-US"/>
            </w:rPr>
            <w:instrText xml:space="preserve"> NUMPAGES </w:instrText>
          </w:r>
          <w:r w:rsidRPr="00EC75E6">
            <w:rPr>
              <w:lang w:bidi="en-US"/>
            </w:rPr>
            <w:fldChar w:fldCharType="separate"/>
          </w:r>
          <w:r w:rsidR="006A0A37">
            <w:rPr>
              <w:noProof/>
              <w:lang w:bidi="en-US"/>
            </w:rPr>
            <w:t>3</w:t>
          </w:r>
          <w:r w:rsidRPr="00EC75E6">
            <w:fldChar w:fldCharType="end"/>
          </w:r>
          <w:r w:rsidRPr="00EC75E6">
            <w:rPr>
              <w:lang w:bidi="en-US"/>
            </w:rPr>
            <w:t>)</w:t>
          </w:r>
        </w:p>
        <w:p w:rsidR="00B5786C" w:rsidRDefault="00B5786C" w:rsidP="00B5786C">
          <w:pPr>
            <w:pStyle w:val="Yltunniste"/>
          </w:pPr>
        </w:p>
        <w:p w:rsidR="00B5786C" w:rsidRDefault="00B5786C" w:rsidP="00B5786C">
          <w:pPr>
            <w:pStyle w:val="Yltunniste"/>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2157"/>
          </w:tblGrid>
          <w:tr w:rsidR="00B5786C" w:rsidRPr="00EC75E6" w:rsidTr="00B153CC">
            <w:tc>
              <w:tcPr>
                <w:tcW w:w="2720" w:type="dxa"/>
              </w:tcPr>
              <w:p w:rsidR="00B5786C" w:rsidRPr="00BE281A" w:rsidRDefault="00034468" w:rsidP="00B50FDE">
                <w:pPr>
                  <w:pStyle w:val="Yltunniste"/>
                  <w:rPr>
                    <w:rFonts w:ascii="Montserrat" w:hAnsi="Montserrat"/>
                  </w:rPr>
                </w:pPr>
                <w:r>
                  <w:rPr>
                    <w:rFonts w:ascii="Montserrat" w:hAnsi="Montserrat"/>
                  </w:rPr>
                  <w:t>Pöytäkirja</w:t>
                </w:r>
              </w:p>
            </w:tc>
            <w:tc>
              <w:tcPr>
                <w:tcW w:w="2157" w:type="dxa"/>
              </w:tcPr>
              <w:p w:rsidR="00B5786C" w:rsidRPr="00BE281A" w:rsidRDefault="00FD5073" w:rsidP="00FD5073">
                <w:pPr>
                  <w:pStyle w:val="Yltunniste"/>
                  <w:rPr>
                    <w:rFonts w:ascii="Montserrat" w:hAnsi="Montserrat"/>
                  </w:rPr>
                </w:pPr>
                <w:r>
                  <w:rPr>
                    <w:rFonts w:ascii="Montserrat" w:hAnsi="Montserrat"/>
                  </w:rPr>
                  <w:t>30</w:t>
                </w:r>
                <w:r w:rsidR="007C1BA8">
                  <w:rPr>
                    <w:rFonts w:ascii="Montserrat" w:hAnsi="Montserrat"/>
                  </w:rPr>
                  <w:t>.</w:t>
                </w:r>
                <w:r w:rsidR="007731CA">
                  <w:rPr>
                    <w:rFonts w:ascii="Montserrat" w:hAnsi="Montserrat"/>
                  </w:rPr>
                  <w:t>3</w:t>
                </w:r>
                <w:r w:rsidR="00B5786C" w:rsidRPr="00BE281A">
                  <w:rPr>
                    <w:rFonts w:ascii="Montserrat" w:hAnsi="Montserrat"/>
                  </w:rPr>
                  <w:t>.20</w:t>
                </w:r>
                <w:r w:rsidR="00034468">
                  <w:rPr>
                    <w:rFonts w:ascii="Montserrat" w:hAnsi="Montserrat"/>
                  </w:rPr>
                  <w:t>20</w:t>
                </w:r>
              </w:p>
            </w:tc>
          </w:tr>
          <w:tr w:rsidR="00B5786C" w:rsidTr="00B153CC">
            <w:tc>
              <w:tcPr>
                <w:tcW w:w="2720" w:type="dxa"/>
              </w:tcPr>
              <w:p w:rsidR="00B5786C" w:rsidRPr="00BE281A" w:rsidRDefault="00B5786C" w:rsidP="00B5786C">
                <w:pPr>
                  <w:pStyle w:val="Yltunniste"/>
                  <w:rPr>
                    <w:rFonts w:ascii="Montserrat" w:hAnsi="Montserrat"/>
                  </w:rPr>
                </w:pPr>
              </w:p>
            </w:tc>
            <w:tc>
              <w:tcPr>
                <w:tcW w:w="2157" w:type="dxa"/>
              </w:tcPr>
              <w:p w:rsidR="00B5786C" w:rsidRPr="00BE281A" w:rsidRDefault="00B5786C" w:rsidP="00B5786C">
                <w:pPr>
                  <w:pStyle w:val="Yltunniste"/>
                  <w:rPr>
                    <w:rFonts w:ascii="Montserrat" w:hAnsi="Montserrat"/>
                  </w:rPr>
                </w:pPr>
                <w:r w:rsidRPr="00BE281A">
                  <w:rPr>
                    <w:rFonts w:ascii="Montserrat" w:hAnsi="Montserrat"/>
                  </w:rPr>
                  <w:t>904/01.01/2019</w:t>
                </w:r>
              </w:p>
              <w:p w:rsidR="00B5786C" w:rsidRPr="00BE281A" w:rsidRDefault="00B5786C" w:rsidP="00B5786C">
                <w:pPr>
                  <w:pStyle w:val="Yltunniste"/>
                  <w:rPr>
                    <w:rFonts w:ascii="Montserrat" w:hAnsi="Montserrat"/>
                  </w:rPr>
                </w:pPr>
                <w:r w:rsidRPr="00BE281A">
                  <w:rPr>
                    <w:rFonts w:ascii="Montserrat" w:hAnsi="Montserrat"/>
                  </w:rPr>
                  <w:t>MMM016:00/2019</w:t>
                </w:r>
              </w:p>
            </w:tc>
          </w:tr>
        </w:tbl>
        <w:p w:rsidR="00B5786C" w:rsidRDefault="00B5786C" w:rsidP="00B5786C">
          <w:pPr>
            <w:pStyle w:val="Yltunniste"/>
          </w:pPr>
        </w:p>
      </w:tc>
    </w:tr>
  </w:tbl>
  <w:p w:rsidR="00B5786C" w:rsidRPr="00B5786C" w:rsidRDefault="00B5786C" w:rsidP="00B5786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55FC"/>
    <w:multiLevelType w:val="hybridMultilevel"/>
    <w:tmpl w:val="691604CA"/>
    <w:lvl w:ilvl="0" w:tplc="0EEE1EFE">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CE3D87"/>
    <w:multiLevelType w:val="hybridMultilevel"/>
    <w:tmpl w:val="C298C952"/>
    <w:lvl w:ilvl="0" w:tplc="D8CA40E4">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54A4FF4"/>
    <w:multiLevelType w:val="hybridMultilevel"/>
    <w:tmpl w:val="1E38C9FA"/>
    <w:lvl w:ilvl="0" w:tplc="B852BEEC">
      <w:numFmt w:val="bullet"/>
      <w:lvlText w:val="-"/>
      <w:lvlJc w:val="left"/>
      <w:pPr>
        <w:ind w:left="2376" w:hanging="360"/>
      </w:pPr>
      <w:rPr>
        <w:rFonts w:ascii="Times New Roman" w:eastAsiaTheme="minorHAnsi" w:hAnsi="Times New Roman" w:cs="Times New Roman" w:hint="default"/>
      </w:rPr>
    </w:lvl>
    <w:lvl w:ilvl="1" w:tplc="040B0003" w:tentative="1">
      <w:start w:val="1"/>
      <w:numFmt w:val="bullet"/>
      <w:lvlText w:val="o"/>
      <w:lvlJc w:val="left"/>
      <w:pPr>
        <w:ind w:left="3096" w:hanging="360"/>
      </w:pPr>
      <w:rPr>
        <w:rFonts w:ascii="Courier New" w:hAnsi="Courier New" w:cs="Courier New" w:hint="default"/>
      </w:rPr>
    </w:lvl>
    <w:lvl w:ilvl="2" w:tplc="040B0005" w:tentative="1">
      <w:start w:val="1"/>
      <w:numFmt w:val="bullet"/>
      <w:lvlText w:val=""/>
      <w:lvlJc w:val="left"/>
      <w:pPr>
        <w:ind w:left="3816" w:hanging="360"/>
      </w:pPr>
      <w:rPr>
        <w:rFonts w:ascii="Wingdings" w:hAnsi="Wingdings" w:hint="default"/>
      </w:rPr>
    </w:lvl>
    <w:lvl w:ilvl="3" w:tplc="040B0001" w:tentative="1">
      <w:start w:val="1"/>
      <w:numFmt w:val="bullet"/>
      <w:lvlText w:val=""/>
      <w:lvlJc w:val="left"/>
      <w:pPr>
        <w:ind w:left="4536" w:hanging="360"/>
      </w:pPr>
      <w:rPr>
        <w:rFonts w:ascii="Symbol" w:hAnsi="Symbol" w:hint="default"/>
      </w:rPr>
    </w:lvl>
    <w:lvl w:ilvl="4" w:tplc="040B0003" w:tentative="1">
      <w:start w:val="1"/>
      <w:numFmt w:val="bullet"/>
      <w:lvlText w:val="o"/>
      <w:lvlJc w:val="left"/>
      <w:pPr>
        <w:ind w:left="5256" w:hanging="360"/>
      </w:pPr>
      <w:rPr>
        <w:rFonts w:ascii="Courier New" w:hAnsi="Courier New" w:cs="Courier New" w:hint="default"/>
      </w:rPr>
    </w:lvl>
    <w:lvl w:ilvl="5" w:tplc="040B0005" w:tentative="1">
      <w:start w:val="1"/>
      <w:numFmt w:val="bullet"/>
      <w:lvlText w:val=""/>
      <w:lvlJc w:val="left"/>
      <w:pPr>
        <w:ind w:left="5976" w:hanging="360"/>
      </w:pPr>
      <w:rPr>
        <w:rFonts w:ascii="Wingdings" w:hAnsi="Wingdings" w:hint="default"/>
      </w:rPr>
    </w:lvl>
    <w:lvl w:ilvl="6" w:tplc="040B0001" w:tentative="1">
      <w:start w:val="1"/>
      <w:numFmt w:val="bullet"/>
      <w:lvlText w:val=""/>
      <w:lvlJc w:val="left"/>
      <w:pPr>
        <w:ind w:left="6696" w:hanging="360"/>
      </w:pPr>
      <w:rPr>
        <w:rFonts w:ascii="Symbol" w:hAnsi="Symbol" w:hint="default"/>
      </w:rPr>
    </w:lvl>
    <w:lvl w:ilvl="7" w:tplc="040B0003" w:tentative="1">
      <w:start w:val="1"/>
      <w:numFmt w:val="bullet"/>
      <w:lvlText w:val="o"/>
      <w:lvlJc w:val="left"/>
      <w:pPr>
        <w:ind w:left="7416" w:hanging="360"/>
      </w:pPr>
      <w:rPr>
        <w:rFonts w:ascii="Courier New" w:hAnsi="Courier New" w:cs="Courier New" w:hint="default"/>
      </w:rPr>
    </w:lvl>
    <w:lvl w:ilvl="8" w:tplc="040B0005" w:tentative="1">
      <w:start w:val="1"/>
      <w:numFmt w:val="bullet"/>
      <w:lvlText w:val=""/>
      <w:lvlJc w:val="left"/>
      <w:pPr>
        <w:ind w:left="8136" w:hanging="360"/>
      </w:pPr>
      <w:rPr>
        <w:rFonts w:ascii="Wingdings" w:hAnsi="Wingdings" w:hint="default"/>
      </w:rPr>
    </w:lvl>
  </w:abstractNum>
  <w:abstractNum w:abstractNumId="3" w15:restartNumberingAfterBreak="0">
    <w:nsid w:val="2B02203A"/>
    <w:multiLevelType w:val="multilevel"/>
    <w:tmpl w:val="1A96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346B1"/>
    <w:multiLevelType w:val="hybridMultilevel"/>
    <w:tmpl w:val="CDD6450A"/>
    <w:lvl w:ilvl="0" w:tplc="556C6114">
      <w:start w:val="1"/>
      <w:numFmt w:val="bullet"/>
      <w:lvlText w:val="-"/>
      <w:lvlJc w:val="left"/>
      <w:pPr>
        <w:ind w:left="2016" w:hanging="360"/>
      </w:pPr>
      <w:rPr>
        <w:rFonts w:ascii="Times New Roman" w:eastAsia="Times New Roman"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5" w15:restartNumberingAfterBreak="0">
    <w:nsid w:val="3A547794"/>
    <w:multiLevelType w:val="hybridMultilevel"/>
    <w:tmpl w:val="A0CE752A"/>
    <w:lvl w:ilvl="0" w:tplc="06625C92">
      <w:start w:val="1"/>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2E22ADB"/>
    <w:multiLevelType w:val="hybridMultilevel"/>
    <w:tmpl w:val="C50019F2"/>
    <w:lvl w:ilvl="0" w:tplc="C07E3A4C">
      <w:start w:val="1"/>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7" w15:restartNumberingAfterBreak="0">
    <w:nsid w:val="4416340D"/>
    <w:multiLevelType w:val="hybridMultilevel"/>
    <w:tmpl w:val="1FB489FE"/>
    <w:lvl w:ilvl="0" w:tplc="5772363C">
      <w:numFmt w:val="bullet"/>
      <w:lvlText w:val="-"/>
      <w:lvlJc w:val="left"/>
      <w:pPr>
        <w:ind w:left="2016" w:hanging="360"/>
      </w:pPr>
      <w:rPr>
        <w:rFonts w:ascii="Times New Roman" w:eastAsia="Times New Roman" w:hAnsi="Times New Roman" w:cs="Times New Roman" w:hint="default"/>
      </w:rPr>
    </w:lvl>
    <w:lvl w:ilvl="1" w:tplc="040B0003">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8" w15:restartNumberingAfterBreak="0">
    <w:nsid w:val="47C518DE"/>
    <w:multiLevelType w:val="hybridMultilevel"/>
    <w:tmpl w:val="C298C952"/>
    <w:lvl w:ilvl="0" w:tplc="D8CA40E4">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F727F7F"/>
    <w:multiLevelType w:val="hybridMultilevel"/>
    <w:tmpl w:val="4350EA06"/>
    <w:lvl w:ilvl="0" w:tplc="F44A6098">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5C478DE"/>
    <w:multiLevelType w:val="hybridMultilevel"/>
    <w:tmpl w:val="165C4ACA"/>
    <w:lvl w:ilvl="0" w:tplc="3C309218">
      <w:start w:val="10"/>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1" w15:restartNumberingAfterBreak="0">
    <w:nsid w:val="62842C4C"/>
    <w:multiLevelType w:val="hybridMultilevel"/>
    <w:tmpl w:val="BA443B76"/>
    <w:lvl w:ilvl="0" w:tplc="A67EA7A4">
      <w:start w:val="1"/>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2" w15:restartNumberingAfterBreak="0">
    <w:nsid w:val="6A0E653A"/>
    <w:multiLevelType w:val="hybridMultilevel"/>
    <w:tmpl w:val="28C2FC5C"/>
    <w:lvl w:ilvl="0" w:tplc="3238E30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6C147EE7"/>
    <w:multiLevelType w:val="hybridMultilevel"/>
    <w:tmpl w:val="F88A4C68"/>
    <w:lvl w:ilvl="0" w:tplc="EE329A96">
      <w:start w:val="21"/>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13"/>
  </w:num>
  <w:num w:numId="6">
    <w:abstractNumId w:val="3"/>
    <w:lvlOverride w:ilvl="0">
      <w:startOverride w:val="1"/>
    </w:lvlOverride>
  </w:num>
  <w:num w:numId="7">
    <w:abstractNumId w:val="10"/>
  </w:num>
  <w:num w:numId="8">
    <w:abstractNumId w:val="2"/>
  </w:num>
  <w:num w:numId="9">
    <w:abstractNumId w:val="9"/>
  </w:num>
  <w:num w:numId="10">
    <w:abstractNumId w:val="5"/>
  </w:num>
  <w:num w:numId="11">
    <w:abstractNumId w:val="0"/>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EC"/>
    <w:rsid w:val="00014A8A"/>
    <w:rsid w:val="00025256"/>
    <w:rsid w:val="00034468"/>
    <w:rsid w:val="000718B3"/>
    <w:rsid w:val="00084F92"/>
    <w:rsid w:val="000B26CE"/>
    <w:rsid w:val="000C1A90"/>
    <w:rsid w:val="000D63CD"/>
    <w:rsid w:val="00122A53"/>
    <w:rsid w:val="001C70EB"/>
    <w:rsid w:val="00211EF7"/>
    <w:rsid w:val="00262131"/>
    <w:rsid w:val="0028194D"/>
    <w:rsid w:val="002B3EA3"/>
    <w:rsid w:val="00360F51"/>
    <w:rsid w:val="003B42D6"/>
    <w:rsid w:val="00403634"/>
    <w:rsid w:val="00462481"/>
    <w:rsid w:val="004654CC"/>
    <w:rsid w:val="00494D6C"/>
    <w:rsid w:val="004A4D8F"/>
    <w:rsid w:val="004F47C6"/>
    <w:rsid w:val="00510892"/>
    <w:rsid w:val="005215A6"/>
    <w:rsid w:val="005900CA"/>
    <w:rsid w:val="005E35C5"/>
    <w:rsid w:val="0066408D"/>
    <w:rsid w:val="00665571"/>
    <w:rsid w:val="00676FAE"/>
    <w:rsid w:val="006A0A37"/>
    <w:rsid w:val="00760B0D"/>
    <w:rsid w:val="00767DFE"/>
    <w:rsid w:val="007731CA"/>
    <w:rsid w:val="00774E83"/>
    <w:rsid w:val="007C1BA8"/>
    <w:rsid w:val="00867BEC"/>
    <w:rsid w:val="008B4170"/>
    <w:rsid w:val="008B6519"/>
    <w:rsid w:val="00941AD1"/>
    <w:rsid w:val="00960152"/>
    <w:rsid w:val="00974A41"/>
    <w:rsid w:val="009B2534"/>
    <w:rsid w:val="009D0289"/>
    <w:rsid w:val="009D640A"/>
    <w:rsid w:val="009F1346"/>
    <w:rsid w:val="00A12D7E"/>
    <w:rsid w:val="00A30621"/>
    <w:rsid w:val="00A335C1"/>
    <w:rsid w:val="00A441C5"/>
    <w:rsid w:val="00A47368"/>
    <w:rsid w:val="00A91DEA"/>
    <w:rsid w:val="00A930B8"/>
    <w:rsid w:val="00A9575D"/>
    <w:rsid w:val="00AA0F75"/>
    <w:rsid w:val="00AC4678"/>
    <w:rsid w:val="00B259C8"/>
    <w:rsid w:val="00B471AC"/>
    <w:rsid w:val="00B50193"/>
    <w:rsid w:val="00B50FDE"/>
    <w:rsid w:val="00B5786C"/>
    <w:rsid w:val="00B614AA"/>
    <w:rsid w:val="00B61D0F"/>
    <w:rsid w:val="00B80D81"/>
    <w:rsid w:val="00BB2EC3"/>
    <w:rsid w:val="00BE281A"/>
    <w:rsid w:val="00C423E0"/>
    <w:rsid w:val="00C57825"/>
    <w:rsid w:val="00C842C0"/>
    <w:rsid w:val="00CB384B"/>
    <w:rsid w:val="00D176B4"/>
    <w:rsid w:val="00D46A4C"/>
    <w:rsid w:val="00D70BFC"/>
    <w:rsid w:val="00D932BB"/>
    <w:rsid w:val="00DA5A3B"/>
    <w:rsid w:val="00DB2422"/>
    <w:rsid w:val="00DE716E"/>
    <w:rsid w:val="00E406FC"/>
    <w:rsid w:val="00E66F64"/>
    <w:rsid w:val="00E72BA5"/>
    <w:rsid w:val="00E821C9"/>
    <w:rsid w:val="00E8754A"/>
    <w:rsid w:val="00E87B54"/>
    <w:rsid w:val="00EC1BBD"/>
    <w:rsid w:val="00EC404A"/>
    <w:rsid w:val="00EC4BE3"/>
    <w:rsid w:val="00EC75E6"/>
    <w:rsid w:val="00EF598A"/>
    <w:rsid w:val="00F16B04"/>
    <w:rsid w:val="00F56023"/>
    <w:rsid w:val="00F60D69"/>
    <w:rsid w:val="00F659BA"/>
    <w:rsid w:val="00F93EB7"/>
    <w:rsid w:val="00FC4013"/>
    <w:rsid w:val="00FD50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5E00F"/>
  <w15:chartTrackingRefBased/>
  <w15:docId w15:val="{C8795C2F-B47E-4797-8747-DAE81587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5786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7B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7BEC"/>
  </w:style>
  <w:style w:type="paragraph" w:styleId="Alatunniste">
    <w:name w:val="footer"/>
    <w:basedOn w:val="Normaali"/>
    <w:link w:val="AlatunnisteChar"/>
    <w:uiPriority w:val="99"/>
    <w:unhideWhenUsed/>
    <w:rsid w:val="00867B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BEC"/>
  </w:style>
  <w:style w:type="paragraph" w:styleId="Leipteksti">
    <w:name w:val="Body Text"/>
    <w:link w:val="LeiptekstiChar"/>
    <w:rsid w:val="00EC75E6"/>
    <w:pPr>
      <w:spacing w:after="200" w:line="240" w:lineRule="auto"/>
      <w:ind w:left="1296"/>
    </w:pPr>
    <w:rPr>
      <w:rFonts w:ascii="Arial" w:eastAsia="Times New Roman" w:hAnsi="Arial" w:cs="Arial"/>
      <w:szCs w:val="20"/>
      <w:lang w:eastAsia="fi-FI"/>
    </w:rPr>
  </w:style>
  <w:style w:type="character" w:customStyle="1" w:styleId="LeiptekstiChar">
    <w:name w:val="Leipäteksti Char"/>
    <w:basedOn w:val="Kappaleenoletusfontti"/>
    <w:link w:val="Leipteksti"/>
    <w:rsid w:val="00EC75E6"/>
    <w:rPr>
      <w:rFonts w:ascii="Arial" w:eastAsia="Times New Roman" w:hAnsi="Arial" w:cs="Arial"/>
      <w:szCs w:val="20"/>
      <w:lang w:eastAsia="fi-FI"/>
    </w:rPr>
  </w:style>
  <w:style w:type="table" w:styleId="TaulukkoRuudukko">
    <w:name w:val="Table Grid"/>
    <w:basedOn w:val="Normaalitaulukko"/>
    <w:uiPriority w:val="39"/>
    <w:rsid w:val="00EC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E66F64"/>
    <w:pPr>
      <w:spacing w:after="0" w:line="240" w:lineRule="auto"/>
    </w:pPr>
  </w:style>
  <w:style w:type="paragraph" w:styleId="Luettelokappale">
    <w:name w:val="List Paragraph"/>
    <w:basedOn w:val="Normaali"/>
    <w:uiPriority w:val="34"/>
    <w:qFormat/>
    <w:rsid w:val="00262131"/>
    <w:pPr>
      <w:spacing w:after="0" w:line="240" w:lineRule="auto"/>
      <w:ind w:left="720"/>
    </w:pPr>
    <w:rPr>
      <w:rFonts w:ascii="Calibri" w:hAnsi="Calibri" w:cs="Calibri"/>
    </w:rPr>
  </w:style>
  <w:style w:type="paragraph" w:styleId="NormaaliWWW">
    <w:name w:val="Normal (Web)"/>
    <w:basedOn w:val="Normaali"/>
    <w:uiPriority w:val="99"/>
    <w:semiHidden/>
    <w:unhideWhenUsed/>
    <w:rsid w:val="00A930B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B38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384B"/>
    <w:rPr>
      <w:rFonts w:ascii="Segoe UI" w:hAnsi="Segoe UI" w:cs="Segoe UI"/>
      <w:sz w:val="18"/>
      <w:szCs w:val="18"/>
    </w:rPr>
  </w:style>
  <w:style w:type="paragraph" w:customStyle="1" w:styleId="LLPerustelujenkappalejako">
    <w:name w:val="LLPerustelujenkappalejako"/>
    <w:basedOn w:val="Normaali"/>
    <w:rsid w:val="00084F92"/>
    <w:pPr>
      <w:spacing w:after="220" w:line="220" w:lineRule="exact"/>
      <w:jc w:val="both"/>
    </w:pPr>
    <w:rPr>
      <w:rFonts w:ascii="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858">
      <w:bodyDiv w:val="1"/>
      <w:marLeft w:val="0"/>
      <w:marRight w:val="0"/>
      <w:marTop w:val="0"/>
      <w:marBottom w:val="0"/>
      <w:divBdr>
        <w:top w:val="none" w:sz="0" w:space="0" w:color="auto"/>
        <w:left w:val="none" w:sz="0" w:space="0" w:color="auto"/>
        <w:bottom w:val="none" w:sz="0" w:space="0" w:color="auto"/>
        <w:right w:val="none" w:sz="0" w:space="0" w:color="auto"/>
      </w:divBdr>
    </w:div>
    <w:div w:id="104693071">
      <w:bodyDiv w:val="1"/>
      <w:marLeft w:val="0"/>
      <w:marRight w:val="0"/>
      <w:marTop w:val="0"/>
      <w:marBottom w:val="0"/>
      <w:divBdr>
        <w:top w:val="none" w:sz="0" w:space="0" w:color="auto"/>
        <w:left w:val="none" w:sz="0" w:space="0" w:color="auto"/>
        <w:bottom w:val="none" w:sz="0" w:space="0" w:color="auto"/>
        <w:right w:val="none" w:sz="0" w:space="0" w:color="auto"/>
      </w:divBdr>
    </w:div>
    <w:div w:id="172575567">
      <w:bodyDiv w:val="1"/>
      <w:marLeft w:val="0"/>
      <w:marRight w:val="0"/>
      <w:marTop w:val="0"/>
      <w:marBottom w:val="0"/>
      <w:divBdr>
        <w:top w:val="none" w:sz="0" w:space="0" w:color="auto"/>
        <w:left w:val="none" w:sz="0" w:space="0" w:color="auto"/>
        <w:bottom w:val="none" w:sz="0" w:space="0" w:color="auto"/>
        <w:right w:val="none" w:sz="0" w:space="0" w:color="auto"/>
      </w:divBdr>
    </w:div>
    <w:div w:id="247154125">
      <w:bodyDiv w:val="1"/>
      <w:marLeft w:val="0"/>
      <w:marRight w:val="0"/>
      <w:marTop w:val="0"/>
      <w:marBottom w:val="0"/>
      <w:divBdr>
        <w:top w:val="none" w:sz="0" w:space="0" w:color="auto"/>
        <w:left w:val="none" w:sz="0" w:space="0" w:color="auto"/>
        <w:bottom w:val="none" w:sz="0" w:space="0" w:color="auto"/>
        <w:right w:val="none" w:sz="0" w:space="0" w:color="auto"/>
      </w:divBdr>
    </w:div>
    <w:div w:id="368653253">
      <w:bodyDiv w:val="1"/>
      <w:marLeft w:val="0"/>
      <w:marRight w:val="0"/>
      <w:marTop w:val="0"/>
      <w:marBottom w:val="0"/>
      <w:divBdr>
        <w:top w:val="none" w:sz="0" w:space="0" w:color="auto"/>
        <w:left w:val="none" w:sz="0" w:space="0" w:color="auto"/>
        <w:bottom w:val="none" w:sz="0" w:space="0" w:color="auto"/>
        <w:right w:val="none" w:sz="0" w:space="0" w:color="auto"/>
      </w:divBdr>
    </w:div>
    <w:div w:id="555161665">
      <w:bodyDiv w:val="1"/>
      <w:marLeft w:val="0"/>
      <w:marRight w:val="0"/>
      <w:marTop w:val="0"/>
      <w:marBottom w:val="0"/>
      <w:divBdr>
        <w:top w:val="none" w:sz="0" w:space="0" w:color="auto"/>
        <w:left w:val="none" w:sz="0" w:space="0" w:color="auto"/>
        <w:bottom w:val="none" w:sz="0" w:space="0" w:color="auto"/>
        <w:right w:val="none" w:sz="0" w:space="0" w:color="auto"/>
      </w:divBdr>
    </w:div>
    <w:div w:id="573858313">
      <w:bodyDiv w:val="1"/>
      <w:marLeft w:val="0"/>
      <w:marRight w:val="0"/>
      <w:marTop w:val="0"/>
      <w:marBottom w:val="0"/>
      <w:divBdr>
        <w:top w:val="none" w:sz="0" w:space="0" w:color="auto"/>
        <w:left w:val="none" w:sz="0" w:space="0" w:color="auto"/>
        <w:bottom w:val="none" w:sz="0" w:space="0" w:color="auto"/>
        <w:right w:val="none" w:sz="0" w:space="0" w:color="auto"/>
      </w:divBdr>
    </w:div>
    <w:div w:id="1581596772">
      <w:bodyDiv w:val="1"/>
      <w:marLeft w:val="0"/>
      <w:marRight w:val="0"/>
      <w:marTop w:val="0"/>
      <w:marBottom w:val="0"/>
      <w:divBdr>
        <w:top w:val="none" w:sz="0" w:space="0" w:color="auto"/>
        <w:left w:val="none" w:sz="0" w:space="0" w:color="auto"/>
        <w:bottom w:val="none" w:sz="0" w:space="0" w:color="auto"/>
        <w:right w:val="none" w:sz="0" w:space="0" w:color="auto"/>
      </w:divBdr>
    </w:div>
    <w:div w:id="17885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5618</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Sandholm Pekka (MMM)</dc:creator>
  <cp:keywords/>
  <dc:description/>
  <cp:lastModifiedBy>Korhonen Aku-Petteri (MMM)</cp:lastModifiedBy>
  <cp:revision>3</cp:revision>
  <cp:lastPrinted>2020-01-27T10:46:00Z</cp:lastPrinted>
  <dcterms:created xsi:type="dcterms:W3CDTF">2020-04-01T07:36:00Z</dcterms:created>
  <dcterms:modified xsi:type="dcterms:W3CDTF">2020-04-01T07:39:00Z</dcterms:modified>
</cp:coreProperties>
</file>