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10" w:rsidRDefault="00843C6F">
      <w:bookmarkStart w:id="0" w:name="_GoBack"/>
      <w:bookmarkEnd w:id="0"/>
      <w:r>
        <w:t>LUOMULIITTO</w:t>
      </w:r>
      <w:r>
        <w:tab/>
      </w:r>
      <w:r w:rsidR="00AC0847">
        <w:t xml:space="preserve"> RY</w:t>
      </w:r>
      <w:r>
        <w:tab/>
      </w:r>
      <w:r>
        <w:tab/>
      </w:r>
      <w:r w:rsidR="00262113">
        <w:tab/>
      </w:r>
      <w:r w:rsidR="00531C20">
        <w:t>Lausunto 28</w:t>
      </w:r>
      <w:r w:rsidR="00B859B4">
        <w:t>.09</w:t>
      </w:r>
      <w:r>
        <w:t>.2015</w:t>
      </w:r>
      <w:r w:rsidR="00262113">
        <w:tab/>
      </w:r>
      <w:r w:rsidR="00232AE5">
        <w:tab/>
        <w:t>1(2</w:t>
      </w:r>
      <w:r>
        <w:t>)</w:t>
      </w:r>
    </w:p>
    <w:p w:rsidR="00843C6F" w:rsidRDefault="00843C6F"/>
    <w:p w:rsidR="00843C6F" w:rsidRDefault="00A3357F">
      <w:r>
        <w:t>YMPÄRISTÖ</w:t>
      </w:r>
      <w:r w:rsidR="00843C6F">
        <w:t>MINISTERIÖ</w:t>
      </w:r>
    </w:p>
    <w:p w:rsidR="00843C6F" w:rsidRDefault="00843C6F"/>
    <w:p w:rsidR="00843C6F" w:rsidRDefault="00843C6F">
      <w:r>
        <w:t>Viite:</w:t>
      </w:r>
      <w:r>
        <w:tab/>
      </w:r>
      <w:r w:rsidR="00A0290C">
        <w:t xml:space="preserve">Lausuntopyyntö </w:t>
      </w:r>
      <w:r w:rsidR="00B859B4">
        <w:t>14.9.</w:t>
      </w:r>
      <w:r w:rsidR="00A3357F">
        <w:t>2015</w:t>
      </w:r>
      <w:r>
        <w:tab/>
      </w:r>
      <w:r w:rsidR="00B859B4">
        <w:t xml:space="preserve">   </w:t>
      </w:r>
      <w:r w:rsidR="00B859B4">
        <w:tab/>
        <w:t>Dnro</w:t>
      </w:r>
      <w:r w:rsidR="00B859B4">
        <w:tab/>
        <w:t>YM028:00/2011</w:t>
      </w:r>
    </w:p>
    <w:p w:rsidR="00AC0847" w:rsidRDefault="00AC0847"/>
    <w:p w:rsidR="00A3357F" w:rsidRDefault="00A3357F"/>
    <w:p w:rsidR="00D426E2" w:rsidRDefault="00D140E6">
      <w:p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B859B4">
        <w:rPr>
          <w:b/>
          <w:sz w:val="24"/>
          <w:szCs w:val="24"/>
        </w:rPr>
        <w:t>altioneuvoston aset</w:t>
      </w:r>
      <w:r>
        <w:rPr>
          <w:b/>
          <w:sz w:val="24"/>
          <w:szCs w:val="24"/>
        </w:rPr>
        <w:t>us</w:t>
      </w:r>
      <w:r w:rsidR="00A3357F">
        <w:rPr>
          <w:b/>
          <w:sz w:val="24"/>
          <w:szCs w:val="24"/>
        </w:rPr>
        <w:t xml:space="preserve"> eräiden maa- ja puutarhataloudesta peräisin olevien päästöjen rajoittamisesta</w:t>
      </w:r>
      <w:r>
        <w:rPr>
          <w:b/>
          <w:sz w:val="24"/>
          <w:szCs w:val="24"/>
        </w:rPr>
        <w:t xml:space="preserve"> (1250/2014)</w:t>
      </w:r>
    </w:p>
    <w:p w:rsidR="00D140E6" w:rsidRDefault="00D140E6">
      <w:pPr>
        <w:rPr>
          <w:b/>
          <w:sz w:val="24"/>
          <w:szCs w:val="24"/>
        </w:rPr>
      </w:pPr>
      <w:r>
        <w:rPr>
          <w:b/>
          <w:sz w:val="24"/>
          <w:szCs w:val="24"/>
        </w:rPr>
        <w:t>Lausunto asetuksen muuttamisesta</w:t>
      </w:r>
    </w:p>
    <w:p w:rsidR="00A3357F" w:rsidRDefault="00A3357F">
      <w:pPr>
        <w:rPr>
          <w:b/>
          <w:sz w:val="24"/>
          <w:szCs w:val="24"/>
        </w:rPr>
      </w:pPr>
    </w:p>
    <w:p w:rsidR="0055582E" w:rsidRPr="00232AE5" w:rsidRDefault="00A3357F" w:rsidP="00162ABA">
      <w:pPr>
        <w:ind w:left="1304"/>
        <w:rPr>
          <w:sz w:val="24"/>
          <w:szCs w:val="24"/>
        </w:rPr>
      </w:pPr>
      <w:r w:rsidRPr="00232AE5">
        <w:rPr>
          <w:sz w:val="24"/>
          <w:szCs w:val="24"/>
        </w:rPr>
        <w:t>Ympäristö</w:t>
      </w:r>
      <w:r w:rsidR="00D426E2" w:rsidRPr="00232AE5">
        <w:rPr>
          <w:sz w:val="24"/>
          <w:szCs w:val="24"/>
        </w:rPr>
        <w:t xml:space="preserve">ministeriö on pyytänyt </w:t>
      </w:r>
      <w:r w:rsidR="00D140E6">
        <w:rPr>
          <w:sz w:val="24"/>
          <w:szCs w:val="24"/>
        </w:rPr>
        <w:t>14.09</w:t>
      </w:r>
      <w:r w:rsidRPr="00232AE5">
        <w:rPr>
          <w:sz w:val="24"/>
          <w:szCs w:val="24"/>
        </w:rPr>
        <w:t>.2015</w:t>
      </w:r>
      <w:r w:rsidR="00FA6C64" w:rsidRPr="00232AE5">
        <w:rPr>
          <w:sz w:val="24"/>
          <w:szCs w:val="24"/>
        </w:rPr>
        <w:t xml:space="preserve"> </w:t>
      </w:r>
      <w:r w:rsidR="00D426E2" w:rsidRPr="00232AE5">
        <w:rPr>
          <w:sz w:val="24"/>
          <w:szCs w:val="24"/>
        </w:rPr>
        <w:t xml:space="preserve">Luomuliitolta lausuntoa </w:t>
      </w:r>
      <w:r w:rsidRPr="00232AE5">
        <w:rPr>
          <w:sz w:val="24"/>
          <w:szCs w:val="24"/>
        </w:rPr>
        <w:t>otsikossa mainitun valtioneuvoston ase</w:t>
      </w:r>
      <w:r w:rsidR="00D140E6">
        <w:rPr>
          <w:sz w:val="24"/>
          <w:szCs w:val="24"/>
        </w:rPr>
        <w:t>tuksen</w:t>
      </w:r>
      <w:r w:rsidRPr="00232AE5">
        <w:rPr>
          <w:sz w:val="24"/>
          <w:szCs w:val="24"/>
        </w:rPr>
        <w:t xml:space="preserve"> muuttamisesta. </w:t>
      </w:r>
      <w:r w:rsidR="00162ABA" w:rsidRPr="00232AE5">
        <w:rPr>
          <w:sz w:val="24"/>
          <w:szCs w:val="24"/>
        </w:rPr>
        <w:t>Luomuliitto kiittää mahdollisuudesta lausua asiasta.</w:t>
      </w:r>
    </w:p>
    <w:p w:rsidR="002039CF" w:rsidRDefault="00162ABA" w:rsidP="00421CD4">
      <w:pPr>
        <w:ind w:left="1304"/>
        <w:rPr>
          <w:sz w:val="24"/>
          <w:szCs w:val="24"/>
        </w:rPr>
      </w:pPr>
      <w:r w:rsidRPr="00232AE5">
        <w:rPr>
          <w:sz w:val="24"/>
          <w:szCs w:val="24"/>
        </w:rPr>
        <w:t>Pidämme perusteltuna lausuntopyynnössä esi</w:t>
      </w:r>
      <w:r w:rsidR="00B609C3">
        <w:rPr>
          <w:sz w:val="24"/>
          <w:szCs w:val="24"/>
        </w:rPr>
        <w:t>tettyjä muutoksia kuiva-ainepitoisuudeltaan vähintään 30 prosenttisen lannan ja orgaanisten lannoitevalmisteiden auma</w:t>
      </w:r>
      <w:r w:rsidR="009A704C">
        <w:rPr>
          <w:sz w:val="24"/>
          <w:szCs w:val="24"/>
        </w:rPr>
        <w:t>varastointia koskevia säännösten,</w:t>
      </w:r>
      <w:r w:rsidR="00B609C3">
        <w:rPr>
          <w:sz w:val="24"/>
          <w:szCs w:val="24"/>
        </w:rPr>
        <w:t xml:space="preserve"> lannan ja orgaanisten lannoitevalmisteiden kuormaamiseen tarkoitetun alustan rakenteelli</w:t>
      </w:r>
      <w:r w:rsidR="005D57F7">
        <w:rPr>
          <w:sz w:val="24"/>
          <w:szCs w:val="24"/>
        </w:rPr>
        <w:t>sia vaatimusten</w:t>
      </w:r>
      <w:r w:rsidR="00B609C3">
        <w:rPr>
          <w:sz w:val="24"/>
          <w:szCs w:val="24"/>
        </w:rPr>
        <w:t xml:space="preserve"> ja orgaanisten lannoitevalmisteiden määritelmän muut</w:t>
      </w:r>
      <w:r w:rsidR="009A704C">
        <w:rPr>
          <w:sz w:val="24"/>
          <w:szCs w:val="24"/>
        </w:rPr>
        <w:t>t</w:t>
      </w:r>
      <w:r w:rsidR="00B609C3">
        <w:rPr>
          <w:sz w:val="24"/>
          <w:szCs w:val="24"/>
        </w:rPr>
        <w:t>amis</w:t>
      </w:r>
      <w:r w:rsidR="009A704C">
        <w:rPr>
          <w:sz w:val="24"/>
          <w:szCs w:val="24"/>
        </w:rPr>
        <w:t>es</w:t>
      </w:r>
      <w:r w:rsidR="00B609C3">
        <w:rPr>
          <w:sz w:val="24"/>
          <w:szCs w:val="24"/>
        </w:rPr>
        <w:t>ta.</w:t>
      </w:r>
    </w:p>
    <w:p w:rsidR="00B609C3" w:rsidRDefault="00B609C3" w:rsidP="00421CD4">
      <w:pPr>
        <w:ind w:left="1304"/>
        <w:rPr>
          <w:sz w:val="24"/>
          <w:szCs w:val="24"/>
        </w:rPr>
      </w:pPr>
      <w:r>
        <w:rPr>
          <w:sz w:val="24"/>
          <w:szCs w:val="24"/>
        </w:rPr>
        <w:t>Samoin on perusteltua sallia poikkeus sääolosuhteista johtuen lannan levitysaikoihin. Myös taulukkomuutos alkuperäisrotujen kohdalla on oikein.</w:t>
      </w:r>
    </w:p>
    <w:p w:rsidR="00B609C3" w:rsidRDefault="00DB5387" w:rsidP="00030EF4">
      <w:pPr>
        <w:ind w:left="1304"/>
        <w:rPr>
          <w:sz w:val="24"/>
          <w:szCs w:val="24"/>
        </w:rPr>
      </w:pPr>
      <w:r>
        <w:rPr>
          <w:sz w:val="24"/>
          <w:szCs w:val="24"/>
        </w:rPr>
        <w:t>Lisäksi Luomuliitto esittää, että 8 § otsikko muutetaan kuulumaan muotoon: Kuivalannan varastointi eräissä tapauksissa. Samoin, että toinen momentti muutetaan kuulumaan: Kuivalannan varastoinnissa edellä ma</w:t>
      </w:r>
      <w:r w:rsidR="00F909F7">
        <w:rPr>
          <w:sz w:val="24"/>
          <w:szCs w:val="24"/>
        </w:rPr>
        <w:t>i</w:t>
      </w:r>
      <w:r>
        <w:rPr>
          <w:sz w:val="24"/>
          <w:szCs w:val="24"/>
        </w:rPr>
        <w:t>nituissa tapauksissa noudatetaan lisäksi, mitä edellä 6 §:n 3-6 momentissa säädetään.</w:t>
      </w:r>
    </w:p>
    <w:p w:rsidR="00030EF4" w:rsidRDefault="00030EF4" w:rsidP="00030EF4">
      <w:pPr>
        <w:ind w:left="1304"/>
        <w:rPr>
          <w:sz w:val="24"/>
          <w:szCs w:val="24"/>
        </w:rPr>
      </w:pPr>
    </w:p>
    <w:p w:rsidR="00B609C3" w:rsidRDefault="000A30A7" w:rsidP="00421CD4">
      <w:pPr>
        <w:ind w:left="1304"/>
        <w:rPr>
          <w:sz w:val="24"/>
          <w:szCs w:val="24"/>
        </w:rPr>
      </w:pPr>
      <w:r>
        <w:rPr>
          <w:sz w:val="24"/>
          <w:szCs w:val="24"/>
        </w:rPr>
        <w:t>Luomuliitto katsoo, ettei esitetyillä muutoksilla ole sellaisia vaikutuksia, että niillä olisi oleellista merkitystä ympäristön kannalta.</w:t>
      </w:r>
    </w:p>
    <w:p w:rsidR="006A51A9" w:rsidRDefault="006A51A9" w:rsidP="00421CD4">
      <w:pPr>
        <w:ind w:left="1304"/>
        <w:rPr>
          <w:sz w:val="24"/>
          <w:szCs w:val="24"/>
        </w:rPr>
      </w:pPr>
    </w:p>
    <w:p w:rsidR="00DB5387" w:rsidRDefault="00DB5387" w:rsidP="00421CD4">
      <w:pPr>
        <w:ind w:left="1304"/>
        <w:rPr>
          <w:sz w:val="24"/>
          <w:szCs w:val="24"/>
        </w:rPr>
      </w:pPr>
    </w:p>
    <w:p w:rsidR="00030EF4" w:rsidRDefault="00030EF4" w:rsidP="00030EF4">
      <w:pPr>
        <w:ind w:left="1304"/>
        <w:rPr>
          <w:sz w:val="24"/>
          <w:szCs w:val="24"/>
        </w:rPr>
      </w:pPr>
    </w:p>
    <w:p w:rsidR="00030EF4" w:rsidRDefault="00030EF4" w:rsidP="00030EF4">
      <w:pPr>
        <w:ind w:left="1304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0EF4">
        <w:rPr>
          <w:sz w:val="24"/>
          <w:szCs w:val="24"/>
        </w:rPr>
        <w:t>2(2)</w:t>
      </w:r>
    </w:p>
    <w:p w:rsidR="00677AAD" w:rsidRDefault="006A51A9" w:rsidP="00030EF4">
      <w:pPr>
        <w:ind w:left="1304"/>
        <w:rPr>
          <w:sz w:val="24"/>
          <w:szCs w:val="24"/>
        </w:rPr>
      </w:pPr>
      <w:r>
        <w:rPr>
          <w:sz w:val="24"/>
          <w:szCs w:val="24"/>
        </w:rPr>
        <w:t>Lisäksi haluamme tuoda Luomuliitossa asetus</w:t>
      </w:r>
      <w:r w:rsidR="001E2AE5">
        <w:rPr>
          <w:sz w:val="24"/>
          <w:szCs w:val="24"/>
        </w:rPr>
        <w:t>muutoksen lausunnon käsittelyn yhteydessä</w:t>
      </w:r>
      <w:r>
        <w:rPr>
          <w:sz w:val="24"/>
          <w:szCs w:val="24"/>
        </w:rPr>
        <w:t xml:space="preserve"> esiin tulleita seikkoja huomioonotettavaksi.</w:t>
      </w:r>
    </w:p>
    <w:p w:rsidR="00030EF4" w:rsidRDefault="00030EF4" w:rsidP="00030EF4">
      <w:pPr>
        <w:ind w:left="1304"/>
        <w:rPr>
          <w:sz w:val="24"/>
          <w:szCs w:val="24"/>
        </w:rPr>
      </w:pPr>
    </w:p>
    <w:p w:rsidR="00421CD4" w:rsidRPr="00232AE5" w:rsidRDefault="0029426D" w:rsidP="0029426D">
      <w:pPr>
        <w:ind w:left="1304"/>
        <w:rPr>
          <w:sz w:val="24"/>
          <w:szCs w:val="24"/>
        </w:rPr>
      </w:pPr>
      <w:r>
        <w:rPr>
          <w:sz w:val="24"/>
          <w:szCs w:val="24"/>
        </w:rPr>
        <w:t>Puutarhatiloille aiheuttaa ongelmia asetuksessa oleva k</w:t>
      </w:r>
      <w:r w:rsidR="00421CD4" w:rsidRPr="00232AE5">
        <w:rPr>
          <w:sz w:val="24"/>
          <w:szCs w:val="24"/>
        </w:rPr>
        <w:t>okonaistypen vuosikäytön rajoittaminen 170 kg/ha</w:t>
      </w:r>
      <w:r>
        <w:rPr>
          <w:sz w:val="24"/>
          <w:szCs w:val="24"/>
        </w:rPr>
        <w:t xml:space="preserve">. Rajan ylittäminen ei ole </w:t>
      </w:r>
      <w:r w:rsidR="007A49FA">
        <w:rPr>
          <w:sz w:val="24"/>
          <w:szCs w:val="24"/>
        </w:rPr>
        <w:t xml:space="preserve">ympäristön kannalta </w:t>
      </w:r>
      <w:r>
        <w:rPr>
          <w:sz w:val="24"/>
          <w:szCs w:val="24"/>
        </w:rPr>
        <w:t>ongelma</w:t>
      </w:r>
      <w:r w:rsidR="00421CD4" w:rsidRPr="00232AE5">
        <w:rPr>
          <w:sz w:val="24"/>
          <w:szCs w:val="24"/>
        </w:rPr>
        <w:t>, jos käyttö ei ole säännöllistä ja jos lannoitteet sisältävät hitaasti vapautuvaa typpeä.</w:t>
      </w:r>
    </w:p>
    <w:p w:rsidR="00421CD4" w:rsidRDefault="0029426D" w:rsidP="00421CD4">
      <w:pPr>
        <w:ind w:left="1304"/>
        <w:rPr>
          <w:sz w:val="24"/>
          <w:szCs w:val="24"/>
        </w:rPr>
      </w:pPr>
      <w:r>
        <w:rPr>
          <w:sz w:val="24"/>
          <w:szCs w:val="24"/>
        </w:rPr>
        <w:t>Ratkaisuna voisi olla</w:t>
      </w:r>
      <w:r w:rsidR="00421CD4" w:rsidRPr="00232AE5">
        <w:rPr>
          <w:sz w:val="24"/>
          <w:szCs w:val="24"/>
        </w:rPr>
        <w:t xml:space="preserve"> kokonaistypen raj</w:t>
      </w:r>
      <w:r>
        <w:rPr>
          <w:sz w:val="24"/>
          <w:szCs w:val="24"/>
        </w:rPr>
        <w:t xml:space="preserve">aaminen 170 kg/ha viiden vuoden keskiarvona. Se </w:t>
      </w:r>
      <w:r w:rsidR="00421CD4" w:rsidRPr="00232AE5">
        <w:rPr>
          <w:sz w:val="24"/>
          <w:szCs w:val="24"/>
        </w:rPr>
        <w:t>mahdollistaisi monivuotisten kasvien varastolannoituksen ja vaateliaiden kasvien tarpeenmukaisen täydennyslannoituksen.</w:t>
      </w:r>
    </w:p>
    <w:p w:rsidR="0029426D" w:rsidRDefault="0029426D" w:rsidP="00421CD4">
      <w:pPr>
        <w:ind w:left="1304"/>
        <w:rPr>
          <w:sz w:val="24"/>
          <w:szCs w:val="24"/>
        </w:rPr>
      </w:pPr>
    </w:p>
    <w:p w:rsidR="0029426D" w:rsidRDefault="00C352B3" w:rsidP="00421CD4">
      <w:pPr>
        <w:ind w:left="1304"/>
        <w:rPr>
          <w:sz w:val="24"/>
          <w:szCs w:val="24"/>
        </w:rPr>
      </w:pPr>
      <w:r>
        <w:rPr>
          <w:sz w:val="24"/>
          <w:szCs w:val="24"/>
        </w:rPr>
        <w:t>Lannan koostumus voi tuotantoprosessissa vaihdella niin paljon, että</w:t>
      </w:r>
      <w:r w:rsidR="007A49FA">
        <w:rPr>
          <w:sz w:val="24"/>
          <w:szCs w:val="24"/>
        </w:rPr>
        <w:t xml:space="preserve"> </w:t>
      </w:r>
      <w:r w:rsidR="007A49FA" w:rsidRPr="007A49FA">
        <w:rPr>
          <w:sz w:val="24"/>
          <w:szCs w:val="24"/>
        </w:rPr>
        <w:t>kuiva-ainepitoisuu</w:t>
      </w:r>
      <w:r w:rsidR="001E2AE5">
        <w:rPr>
          <w:sz w:val="24"/>
          <w:szCs w:val="24"/>
        </w:rPr>
        <w:t>deltaan vähintään 30 prosen</w:t>
      </w:r>
      <w:r w:rsidR="00B30DCD">
        <w:rPr>
          <w:sz w:val="24"/>
          <w:szCs w:val="24"/>
        </w:rPr>
        <w:t>ti</w:t>
      </w:r>
      <w:r w:rsidR="007A49FA" w:rsidRPr="007A49FA">
        <w:rPr>
          <w:sz w:val="24"/>
          <w:szCs w:val="24"/>
        </w:rPr>
        <w:t xml:space="preserve">n </w:t>
      </w:r>
      <w:r>
        <w:rPr>
          <w:sz w:val="24"/>
          <w:szCs w:val="24"/>
        </w:rPr>
        <w:t>ehto</w:t>
      </w:r>
      <w:r w:rsidR="00EC0120">
        <w:rPr>
          <w:sz w:val="24"/>
          <w:szCs w:val="24"/>
        </w:rPr>
        <w:t xml:space="preserve"> ei</w:t>
      </w:r>
      <w:r>
        <w:rPr>
          <w:sz w:val="24"/>
          <w:szCs w:val="24"/>
        </w:rPr>
        <w:t xml:space="preserve"> joka vuosi täyty. </w:t>
      </w:r>
      <w:r w:rsidR="00210D61">
        <w:rPr>
          <w:sz w:val="24"/>
          <w:szCs w:val="24"/>
        </w:rPr>
        <w:t>Esitämme harkittavaksi</w:t>
      </w:r>
      <w:r w:rsidR="007A49FA">
        <w:rPr>
          <w:sz w:val="24"/>
          <w:szCs w:val="24"/>
        </w:rPr>
        <w:t xml:space="preserve"> hiukan alempaa rajaa, eräänlaista marginaalia, että käytännön elämä olisi ongelmattomampaa.</w:t>
      </w:r>
    </w:p>
    <w:p w:rsidR="007A49FA" w:rsidRDefault="007A49FA" w:rsidP="00421CD4">
      <w:pPr>
        <w:ind w:left="1304"/>
        <w:rPr>
          <w:sz w:val="24"/>
          <w:szCs w:val="24"/>
        </w:rPr>
      </w:pPr>
    </w:p>
    <w:p w:rsidR="00030EF4" w:rsidRDefault="00030EF4" w:rsidP="00421CD4">
      <w:pPr>
        <w:ind w:left="1304"/>
        <w:rPr>
          <w:sz w:val="24"/>
          <w:szCs w:val="24"/>
        </w:rPr>
      </w:pPr>
      <w:r>
        <w:rPr>
          <w:sz w:val="24"/>
          <w:szCs w:val="24"/>
        </w:rPr>
        <w:t>3 § Määritelmät kohtaa 16) on muutettu ja s</w:t>
      </w:r>
      <w:r w:rsidRPr="00030EF4">
        <w:rPr>
          <w:sz w:val="24"/>
          <w:szCs w:val="24"/>
        </w:rPr>
        <w:t>iinä myönnetään, että kaikki typpeä sisältävät materiaalit eivät ole samanlainen riski vesistöille (kuituliete). Nyt samaa lähestymistapaa pitäisi laaje</w:t>
      </w:r>
      <w:r>
        <w:rPr>
          <w:sz w:val="24"/>
          <w:szCs w:val="24"/>
        </w:rPr>
        <w:t>ntaa</w:t>
      </w:r>
      <w:r w:rsidRPr="00030EF4">
        <w:rPr>
          <w:sz w:val="24"/>
          <w:szCs w:val="24"/>
        </w:rPr>
        <w:t xml:space="preserve"> ja lieventää muidenkin maanparannustuotteiden käyttö</w:t>
      </w:r>
      <w:r>
        <w:rPr>
          <w:sz w:val="24"/>
          <w:szCs w:val="24"/>
        </w:rPr>
        <w:t>ön</w:t>
      </w:r>
      <w:r w:rsidRPr="00030EF4">
        <w:rPr>
          <w:sz w:val="24"/>
          <w:szCs w:val="24"/>
        </w:rPr>
        <w:t>, jos niiden C:N suhde on yli 25 (yleisesti tieteellisessä kirjallisuudessa tunnustettu raja-arvo, jonka yläpuolella typpeä ei vapaudu hajotustoiminnassa</w:t>
      </w:r>
      <w:r>
        <w:rPr>
          <w:sz w:val="24"/>
          <w:szCs w:val="24"/>
        </w:rPr>
        <w:t>).</w:t>
      </w:r>
    </w:p>
    <w:p w:rsidR="00030EF4" w:rsidRDefault="00030EF4" w:rsidP="00421CD4">
      <w:pPr>
        <w:ind w:left="1304"/>
        <w:rPr>
          <w:sz w:val="24"/>
          <w:szCs w:val="24"/>
        </w:rPr>
      </w:pPr>
    </w:p>
    <w:p w:rsidR="007A49FA" w:rsidRPr="00232AE5" w:rsidRDefault="00CC1597" w:rsidP="00A93869">
      <w:pPr>
        <w:ind w:left="1304"/>
        <w:rPr>
          <w:sz w:val="24"/>
          <w:szCs w:val="24"/>
        </w:rPr>
      </w:pPr>
      <w:r>
        <w:rPr>
          <w:sz w:val="24"/>
          <w:szCs w:val="24"/>
        </w:rPr>
        <w:t>Mielestämme kuivaa lantaa ja kompostia pitää käsitellä yhdenvertaisesti. Siksi myös kuiva-ainepitoisuudeltaan vähintään 30</w:t>
      </w:r>
      <w:r w:rsidR="00677AAD">
        <w:rPr>
          <w:sz w:val="24"/>
          <w:szCs w:val="24"/>
        </w:rPr>
        <w:t xml:space="preserve"> </w:t>
      </w:r>
      <w:r>
        <w:rPr>
          <w:sz w:val="24"/>
          <w:szCs w:val="24"/>
        </w:rPr>
        <w:t>% komposti pitäisi voida perustaa suoraan sille lohkolle missä se käytetään.</w:t>
      </w:r>
    </w:p>
    <w:p w:rsidR="00421CD4" w:rsidRPr="00232AE5" w:rsidRDefault="00421CD4" w:rsidP="00421CD4">
      <w:pPr>
        <w:ind w:left="1304"/>
        <w:rPr>
          <w:sz w:val="24"/>
          <w:szCs w:val="24"/>
        </w:rPr>
      </w:pPr>
    </w:p>
    <w:p w:rsidR="00421CD4" w:rsidRPr="00232AE5" w:rsidRDefault="00421CD4" w:rsidP="00E55EB5">
      <w:pPr>
        <w:ind w:left="1304"/>
        <w:rPr>
          <w:sz w:val="24"/>
          <w:szCs w:val="24"/>
        </w:rPr>
      </w:pPr>
    </w:p>
    <w:p w:rsidR="00806372" w:rsidRPr="00030EF4" w:rsidRDefault="009F742D" w:rsidP="00030EF4">
      <w:pPr>
        <w:ind w:left="1304"/>
        <w:rPr>
          <w:rFonts w:ascii="Vladimir Script" w:hAnsi="Vladimir Script"/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742D">
        <w:rPr>
          <w:b/>
          <w:sz w:val="24"/>
          <w:szCs w:val="24"/>
        </w:rPr>
        <w:tab/>
      </w:r>
      <w:r w:rsidRPr="009F742D">
        <w:rPr>
          <w:rFonts w:ascii="Vladimir Script" w:hAnsi="Vladimir Script"/>
          <w:b/>
          <w:sz w:val="28"/>
          <w:szCs w:val="28"/>
        </w:rPr>
        <w:t>Pauli Talvitie</w:t>
      </w:r>
      <w:r w:rsidR="0055582E" w:rsidRPr="00232AE5">
        <w:rPr>
          <w:sz w:val="24"/>
          <w:szCs w:val="24"/>
        </w:rPr>
        <w:tab/>
      </w:r>
    </w:p>
    <w:p w:rsidR="00034567" w:rsidRPr="00232AE5" w:rsidRDefault="00D426E2">
      <w:pPr>
        <w:rPr>
          <w:sz w:val="24"/>
          <w:szCs w:val="24"/>
        </w:rPr>
      </w:pPr>
      <w:r w:rsidRPr="00232AE5">
        <w:rPr>
          <w:b/>
          <w:sz w:val="24"/>
          <w:szCs w:val="24"/>
        </w:rPr>
        <w:tab/>
      </w:r>
      <w:r w:rsidRPr="00232AE5">
        <w:rPr>
          <w:b/>
          <w:sz w:val="24"/>
          <w:szCs w:val="24"/>
        </w:rPr>
        <w:tab/>
      </w:r>
      <w:r w:rsidRPr="00232AE5">
        <w:rPr>
          <w:b/>
          <w:sz w:val="24"/>
          <w:szCs w:val="24"/>
        </w:rPr>
        <w:tab/>
      </w:r>
      <w:r w:rsidR="00AC0847" w:rsidRPr="00232AE5">
        <w:rPr>
          <w:b/>
          <w:sz w:val="24"/>
          <w:szCs w:val="24"/>
        </w:rPr>
        <w:tab/>
      </w:r>
      <w:r w:rsidRPr="00232AE5">
        <w:rPr>
          <w:sz w:val="24"/>
          <w:szCs w:val="24"/>
        </w:rPr>
        <w:t>Pauli Talvitie</w:t>
      </w:r>
      <w:r w:rsidR="00030EF4">
        <w:rPr>
          <w:sz w:val="24"/>
          <w:szCs w:val="24"/>
        </w:rPr>
        <w:t>, p</w:t>
      </w:r>
      <w:r w:rsidRPr="00232AE5">
        <w:rPr>
          <w:sz w:val="24"/>
          <w:szCs w:val="24"/>
        </w:rPr>
        <w:t>uheenjohtaja</w:t>
      </w:r>
    </w:p>
    <w:sectPr w:rsidR="00034567" w:rsidRPr="00232AE5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8E3" w:rsidRDefault="006328E3" w:rsidP="00715D4C">
      <w:pPr>
        <w:spacing w:after="0" w:line="240" w:lineRule="auto"/>
      </w:pPr>
      <w:r>
        <w:separator/>
      </w:r>
    </w:p>
  </w:endnote>
  <w:endnote w:type="continuationSeparator" w:id="0">
    <w:p w:rsidR="006328E3" w:rsidRDefault="006328E3" w:rsidP="0071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4C" w:rsidRDefault="00715D4C">
    <w:pPr>
      <w:pStyle w:val="Alatunniste"/>
    </w:pPr>
    <w:r>
      <w:t>Luomuliitto ry</w:t>
    </w:r>
    <w:r>
      <w:tab/>
      <w:t xml:space="preserve">e-mail: </w:t>
    </w:r>
    <w:hyperlink r:id="rId1" w:history="1">
      <w:r w:rsidRPr="00A870B9">
        <w:rPr>
          <w:rStyle w:val="Hyperlinkki"/>
        </w:rPr>
        <w:t>etunimi.sukunimi@luomuliitto.fi</w:t>
      </w:r>
    </w:hyperlink>
  </w:p>
  <w:p w:rsidR="00715D4C" w:rsidRDefault="00715D4C">
    <w:pPr>
      <w:pStyle w:val="Alatunniste"/>
    </w:pPr>
    <w:r>
      <w:t>PL 145</w:t>
    </w:r>
  </w:p>
  <w:p w:rsidR="00715D4C" w:rsidRDefault="00715D4C">
    <w:pPr>
      <w:pStyle w:val="Alatunniste"/>
    </w:pPr>
    <w:r>
      <w:t>00101 Helsinki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8E3" w:rsidRDefault="006328E3" w:rsidP="00715D4C">
      <w:pPr>
        <w:spacing w:after="0" w:line="240" w:lineRule="auto"/>
      </w:pPr>
      <w:r>
        <w:separator/>
      </w:r>
    </w:p>
  </w:footnote>
  <w:footnote w:type="continuationSeparator" w:id="0">
    <w:p w:rsidR="006328E3" w:rsidRDefault="006328E3" w:rsidP="00715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6F"/>
    <w:rsid w:val="00030EF4"/>
    <w:rsid w:val="00034567"/>
    <w:rsid w:val="000A30A7"/>
    <w:rsid w:val="000B22FB"/>
    <w:rsid w:val="000B4EDE"/>
    <w:rsid w:val="000E5910"/>
    <w:rsid w:val="00113F16"/>
    <w:rsid w:val="00162ABA"/>
    <w:rsid w:val="00167092"/>
    <w:rsid w:val="001853EF"/>
    <w:rsid w:val="001C4F29"/>
    <w:rsid w:val="001E2AE5"/>
    <w:rsid w:val="002039CF"/>
    <w:rsid w:val="00210D61"/>
    <w:rsid w:val="00232AE5"/>
    <w:rsid w:val="00262113"/>
    <w:rsid w:val="0029426D"/>
    <w:rsid w:val="002F00F1"/>
    <w:rsid w:val="002F2EB3"/>
    <w:rsid w:val="00365F45"/>
    <w:rsid w:val="00381548"/>
    <w:rsid w:val="003A09C3"/>
    <w:rsid w:val="00421CD4"/>
    <w:rsid w:val="00425DC1"/>
    <w:rsid w:val="0052671B"/>
    <w:rsid w:val="00531C20"/>
    <w:rsid w:val="0055582E"/>
    <w:rsid w:val="005B6F04"/>
    <w:rsid w:val="005C38FB"/>
    <w:rsid w:val="005D57F7"/>
    <w:rsid w:val="005D77C5"/>
    <w:rsid w:val="005E1E7D"/>
    <w:rsid w:val="00610385"/>
    <w:rsid w:val="00624F5C"/>
    <w:rsid w:val="006328E3"/>
    <w:rsid w:val="00677AAD"/>
    <w:rsid w:val="006A51A9"/>
    <w:rsid w:val="006D450C"/>
    <w:rsid w:val="0070282B"/>
    <w:rsid w:val="00715D4C"/>
    <w:rsid w:val="007566A2"/>
    <w:rsid w:val="00781D97"/>
    <w:rsid w:val="007940A3"/>
    <w:rsid w:val="007A49FA"/>
    <w:rsid w:val="007E1EA2"/>
    <w:rsid w:val="00806372"/>
    <w:rsid w:val="00843C6F"/>
    <w:rsid w:val="00970A0C"/>
    <w:rsid w:val="009920EE"/>
    <w:rsid w:val="009A704C"/>
    <w:rsid w:val="009F742D"/>
    <w:rsid w:val="00A0290C"/>
    <w:rsid w:val="00A05C5B"/>
    <w:rsid w:val="00A27430"/>
    <w:rsid w:val="00A3357F"/>
    <w:rsid w:val="00A93869"/>
    <w:rsid w:val="00A95AA6"/>
    <w:rsid w:val="00AC0847"/>
    <w:rsid w:val="00B30DCD"/>
    <w:rsid w:val="00B4012C"/>
    <w:rsid w:val="00B609C3"/>
    <w:rsid w:val="00B859B4"/>
    <w:rsid w:val="00B9352D"/>
    <w:rsid w:val="00BD6178"/>
    <w:rsid w:val="00C31D3A"/>
    <w:rsid w:val="00C352B3"/>
    <w:rsid w:val="00CC1597"/>
    <w:rsid w:val="00CC6A2B"/>
    <w:rsid w:val="00D04708"/>
    <w:rsid w:val="00D140E6"/>
    <w:rsid w:val="00D426E2"/>
    <w:rsid w:val="00D9393E"/>
    <w:rsid w:val="00DB5387"/>
    <w:rsid w:val="00DB6A24"/>
    <w:rsid w:val="00E20010"/>
    <w:rsid w:val="00E21088"/>
    <w:rsid w:val="00E55EB5"/>
    <w:rsid w:val="00E5663D"/>
    <w:rsid w:val="00E861B1"/>
    <w:rsid w:val="00EC0120"/>
    <w:rsid w:val="00ED4ED9"/>
    <w:rsid w:val="00EF256F"/>
    <w:rsid w:val="00F558DB"/>
    <w:rsid w:val="00F76BD3"/>
    <w:rsid w:val="00F7745D"/>
    <w:rsid w:val="00F909F7"/>
    <w:rsid w:val="00FA153B"/>
    <w:rsid w:val="00FA6C64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15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15D4C"/>
  </w:style>
  <w:style w:type="paragraph" w:styleId="Alatunniste">
    <w:name w:val="footer"/>
    <w:basedOn w:val="Normaali"/>
    <w:link w:val="AlatunnisteChar"/>
    <w:uiPriority w:val="99"/>
    <w:unhideWhenUsed/>
    <w:rsid w:val="00715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5D4C"/>
  </w:style>
  <w:style w:type="character" w:styleId="Hyperlinkki">
    <w:name w:val="Hyperlink"/>
    <w:basedOn w:val="Kappaleenoletusfontti"/>
    <w:uiPriority w:val="99"/>
    <w:unhideWhenUsed/>
    <w:rsid w:val="00715D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15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15D4C"/>
  </w:style>
  <w:style w:type="paragraph" w:styleId="Alatunniste">
    <w:name w:val="footer"/>
    <w:basedOn w:val="Normaali"/>
    <w:link w:val="AlatunnisteChar"/>
    <w:uiPriority w:val="99"/>
    <w:unhideWhenUsed/>
    <w:rsid w:val="00715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5D4C"/>
  </w:style>
  <w:style w:type="character" w:styleId="Hyperlinkki">
    <w:name w:val="Hyperlink"/>
    <w:basedOn w:val="Kappaleenoletusfontti"/>
    <w:uiPriority w:val="99"/>
    <w:unhideWhenUsed/>
    <w:rsid w:val="00715D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unimi.sukunimi@luomuliitt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F1AD3-EAAA-4A6A-B495-CF238C55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2593</Characters>
  <Application>Microsoft Office Word</Application>
  <DocSecurity>4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</dc:creator>
  <cp:lastModifiedBy>Hakkarainen Satu</cp:lastModifiedBy>
  <cp:revision>2</cp:revision>
  <dcterms:created xsi:type="dcterms:W3CDTF">2015-09-28T08:53:00Z</dcterms:created>
  <dcterms:modified xsi:type="dcterms:W3CDTF">2015-09-28T08:53:00Z</dcterms:modified>
</cp:coreProperties>
</file>