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5E4" w:rsidRPr="006832CD" w:rsidRDefault="00817F8B">
      <w:pPr>
        <w:pStyle w:val="AVIjaELYNormaaliSisentmtn"/>
        <w:rPr>
          <w:b/>
        </w:rPr>
      </w:pPr>
      <w:bookmarkStart w:id="0" w:name="_GoBack"/>
      <w:bookmarkEnd w:id="0"/>
      <w:r w:rsidRPr="006832CD">
        <w:rPr>
          <w:b/>
        </w:rPr>
        <w:t xml:space="preserve">Ympäristöministeriö </w:t>
      </w:r>
    </w:p>
    <w:p w:rsidR="00817F8B" w:rsidRPr="006832CD" w:rsidRDefault="00817F8B">
      <w:pPr>
        <w:pStyle w:val="AVIjaELYNormaaliSisentmtn"/>
        <w:rPr>
          <w:b/>
        </w:rPr>
      </w:pPr>
      <w:r w:rsidRPr="006832CD">
        <w:rPr>
          <w:b/>
        </w:rPr>
        <w:t>PL 35</w:t>
      </w:r>
    </w:p>
    <w:p w:rsidR="00817F8B" w:rsidRPr="006832CD" w:rsidRDefault="00817F8B">
      <w:pPr>
        <w:pStyle w:val="AVIjaELYNormaaliSisentmtn"/>
        <w:rPr>
          <w:b/>
        </w:rPr>
      </w:pPr>
      <w:r w:rsidRPr="006832CD">
        <w:rPr>
          <w:b/>
        </w:rPr>
        <w:t>00023 Valtioneuvosto</w:t>
      </w:r>
    </w:p>
    <w:p w:rsidR="00D645E4" w:rsidRPr="006832CD" w:rsidRDefault="00D645E4">
      <w:pPr>
        <w:pStyle w:val="AVIjaELYNormaaliSisentmtn"/>
        <w:rPr>
          <w:b/>
        </w:rPr>
      </w:pPr>
    </w:p>
    <w:p w:rsidR="00D645E4" w:rsidRDefault="00D645E4">
      <w:pPr>
        <w:pStyle w:val="AVIjaELYNormaaliSisentmtn"/>
      </w:pPr>
    </w:p>
    <w:p w:rsidR="00D645E4" w:rsidRDefault="00D645E4">
      <w:pPr>
        <w:pStyle w:val="AVIjaELYNormaaliSisentmtn"/>
      </w:pPr>
      <w:r>
        <w:t>Viite</w:t>
      </w:r>
      <w:r w:rsidR="00817F8B">
        <w:t>: Luonnos valtioneuvoston asetukseksi eräiden maa- ja puutarhataloudesta peräisin olevien päästöjen rajoittamisesta</w:t>
      </w:r>
    </w:p>
    <w:p w:rsidR="00D645E4" w:rsidRDefault="00C95EC6" w:rsidP="00891567">
      <w:pPr>
        <w:pStyle w:val="AVIjaELYOtsikko1"/>
        <w:tabs>
          <w:tab w:val="left" w:pos="7470"/>
        </w:tabs>
      </w:pPr>
      <w:r>
        <w:t>Lausunto viitteessä</w:t>
      </w:r>
      <w:r w:rsidR="00EA7A00">
        <w:t xml:space="preserve"> mainitusta asetusluonnoksesta</w:t>
      </w:r>
      <w:r w:rsidR="00891567">
        <w:tab/>
      </w:r>
    </w:p>
    <w:p w:rsidR="00887C47" w:rsidRDefault="0065652E" w:rsidP="00EA7A00">
      <w:pPr>
        <w:pStyle w:val="AVIjaELYleipteksti"/>
        <w:ind w:left="0"/>
      </w:pPr>
      <w:r>
        <w:t>1-2 §:ssä on kirjattu asetuksen tarkoitus ja soveltamisalueet. Mukaan on tullut asioita, j</w:t>
      </w:r>
      <w:r w:rsidR="00887C47">
        <w:t xml:space="preserve">oista on erillisiä määräyksiä ja ohjeita lannoitevalmisteita koskevassa lainsäädännössä ja tulevassa ympäristökorvausjärjestelmässä. </w:t>
      </w:r>
    </w:p>
    <w:p w:rsidR="00156376" w:rsidRDefault="00887C47" w:rsidP="00EA7A00">
      <w:pPr>
        <w:pStyle w:val="AVIjaELYleipteksti"/>
        <w:ind w:left="0"/>
      </w:pPr>
      <w:r>
        <w:t xml:space="preserve">4 §:ssä on </w:t>
      </w:r>
      <w:r w:rsidR="004F60B1">
        <w:t xml:space="preserve">esitetty mm. ehdottomia metrirajoja tuotantorakennusten tai niihin liittyvien jaloittelualueiden ja ulkotarhojen sekä ruokintapaikkojen sijoittamiselle vesistöön, talousvesikaivoon, lähteeseen ja valtaojaan nähden. Näistä etäisyyksistä tulisi säätää ympäristönsuojelulaissa tai maankäyttö ja rakennuslaissa. </w:t>
      </w:r>
    </w:p>
    <w:p w:rsidR="0049030A" w:rsidRDefault="00254BE5" w:rsidP="00EA7A00">
      <w:pPr>
        <w:pStyle w:val="AVIjaELYleipteksti"/>
        <w:ind w:left="0"/>
      </w:pPr>
      <w:r>
        <w:t xml:space="preserve">7 §:ssä </w:t>
      </w:r>
      <w:r w:rsidR="00C765CE">
        <w:t xml:space="preserve">mainitulla lantavarastojen-, ruokinta- ja juomapaikkojen pakollisesta kattamisesta aiheutuisi maataloudelle huomattavat lisäkustannukset. Näistä asioista tulisi päättää tapauskohtaisesti ympäristölupien yhteydessä. Lisäksi olisi syytä selvittää tarkoin kuinka paljon kattamisella tosiasiassa vähennetään ammoniakkipäästöjä ja siten myös </w:t>
      </w:r>
      <w:r w:rsidR="0049030A">
        <w:t xml:space="preserve">hajuhaittoja. Mahdollisten haittojen pieneneminen tulisi suhteuttaa kattamisvaatimuksesta aiheutuviin kustannuksiin. Kattamisvaatimus tekisi lähes mahdottomaksi edullisten ns. </w:t>
      </w:r>
      <w:r w:rsidR="00EB1A2E">
        <w:t>laguunivaras</w:t>
      </w:r>
      <w:r w:rsidR="0049030A">
        <w:t>tojen rakentamisen.</w:t>
      </w:r>
    </w:p>
    <w:p w:rsidR="009D724E" w:rsidRDefault="0049030A" w:rsidP="00EA7A00">
      <w:pPr>
        <w:pStyle w:val="AVIjaELYleipteksti"/>
        <w:ind w:left="0"/>
      </w:pPr>
      <w:r>
        <w:t>8 §:ssä todetaan, että kuivalannan varastoi</w:t>
      </w:r>
      <w:r w:rsidR="00B12785">
        <w:t>nti aumassa</w:t>
      </w:r>
      <w:r>
        <w:t xml:space="preserve"> kielletty 16.10–31.1. </w:t>
      </w:r>
      <w:r w:rsidR="00EB1A2E">
        <w:t xml:space="preserve">Vuosittain vaihtelevien sääolosuhteiden vuoksi </w:t>
      </w:r>
      <w:r w:rsidR="00B12785">
        <w:t>tulisivat</w:t>
      </w:r>
      <w:r w:rsidR="00EB1A2E">
        <w:t xml:space="preserve"> nykyiset lannanlevittämisajat ja patterivarastointiajat säilyttää entisellään</w:t>
      </w:r>
      <w:r w:rsidR="00B12785">
        <w:t xml:space="preserve">. Ympäristönsuojelulakiin </w:t>
      </w:r>
      <w:r w:rsidR="009D724E">
        <w:t>tulee saada poikkeamissäädös täm</w:t>
      </w:r>
      <w:r w:rsidR="00B12785">
        <w:t>än ase</w:t>
      </w:r>
      <w:r w:rsidR="009D724E">
        <w:t>t</w:t>
      </w:r>
      <w:r w:rsidR="00B12785">
        <w:t>ukseen</w:t>
      </w:r>
      <w:r>
        <w:t xml:space="preserve"> </w:t>
      </w:r>
      <w:r w:rsidR="009D724E">
        <w:t>ehtoihin, jotta viljelijälle jäisi mahdollisuus lannan varastoinnin ja/tai levityksen osalta poikkeustapauksissa ylivoimaisten esteidenkin aikana toimia ympäristönsuojelulain mukaisesti.</w:t>
      </w:r>
    </w:p>
    <w:p w:rsidR="005017F9" w:rsidRDefault="009D724E" w:rsidP="00EA7A00">
      <w:pPr>
        <w:pStyle w:val="AVIjaELYleipteksti"/>
        <w:ind w:left="0"/>
      </w:pPr>
      <w:r>
        <w:t xml:space="preserve">10 §:ssä mainitut lannoitteiden levitystä koskevat päivämäärät tulee sovittaa yhteen tulevan </w:t>
      </w:r>
      <w:r w:rsidR="00CE72E6">
        <w:t>tukijärjestelmän kanssa. Mikäli tulevassa ympäristökorvausjärjestelmässä lannoitus on kielletty kolmea metriä lähempänä vesistöä, tulisi se tässä asetuksessa olla sama. Jos muussa lainsäädännössä määritellään tukijärjestelmää tiukempia ehtoja, vähenevät tukijärjestelmän maksuperusteet.</w:t>
      </w:r>
      <w:r w:rsidR="00F4026D">
        <w:t xml:space="preserve"> Pellon kaltevuuksista tulisi määrätä asetuksessa samoin kuin aikaisemmassakin nitraattiasetuksessa. Jo keskimääräisten kaltevuuksien määrittäminen on tarpeeksi haasteellista sekä maastossa että olemassa olevan karttamateriaalin avulla.</w:t>
      </w:r>
      <w:r w:rsidR="004449F1">
        <w:t xml:space="preserve"> </w:t>
      </w:r>
    </w:p>
    <w:p w:rsidR="00F4026D" w:rsidRDefault="005017F9" w:rsidP="00EA7A00">
      <w:pPr>
        <w:pStyle w:val="AVIjaELYleipteksti"/>
        <w:ind w:left="0"/>
      </w:pPr>
      <w:r>
        <w:t>Lapin ELY keskuksen Y-vastuualueen kannanotossa esitetään tähän pykälään selvää rajoitusta lannan levitykseen pohjavesialueilla. Samalla korostetaan, että lannan levitystä tulisi välttää alueilla, joilla sen sisältämiä ravinteita mahdollisesti pääsee valumaan</w:t>
      </w:r>
      <w:r w:rsidR="00EE16C6">
        <w:t xml:space="preserve"> </w:t>
      </w:r>
      <w:r>
        <w:t>vesistöön, ojaan tai pohjaveteen.</w:t>
      </w:r>
    </w:p>
    <w:p w:rsidR="00EE16C6" w:rsidRDefault="00F4026D" w:rsidP="00EA7A00">
      <w:pPr>
        <w:pStyle w:val="AVIjaELYleipteksti"/>
        <w:ind w:left="0"/>
      </w:pPr>
      <w:r>
        <w:t xml:space="preserve">11 §:ssä määritellyt lannan ja typpilannoitteiden määrät tulee sovittaa yhteen tulevan ympäristökorvausjärjestelmän kanssa. Saamamme tiedon mukaan asetuksen tässä pykälässä </w:t>
      </w:r>
    </w:p>
    <w:p w:rsidR="00EE16C6" w:rsidRDefault="00EE16C6" w:rsidP="00EA7A00">
      <w:pPr>
        <w:pStyle w:val="AVIjaELYleipteksti"/>
        <w:ind w:left="0"/>
      </w:pPr>
    </w:p>
    <w:p w:rsidR="004F60B1" w:rsidRDefault="00F4026D" w:rsidP="00EA7A00">
      <w:pPr>
        <w:pStyle w:val="AVIjaELYleipteksti"/>
        <w:ind w:left="0"/>
      </w:pPr>
      <w:r>
        <w:t>asetetut rajat poikkeavat joiltakin osin valmisteilla olevassa ympäristökorvausjärjestelmässä esitettävistä rajoista.</w:t>
      </w:r>
      <w:r w:rsidR="004449F1">
        <w:t xml:space="preserve"> Typpilannoitteiden määrät on tämän pykälän </w:t>
      </w:r>
      <w:r w:rsidR="00EA29F4">
        <w:t>taulukossa</w:t>
      </w:r>
      <w:r w:rsidR="004449F1">
        <w:t xml:space="preserve"> rajatt</w:t>
      </w:r>
      <w:r w:rsidR="005D1911">
        <w:t>u kivennäismaille ja eloperäisil</w:t>
      </w:r>
      <w:r w:rsidR="004449F1">
        <w:t>le maille</w:t>
      </w:r>
      <w:r w:rsidR="005D1911">
        <w:t xml:space="preserve">. Edellisessä pykälässä mainitaan lannoitteiden käytön perusteiksi keskimääräinen satotaso, viljelyvyöhyke, viljelykierto ja </w:t>
      </w:r>
      <w:r w:rsidR="005D1911" w:rsidRPr="005D1911">
        <w:rPr>
          <w:b/>
        </w:rPr>
        <w:t>pellon viljavuusluokka.</w:t>
      </w:r>
      <w:r w:rsidR="005D1911">
        <w:rPr>
          <w:b/>
        </w:rPr>
        <w:t xml:space="preserve"> </w:t>
      </w:r>
      <w:r w:rsidR="005D1911">
        <w:t>Tietoisuus maalajista ei vastaa peltomaan viljavuusluokkaa.</w:t>
      </w:r>
    </w:p>
    <w:p w:rsidR="00F93AC6" w:rsidRDefault="005D1911" w:rsidP="00EA7A00">
      <w:pPr>
        <w:pStyle w:val="AVIjaELYleipteksti"/>
        <w:ind w:left="0"/>
      </w:pPr>
      <w:r>
        <w:t>12 §:ssä asetetaan rajoituksia fosforin käytöstä eri peltoviljelykasveille. Miksi rajoja on kirjattu tähän asetusluonnokseen, kun niistä löytyy määräyksiä lanno</w:t>
      </w:r>
      <w:r w:rsidR="00F93AC6">
        <w:t>itevalmistelaista ja asetuksessa lannoitevalmisteista. Lisäksi tuleva ympäristökorvausjärjestelmä, johon valtaosa viljelijöistä tulee sitoutumaan määrittelevät fosforin käyttörajat.</w:t>
      </w:r>
    </w:p>
    <w:p w:rsidR="005D2EE5" w:rsidRDefault="00F93AC6" w:rsidP="00EA7A00">
      <w:pPr>
        <w:pStyle w:val="AVIjaELYleipteksti"/>
        <w:ind w:left="0"/>
      </w:pPr>
      <w:r>
        <w:t>13 §:ssä todetaan, että ”lannoitus suunnitellaan lanta-analyysin ja liitteessä 2 esitettyjen ohjearvojen keskiarvojen perusteella. Miksi e</w:t>
      </w:r>
      <w:r w:rsidR="005D2EE5">
        <w:t>m. keskiarvo tulisi perusteeksi? Näkemyksemme mukaan tulisi</w:t>
      </w:r>
      <w:r>
        <w:t xml:space="preserve"> </w:t>
      </w:r>
      <w:r w:rsidR="005D2EE5">
        <w:t xml:space="preserve">pääsääntöisesti </w:t>
      </w:r>
      <w:r>
        <w:t>käyttää lanta-analyysin tuloksia tai lant</w:t>
      </w:r>
      <w:r w:rsidR="005D2EE5">
        <w:t xml:space="preserve">ataulukoiden tasoja. </w:t>
      </w:r>
      <w:r w:rsidR="00240777">
        <w:t>Jos tasot</w:t>
      </w:r>
      <w:r w:rsidR="005D2EE5">
        <w:t xml:space="preserve"> poikkeavat huomattavasti toisistaan</w:t>
      </w:r>
      <w:r w:rsidR="00240777">
        <w:t>,</w:t>
      </w:r>
      <w:r w:rsidR="005D2EE5">
        <w:t xml:space="preserve"> voitaisiin suosittaa keskiarvojen käyttöä. Varsinkin silloin kun lanta-analyysin mukaan ravinnemäärät olisivat huomattavasti alhaisemmat kuin taulukkoarvot. Onhan mahdollista, että lantanäyte ei ole koko lantaerää edustava.</w:t>
      </w:r>
    </w:p>
    <w:p w:rsidR="00F93A1C" w:rsidRDefault="005D2EE5" w:rsidP="00EA7A00">
      <w:pPr>
        <w:pStyle w:val="AVIjaELYleipteksti"/>
        <w:ind w:left="0"/>
      </w:pPr>
      <w:r>
        <w:t xml:space="preserve">16 §:ssä asetettava voimaatulopäivä tulisi olla esim. </w:t>
      </w:r>
      <w:r w:rsidR="00F93A1C">
        <w:t>1-30.4.2015, jolloin aik</w:t>
      </w:r>
      <w:r w:rsidR="00240777">
        <w:t>aa viljelijöiden kouluttamiselle</w:t>
      </w:r>
      <w:r w:rsidR="00F93A1C">
        <w:t xml:space="preserve"> ja tiedottamiselle uudesta ohjelmakaudesta ja sen soveltamisesta jäisi riittävästi.</w:t>
      </w:r>
    </w:p>
    <w:p w:rsidR="00F93A1C" w:rsidRDefault="00F93A1C" w:rsidP="00EA7A00">
      <w:pPr>
        <w:pStyle w:val="AVIjaELYleipteksti"/>
        <w:ind w:left="0"/>
      </w:pPr>
      <w:r>
        <w:t>17 §:ssä määritelty siirtymäsäännöksen päivämäärä, joka koskisi liitteen mukaisten rakennelmien esim. lantavarstojen mukaisia vähimmäistilavuuksia laajennus- ja uudisrakennushankkeissa voisi olla sama kuin edellisessä pykälässä. Muita asioita</w:t>
      </w:r>
      <w:r w:rsidR="00EA29F4">
        <w:t>,</w:t>
      </w:r>
      <w:r>
        <w:t xml:space="preserve"> jotka luonnoksessa on kirjattu tähän pykälään</w:t>
      </w:r>
      <w:r w:rsidR="00EA29F4">
        <w:t>,</w:t>
      </w:r>
      <w:r>
        <w:t xml:space="preserve"> tulisi poistaa.</w:t>
      </w:r>
    </w:p>
    <w:p w:rsidR="00EA29F4" w:rsidRDefault="00EA29F4" w:rsidP="00EA7A00">
      <w:pPr>
        <w:pStyle w:val="AVIjaELYleipteksti"/>
        <w:ind w:left="0"/>
      </w:pPr>
      <w:r>
        <w:t>Kokonaisuutena tahdomme todeta, että asetuksen lopulliset tekstit tulee hyvin tarkoin käydä läpi, ettei ristiriitaisuuksia ja päällekkäisyyksiä esim. ympäristölainsäädännön, lannoitevalmistelain tai tulevan ympäristökorvausjärjestelmän kanssa tule muodostumaan.</w:t>
      </w:r>
    </w:p>
    <w:p w:rsidR="00EA29F4" w:rsidRPr="005D1911" w:rsidRDefault="00EA29F4" w:rsidP="00EA7A00">
      <w:pPr>
        <w:pStyle w:val="AVIjaELYleipteksti"/>
        <w:ind w:left="0"/>
      </w:pPr>
      <w:r>
        <w:t>Asetusluonnoksess</w:t>
      </w:r>
      <w:r w:rsidR="00C95EC6">
        <w:t xml:space="preserve">a on esitetty säädöksiä, joiden seurauksena suoraan viljelijöille aiheutuu merkittäviä kustannuksia. </w:t>
      </w:r>
      <w:r w:rsidR="00240777">
        <w:t>Olisi etukäteen selvitettävä ja ratkaistava, miten asetuksen mahdolliset taloudelliset vaikutukset saadaan kompensoitua niille, joiden talouteen asetus tulee vaikuttamaan.</w:t>
      </w:r>
    </w:p>
    <w:p w:rsidR="00D645E4" w:rsidRDefault="00D645E4">
      <w:pPr>
        <w:pStyle w:val="AVIjaELYleipteksti"/>
      </w:pPr>
    </w:p>
    <w:p w:rsidR="00D645E4" w:rsidRDefault="00D645E4">
      <w:pPr>
        <w:pStyle w:val="AVIjaELYleipteksti"/>
      </w:pPr>
    </w:p>
    <w:p w:rsidR="006832CD" w:rsidRDefault="006832CD">
      <w:pPr>
        <w:pStyle w:val="AVIjaELYleipteksti"/>
      </w:pPr>
    </w:p>
    <w:p w:rsidR="00D645E4" w:rsidRDefault="003536F6">
      <w:pPr>
        <w:pStyle w:val="AVIjaELYleipteksti"/>
      </w:pPr>
      <w:r>
        <w:t>HANNU LINJAKUMPU</w:t>
      </w:r>
    </w:p>
    <w:p w:rsidR="006832CD" w:rsidRDefault="006832CD">
      <w:pPr>
        <w:pStyle w:val="AVIjaELYleipteksti"/>
      </w:pPr>
      <w:r>
        <w:t xml:space="preserve">Yksikön päällikkö </w:t>
      </w:r>
    </w:p>
    <w:p w:rsidR="006832CD" w:rsidRDefault="006832CD">
      <w:pPr>
        <w:pStyle w:val="AVIjaELYleipteksti"/>
      </w:pPr>
    </w:p>
    <w:p w:rsidR="006832CD" w:rsidRDefault="006832CD">
      <w:pPr>
        <w:pStyle w:val="AVIjaELYleipteksti"/>
      </w:pPr>
    </w:p>
    <w:p w:rsidR="006832CD" w:rsidRDefault="006832CD">
      <w:pPr>
        <w:pStyle w:val="AVIjaELYleipteksti"/>
      </w:pPr>
      <w:r>
        <w:t>OSMO SALONIEMI</w:t>
      </w:r>
    </w:p>
    <w:p w:rsidR="006832CD" w:rsidRDefault="006832CD">
      <w:pPr>
        <w:pStyle w:val="AVIjaELYleipteksti"/>
      </w:pPr>
      <w:r>
        <w:t xml:space="preserve">Rakennusinsinööri </w:t>
      </w:r>
    </w:p>
    <w:p w:rsidR="006832CD" w:rsidRDefault="006832CD">
      <w:pPr>
        <w:pStyle w:val="AVIjaELYleipteksti"/>
      </w:pPr>
    </w:p>
    <w:p w:rsidR="006832CD" w:rsidRDefault="006832CD">
      <w:pPr>
        <w:pStyle w:val="AVIjaELYleipteksti"/>
      </w:pPr>
    </w:p>
    <w:p w:rsidR="006832CD" w:rsidRDefault="006832CD">
      <w:pPr>
        <w:pStyle w:val="AVIjaELYleipteksti"/>
      </w:pPr>
    </w:p>
    <w:p w:rsidR="006832CD" w:rsidRDefault="006832CD">
      <w:pPr>
        <w:pStyle w:val="AVIjaELYleipteksti"/>
      </w:pPr>
    </w:p>
    <w:p w:rsidR="006832CD" w:rsidRDefault="006832CD">
      <w:pPr>
        <w:pStyle w:val="AVIjaELYleipteksti"/>
      </w:pPr>
    </w:p>
    <w:p w:rsidR="00D645E4" w:rsidRDefault="00D645E4">
      <w:pPr>
        <w:pStyle w:val="AVIjaELYleipteksti"/>
      </w:pPr>
    </w:p>
    <w:p w:rsidR="00D645E4" w:rsidRDefault="00D645E4"/>
    <w:p w:rsidR="00D645E4" w:rsidRDefault="00D645E4"/>
    <w:p w:rsidR="00D645E4" w:rsidRDefault="00D645E4"/>
    <w:p w:rsidR="00D645E4" w:rsidRDefault="00D645E4"/>
    <w:p w:rsidR="00D645E4" w:rsidRDefault="00D645E4"/>
    <w:p w:rsidR="00D645E4" w:rsidRDefault="00D645E4"/>
    <w:p w:rsidR="00D645E4" w:rsidRDefault="00D645E4"/>
    <w:p w:rsidR="00D645E4" w:rsidRDefault="00D645E4"/>
    <w:p w:rsidR="00D645E4" w:rsidRDefault="00D645E4"/>
    <w:p w:rsidR="00D645E4" w:rsidRDefault="00D645E4"/>
    <w:p w:rsidR="00D645E4" w:rsidRDefault="00D645E4"/>
    <w:p w:rsidR="00D645E4" w:rsidRDefault="00D645E4"/>
    <w:p w:rsidR="00D645E4" w:rsidRDefault="00D645E4"/>
    <w:p w:rsidR="00D645E4" w:rsidRDefault="00D645E4"/>
    <w:p w:rsidR="00D645E4" w:rsidRDefault="00D645E4"/>
    <w:p w:rsidR="00D645E4" w:rsidRDefault="00D645E4"/>
    <w:p w:rsidR="00D645E4" w:rsidRDefault="00D645E4"/>
    <w:p w:rsidR="00D645E4" w:rsidRDefault="00D645E4"/>
    <w:p w:rsidR="00D645E4" w:rsidRDefault="00D645E4"/>
    <w:p w:rsidR="00D645E4" w:rsidRDefault="00D645E4"/>
    <w:p w:rsidR="00D645E4" w:rsidRDefault="00D645E4"/>
    <w:p w:rsidR="00D645E4" w:rsidRDefault="00D645E4"/>
    <w:p w:rsidR="00D645E4" w:rsidRDefault="00D645E4"/>
    <w:p w:rsidR="00D645E4" w:rsidRDefault="00D645E4"/>
    <w:p w:rsidR="00AB48D0" w:rsidRDefault="00AB48D0"/>
    <w:sectPr w:rsidR="00AB48D0" w:rsidSect="00DD32F2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418" w:left="1134" w:header="709" w:footer="3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7F9" w:rsidRDefault="005017F9">
      <w:r>
        <w:separator/>
      </w:r>
    </w:p>
  </w:endnote>
  <w:endnote w:type="continuationSeparator" w:id="0">
    <w:p w:rsidR="005017F9" w:rsidRDefault="00501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F9" w:rsidRDefault="005017F9">
    <w:pPr>
      <w:pStyle w:val="AVIjaELYNormaaliSisentmtn"/>
      <w:tabs>
        <w:tab w:val="left" w:pos="2694"/>
        <w:tab w:val="left" w:pos="5103"/>
        <w:tab w:val="left" w:pos="7797"/>
      </w:tabs>
      <w:rPr>
        <w:color w:val="003883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F9" w:rsidRDefault="005017F9">
    <w:pPr>
      <w:pStyle w:val="ELYyl-jaalatunniste"/>
    </w:pPr>
    <w:r>
      <w:t>LAPIN ELINKEINO-, LIIKENNE- JA YMPÄRISTÖKESKUS</w:t>
    </w:r>
  </w:p>
  <w:tbl>
    <w:tblPr>
      <w:tblW w:w="9889" w:type="dxa"/>
      <w:tblLook w:val="04A0" w:firstRow="1" w:lastRow="0" w:firstColumn="1" w:lastColumn="0" w:noHBand="0" w:noVBand="1"/>
    </w:tblPr>
    <w:tblGrid>
      <w:gridCol w:w="2929"/>
      <w:gridCol w:w="2258"/>
      <w:gridCol w:w="4702"/>
    </w:tblGrid>
    <w:tr w:rsidR="005017F9">
      <w:trPr>
        <w:trHeight w:hRule="exact" w:val="397"/>
      </w:trPr>
      <w:tc>
        <w:tcPr>
          <w:tcW w:w="2943" w:type="dxa"/>
        </w:tcPr>
        <w:p w:rsidR="005017F9" w:rsidRPr="00885D1C" w:rsidRDefault="005017F9" w:rsidP="00AB48D0">
          <w:pPr>
            <w:pStyle w:val="ELYyl-jaalatunniste"/>
          </w:pPr>
          <w:r w:rsidRPr="00885D1C">
            <w:t>Kutsunumero 020 636 0010</w:t>
          </w:r>
        </w:p>
        <w:p w:rsidR="005017F9" w:rsidRDefault="005017F9" w:rsidP="00AB48D0">
          <w:pPr>
            <w:pStyle w:val="ELYyl-jaalatunniste"/>
          </w:pPr>
          <w:r w:rsidRPr="00885D1C">
            <w:t>www.ely-keskus.fi/lappi</w:t>
          </w:r>
        </w:p>
      </w:tc>
      <w:tc>
        <w:tcPr>
          <w:tcW w:w="2268" w:type="dxa"/>
        </w:tcPr>
        <w:p w:rsidR="005017F9" w:rsidRPr="00885D1C" w:rsidRDefault="005017F9" w:rsidP="002B55BB">
          <w:pPr>
            <w:pStyle w:val="ELYyl-jaalatunniste"/>
          </w:pPr>
          <w:r w:rsidRPr="00885D1C">
            <w:t>Asemakatu 19</w:t>
          </w:r>
        </w:p>
        <w:p w:rsidR="005017F9" w:rsidRDefault="005017F9" w:rsidP="002B55BB">
          <w:pPr>
            <w:pStyle w:val="ELYyl-jaalatunniste"/>
          </w:pPr>
          <w:r w:rsidRPr="00885D1C">
            <w:t>94100 Kemi</w:t>
          </w:r>
        </w:p>
      </w:tc>
      <w:tc>
        <w:tcPr>
          <w:tcW w:w="4741" w:type="dxa"/>
        </w:tcPr>
        <w:p w:rsidR="005017F9" w:rsidRDefault="005017F9">
          <w:pPr>
            <w:pStyle w:val="ELYyl-jaalatunniste"/>
          </w:pPr>
        </w:p>
      </w:tc>
    </w:tr>
  </w:tbl>
  <w:p w:rsidR="005017F9" w:rsidRDefault="005017F9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7F9" w:rsidRDefault="005017F9">
      <w:r>
        <w:separator/>
      </w:r>
    </w:p>
  </w:footnote>
  <w:footnote w:type="continuationSeparator" w:id="0">
    <w:p w:rsidR="005017F9" w:rsidRDefault="00501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F9" w:rsidRDefault="005017F9">
    <w:pPr>
      <w:pStyle w:val="ELYyl-jaalatunniste"/>
      <w:tabs>
        <w:tab w:val="clear" w:pos="1843"/>
        <w:tab w:val="clear" w:pos="2977"/>
        <w:tab w:val="clear" w:pos="4678"/>
        <w:tab w:val="clear" w:pos="9638"/>
        <w:tab w:val="left" w:pos="5954"/>
        <w:tab w:val="right" w:pos="9356"/>
      </w:tabs>
      <w:ind w:firstLine="5954"/>
    </w:pPr>
    <w:r>
      <w:tab/>
    </w:r>
    <w:r w:rsidR="00CD4847">
      <w:fldChar w:fldCharType="begin"/>
    </w:r>
    <w:r w:rsidR="00CD4847">
      <w:instrText xml:space="preserve"> PAGE </w:instrText>
    </w:r>
    <w:r w:rsidR="00CD4847">
      <w:fldChar w:fldCharType="separate"/>
    </w:r>
    <w:r w:rsidR="00CD4847">
      <w:rPr>
        <w:noProof/>
      </w:rPr>
      <w:t>2</w:t>
    </w:r>
    <w:r w:rsidR="00CD4847">
      <w:rPr>
        <w:noProof/>
      </w:rPr>
      <w:fldChar w:fldCharType="end"/>
    </w:r>
    <w:r>
      <w:t>/</w:t>
    </w:r>
    <w:r w:rsidR="00CD4847">
      <w:fldChar w:fldCharType="begin"/>
    </w:r>
    <w:r w:rsidR="00CD4847">
      <w:instrText xml:space="preserve"> NUMPAGES  </w:instrText>
    </w:r>
    <w:r w:rsidR="00CD4847">
      <w:fldChar w:fldCharType="separate"/>
    </w:r>
    <w:r w:rsidR="00CD4847">
      <w:rPr>
        <w:noProof/>
      </w:rPr>
      <w:t>4</w:t>
    </w:r>
    <w:r w:rsidR="00CD4847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25" w:type="dxa"/>
      <w:tblInd w:w="4853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92"/>
      <w:gridCol w:w="3333"/>
    </w:tblGrid>
    <w:tr w:rsidR="005017F9">
      <w:trPr>
        <w:cantSplit/>
        <w:trHeight w:hRule="exact" w:val="454"/>
      </w:trPr>
      <w:tc>
        <w:tcPr>
          <w:tcW w:w="2192" w:type="dxa"/>
        </w:tcPr>
        <w:p w:rsidR="005017F9" w:rsidRDefault="005017F9">
          <w:pPr>
            <w:pStyle w:val="ELYyl-jaala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page">
                  <wp:posOffset>79375</wp:posOffset>
                </wp:positionH>
                <wp:positionV relativeFrom="page">
                  <wp:posOffset>323850</wp:posOffset>
                </wp:positionV>
                <wp:extent cx="2628900" cy="920750"/>
                <wp:effectExtent l="0" t="0" r="0" b="0"/>
                <wp:wrapNone/>
                <wp:docPr id="12" name="Kuva 12" descr="ELY_LA01_Logo___FI_V9_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ELY_LA01_Logo___FI_V9_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900" cy="920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33" w:type="dxa"/>
        </w:tcPr>
        <w:p w:rsidR="005017F9" w:rsidRDefault="005017F9">
          <w:pPr>
            <w:pStyle w:val="ELYyl-jaalatunniste"/>
          </w:pPr>
        </w:p>
      </w:tc>
    </w:tr>
    <w:tr w:rsidR="005017F9">
      <w:trPr>
        <w:cantSplit/>
        <w:trHeight w:hRule="exact" w:val="340"/>
      </w:trPr>
      <w:tc>
        <w:tcPr>
          <w:tcW w:w="2192" w:type="dxa"/>
          <w:vMerge w:val="restart"/>
        </w:tcPr>
        <w:p w:rsidR="005017F9" w:rsidRDefault="005017F9">
          <w:pPr>
            <w:pStyle w:val="ELYyl-jaalatunniste"/>
          </w:pPr>
        </w:p>
      </w:tc>
      <w:tc>
        <w:tcPr>
          <w:tcW w:w="3333" w:type="dxa"/>
        </w:tcPr>
        <w:p w:rsidR="005017F9" w:rsidRDefault="005017F9">
          <w:pPr>
            <w:pStyle w:val="ELYyl-jaalatunniste"/>
          </w:pPr>
        </w:p>
      </w:tc>
    </w:tr>
    <w:tr w:rsidR="005017F9">
      <w:trPr>
        <w:cantSplit/>
        <w:trHeight w:hRule="exact" w:val="340"/>
      </w:trPr>
      <w:tc>
        <w:tcPr>
          <w:tcW w:w="2192" w:type="dxa"/>
          <w:vMerge/>
        </w:tcPr>
        <w:p w:rsidR="005017F9" w:rsidRDefault="005017F9">
          <w:pPr>
            <w:pStyle w:val="ELYyl-jaalatunniste"/>
          </w:pPr>
        </w:p>
      </w:tc>
      <w:tc>
        <w:tcPr>
          <w:tcW w:w="3333" w:type="dxa"/>
        </w:tcPr>
        <w:p w:rsidR="005017F9" w:rsidRDefault="005017F9">
          <w:pPr>
            <w:pStyle w:val="ELYyl-jaalatunniste"/>
          </w:pPr>
        </w:p>
      </w:tc>
    </w:tr>
    <w:tr w:rsidR="005017F9">
      <w:trPr>
        <w:cantSplit/>
        <w:trHeight w:hRule="exact" w:val="340"/>
      </w:trPr>
      <w:tc>
        <w:tcPr>
          <w:tcW w:w="2192" w:type="dxa"/>
        </w:tcPr>
        <w:p w:rsidR="005017F9" w:rsidRDefault="00EE16C6">
          <w:pPr>
            <w:pStyle w:val="ELYyl-jaalatunniste"/>
          </w:pPr>
          <w:r>
            <w:t>3.9.2013</w:t>
          </w:r>
        </w:p>
      </w:tc>
      <w:tc>
        <w:tcPr>
          <w:tcW w:w="3333" w:type="dxa"/>
        </w:tcPr>
        <w:p w:rsidR="005017F9" w:rsidRDefault="00891567" w:rsidP="00EE16C6">
          <w:pPr>
            <w:pStyle w:val="ELYyl-jaalatunniste"/>
          </w:pPr>
          <w:r>
            <w:t>LAPELY/853/00.02.00/2013</w:t>
          </w:r>
        </w:p>
      </w:tc>
    </w:tr>
  </w:tbl>
  <w:p w:rsidR="005017F9" w:rsidRDefault="005017F9">
    <w:pPr>
      <w:pStyle w:val="Yltunniste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F8B"/>
    <w:rsid w:val="00156376"/>
    <w:rsid w:val="00240777"/>
    <w:rsid w:val="00254BE5"/>
    <w:rsid w:val="002B55BB"/>
    <w:rsid w:val="003536F6"/>
    <w:rsid w:val="004449F1"/>
    <w:rsid w:val="0049030A"/>
    <w:rsid w:val="004F60B1"/>
    <w:rsid w:val="005017F9"/>
    <w:rsid w:val="005D1911"/>
    <w:rsid w:val="005D2EE5"/>
    <w:rsid w:val="005F2DB5"/>
    <w:rsid w:val="0065652E"/>
    <w:rsid w:val="006832CD"/>
    <w:rsid w:val="007A50F3"/>
    <w:rsid w:val="007C0E2D"/>
    <w:rsid w:val="00817F8B"/>
    <w:rsid w:val="00887C47"/>
    <w:rsid w:val="00891567"/>
    <w:rsid w:val="00976AB4"/>
    <w:rsid w:val="009D724E"/>
    <w:rsid w:val="00AB48D0"/>
    <w:rsid w:val="00AF3EEA"/>
    <w:rsid w:val="00B12785"/>
    <w:rsid w:val="00B904A5"/>
    <w:rsid w:val="00C2076D"/>
    <w:rsid w:val="00C765CE"/>
    <w:rsid w:val="00C95EC6"/>
    <w:rsid w:val="00CD4847"/>
    <w:rsid w:val="00CE72E6"/>
    <w:rsid w:val="00D645E4"/>
    <w:rsid w:val="00DD32F2"/>
    <w:rsid w:val="00DE4325"/>
    <w:rsid w:val="00EA29F4"/>
    <w:rsid w:val="00EA7A00"/>
    <w:rsid w:val="00EB1A2E"/>
    <w:rsid w:val="00EE16C6"/>
    <w:rsid w:val="00F4026D"/>
    <w:rsid w:val="00F9284E"/>
    <w:rsid w:val="00F93A1C"/>
    <w:rsid w:val="00F9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aliases w:val="AVI ja ELY_Normaali"/>
    <w:qFormat/>
    <w:rsid w:val="00DD32F2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,Ylä- ja alatunnisteet AVI ja ELY_Ylätunniste"/>
    <w:basedOn w:val="Normaali"/>
    <w:link w:val="YltunnisteChar"/>
    <w:unhideWhenUsed/>
    <w:qFormat/>
    <w:rsid w:val="00DD32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aliases w:val="AVI ja ELY_Ylätunniste Char,Ylä- ja alatunnisteet AVI ja ELY_Ylätunniste Char"/>
    <w:basedOn w:val="Kappaleenoletusfontti"/>
    <w:link w:val="Yltunniste"/>
    <w:rsid w:val="00DD32F2"/>
    <w:rPr>
      <w:rFonts w:ascii="Arial" w:eastAsia="Arial" w:hAnsi="Arial"/>
      <w:sz w:val="22"/>
      <w:szCs w:val="22"/>
      <w:lang w:val="fi-FI" w:eastAsia="en-US" w:bidi="ar-SA"/>
    </w:rPr>
  </w:style>
  <w:style w:type="paragraph" w:styleId="Alatunniste">
    <w:name w:val="footer"/>
    <w:basedOn w:val="Normaali"/>
    <w:link w:val="AlatunnisteChar"/>
    <w:unhideWhenUsed/>
    <w:rsid w:val="00DD32F2"/>
    <w:pPr>
      <w:tabs>
        <w:tab w:val="center" w:pos="4819"/>
        <w:tab w:val="right" w:pos="9638"/>
      </w:tabs>
      <w:spacing w:after="0" w:line="240" w:lineRule="auto"/>
    </w:pPr>
    <w:rPr>
      <w:b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DD32F2"/>
    <w:rPr>
      <w:rFonts w:ascii="Arial" w:eastAsia="Arial" w:hAnsi="Arial"/>
      <w:b/>
      <w:sz w:val="18"/>
      <w:szCs w:val="18"/>
      <w:lang w:val="fi-FI" w:eastAsia="en-US" w:bidi="ar-SA"/>
    </w:rPr>
  </w:style>
  <w:style w:type="paragraph" w:customStyle="1" w:styleId="AVIjaELYNormaaliSisentmtn">
    <w:name w:val="AVI ja ELY_Normaali_Sisentämätön"/>
    <w:qFormat/>
    <w:rsid w:val="00DD32F2"/>
    <w:rPr>
      <w:rFonts w:ascii="Arial" w:hAnsi="Arial"/>
      <w:sz w:val="22"/>
      <w:szCs w:val="22"/>
    </w:rPr>
  </w:style>
  <w:style w:type="paragraph" w:customStyle="1" w:styleId="AVIjaELYleipteksti">
    <w:name w:val="AVI ja ELY_leipäteksti"/>
    <w:basedOn w:val="AVIjaELYNormaaliSisentmtn"/>
    <w:qFormat/>
    <w:rsid w:val="00DD32F2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DD32F2"/>
    <w:pPr>
      <w:keepNext/>
      <w:spacing w:before="320" w:after="200"/>
      <w:ind w:right="305"/>
      <w:outlineLvl w:val="0"/>
    </w:pPr>
    <w:rPr>
      <w:rFonts w:ascii="Arial" w:hAnsi="Arial" w:cs="Arial"/>
      <w:b/>
      <w:bCs/>
      <w:kern w:val="32"/>
      <w:sz w:val="26"/>
      <w:szCs w:val="26"/>
    </w:rPr>
  </w:style>
  <w:style w:type="paragraph" w:customStyle="1" w:styleId="ELYyl-jaalatunniste">
    <w:name w:val="ELY_ylä- ja alatunniste"/>
    <w:basedOn w:val="Yltunniste"/>
    <w:link w:val="ELYyl-jaalatunnisteChar"/>
    <w:qFormat/>
    <w:rsid w:val="00DD32F2"/>
    <w:pPr>
      <w:tabs>
        <w:tab w:val="clear" w:pos="4819"/>
        <w:tab w:val="left" w:pos="1843"/>
        <w:tab w:val="left" w:pos="2977"/>
        <w:tab w:val="left" w:pos="4678"/>
      </w:tabs>
    </w:pPr>
    <w:rPr>
      <w:color w:val="595959"/>
      <w:sz w:val="18"/>
      <w:szCs w:val="18"/>
    </w:rPr>
  </w:style>
  <w:style w:type="character" w:customStyle="1" w:styleId="ELYyl-jaalatunnisteChar">
    <w:name w:val="ELY_ylä- ja alatunniste Char"/>
    <w:basedOn w:val="YltunnisteChar"/>
    <w:link w:val="ELYyl-jaalatunniste"/>
    <w:rsid w:val="00DD32F2"/>
    <w:rPr>
      <w:rFonts w:ascii="Arial" w:eastAsia="Arial" w:hAnsi="Arial"/>
      <w:color w:val="595959"/>
      <w:sz w:val="18"/>
      <w:szCs w:val="18"/>
      <w:lang w:val="fi-FI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aliases w:val="AVI ja ELY_Normaali"/>
    <w:qFormat/>
    <w:rsid w:val="00DD32F2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,Ylä- ja alatunnisteet AVI ja ELY_Ylätunniste"/>
    <w:basedOn w:val="Normaali"/>
    <w:link w:val="YltunnisteChar"/>
    <w:unhideWhenUsed/>
    <w:qFormat/>
    <w:rsid w:val="00DD32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aliases w:val="AVI ja ELY_Ylätunniste Char,Ylä- ja alatunnisteet AVI ja ELY_Ylätunniste Char"/>
    <w:basedOn w:val="Kappaleenoletusfontti"/>
    <w:link w:val="Yltunniste"/>
    <w:rsid w:val="00DD32F2"/>
    <w:rPr>
      <w:rFonts w:ascii="Arial" w:eastAsia="Arial" w:hAnsi="Arial"/>
      <w:sz w:val="22"/>
      <w:szCs w:val="22"/>
      <w:lang w:val="fi-FI" w:eastAsia="en-US" w:bidi="ar-SA"/>
    </w:rPr>
  </w:style>
  <w:style w:type="paragraph" w:styleId="Alatunniste">
    <w:name w:val="footer"/>
    <w:basedOn w:val="Normaali"/>
    <w:link w:val="AlatunnisteChar"/>
    <w:unhideWhenUsed/>
    <w:rsid w:val="00DD32F2"/>
    <w:pPr>
      <w:tabs>
        <w:tab w:val="center" w:pos="4819"/>
        <w:tab w:val="right" w:pos="9638"/>
      </w:tabs>
      <w:spacing w:after="0" w:line="240" w:lineRule="auto"/>
    </w:pPr>
    <w:rPr>
      <w:b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DD32F2"/>
    <w:rPr>
      <w:rFonts w:ascii="Arial" w:eastAsia="Arial" w:hAnsi="Arial"/>
      <w:b/>
      <w:sz w:val="18"/>
      <w:szCs w:val="18"/>
      <w:lang w:val="fi-FI" w:eastAsia="en-US" w:bidi="ar-SA"/>
    </w:rPr>
  </w:style>
  <w:style w:type="paragraph" w:customStyle="1" w:styleId="AVIjaELYNormaaliSisentmtn">
    <w:name w:val="AVI ja ELY_Normaali_Sisentämätön"/>
    <w:qFormat/>
    <w:rsid w:val="00DD32F2"/>
    <w:rPr>
      <w:rFonts w:ascii="Arial" w:hAnsi="Arial"/>
      <w:sz w:val="22"/>
      <w:szCs w:val="22"/>
    </w:rPr>
  </w:style>
  <w:style w:type="paragraph" w:customStyle="1" w:styleId="AVIjaELYleipteksti">
    <w:name w:val="AVI ja ELY_leipäteksti"/>
    <w:basedOn w:val="AVIjaELYNormaaliSisentmtn"/>
    <w:qFormat/>
    <w:rsid w:val="00DD32F2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DD32F2"/>
    <w:pPr>
      <w:keepNext/>
      <w:spacing w:before="320" w:after="200"/>
      <w:ind w:right="305"/>
      <w:outlineLvl w:val="0"/>
    </w:pPr>
    <w:rPr>
      <w:rFonts w:ascii="Arial" w:hAnsi="Arial" w:cs="Arial"/>
      <w:b/>
      <w:bCs/>
      <w:kern w:val="32"/>
      <w:sz w:val="26"/>
      <w:szCs w:val="26"/>
    </w:rPr>
  </w:style>
  <w:style w:type="paragraph" w:customStyle="1" w:styleId="ELYyl-jaalatunniste">
    <w:name w:val="ELY_ylä- ja alatunniste"/>
    <w:basedOn w:val="Yltunniste"/>
    <w:link w:val="ELYyl-jaalatunnisteChar"/>
    <w:qFormat/>
    <w:rsid w:val="00DD32F2"/>
    <w:pPr>
      <w:tabs>
        <w:tab w:val="clear" w:pos="4819"/>
        <w:tab w:val="left" w:pos="1843"/>
        <w:tab w:val="left" w:pos="2977"/>
        <w:tab w:val="left" w:pos="4678"/>
      </w:tabs>
    </w:pPr>
    <w:rPr>
      <w:color w:val="595959"/>
      <w:sz w:val="18"/>
      <w:szCs w:val="18"/>
    </w:rPr>
  </w:style>
  <w:style w:type="character" w:customStyle="1" w:styleId="ELYyl-jaalatunnisteChar">
    <w:name w:val="ELY_ylä- ja alatunniste Char"/>
    <w:basedOn w:val="YltunnisteChar"/>
    <w:link w:val="ELYyl-jaalatunniste"/>
    <w:rsid w:val="00DD32F2"/>
    <w:rPr>
      <w:rFonts w:ascii="Arial" w:eastAsia="Arial" w:hAnsi="Arial"/>
      <w:color w:val="595959"/>
      <w:sz w:val="18"/>
      <w:szCs w:val="18"/>
      <w:lang w:val="fi-FI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588</Words>
  <Characters>4764</Characters>
  <Application>Microsoft Office Word</Application>
  <DocSecurity>4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Kirjelomakpohja suomi Word 2003</vt:lpstr>
    </vt:vector>
  </TitlesOfParts>
  <Company>Proinno Design Oy</Company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Kirjelomakpohja suomi Word 2003</dc:title>
  <dc:creator>Osmo Saloniemi</dc:creator>
  <cp:lastModifiedBy>Hakkarainen Satu</cp:lastModifiedBy>
  <cp:revision>2</cp:revision>
  <cp:lastPrinted>2013-09-03T10:27:00Z</cp:lastPrinted>
  <dcterms:created xsi:type="dcterms:W3CDTF">2013-09-04T06:11:00Z</dcterms:created>
  <dcterms:modified xsi:type="dcterms:W3CDTF">2013-09-04T06:11:00Z</dcterms:modified>
</cp:coreProperties>
</file>