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58" w:rsidRPr="00202458" w:rsidRDefault="00202458">
      <w:pPr>
        <w:rPr>
          <w:lang w:val="en-US"/>
        </w:rPr>
      </w:pPr>
      <w:bookmarkStart w:id="0" w:name="_GoBack"/>
      <w:bookmarkEnd w:id="0"/>
      <w:r>
        <w:rPr>
          <w:noProof/>
          <w:sz w:val="40"/>
          <w:szCs w:val="40"/>
          <w:lang w:eastAsia="fi-FI"/>
        </w:rPr>
        <w:drawing>
          <wp:anchor distT="0" distB="0" distL="114300" distR="114300" simplePos="0" relativeHeight="251661312" behindDoc="1" locked="0" layoutInCell="1" allowOverlap="1" wp14:anchorId="3680888C" wp14:editId="7C0339D9">
            <wp:simplePos x="0" y="0"/>
            <wp:positionH relativeFrom="column">
              <wp:posOffset>1630045</wp:posOffset>
            </wp:positionH>
            <wp:positionV relativeFrom="paragraph">
              <wp:posOffset>-418465</wp:posOffset>
            </wp:positionV>
            <wp:extent cx="777240" cy="760095"/>
            <wp:effectExtent l="0" t="0" r="3810" b="1905"/>
            <wp:wrapTight wrapText="bothSides">
              <wp:wrapPolygon edited="0">
                <wp:start x="0" y="0"/>
                <wp:lineTo x="0" y="21113"/>
                <wp:lineTo x="21176" y="21113"/>
                <wp:lineTo x="211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AGr_logo_uus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eastAsia="fi-FI"/>
        </w:rPr>
        <w:drawing>
          <wp:anchor distT="0" distB="0" distL="114300" distR="114300" simplePos="0" relativeHeight="251659264" behindDoc="1" locked="0" layoutInCell="1" allowOverlap="1" wp14:anchorId="26442B56" wp14:editId="203F4681">
            <wp:simplePos x="0" y="0"/>
            <wp:positionH relativeFrom="column">
              <wp:posOffset>-27305</wp:posOffset>
            </wp:positionH>
            <wp:positionV relativeFrom="paragraph">
              <wp:posOffset>-408940</wp:posOffset>
            </wp:positionV>
            <wp:extent cx="1431290" cy="731520"/>
            <wp:effectExtent l="0" t="0" r="0" b="0"/>
            <wp:wrapTight wrapText="bothSides">
              <wp:wrapPolygon edited="0">
                <wp:start x="0" y="0"/>
                <wp:lineTo x="0" y="20813"/>
                <wp:lineTo x="21274" y="20813"/>
                <wp:lineTo x="212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rki_logo_web_osoite_rgb_hi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458" w:rsidRDefault="00202458">
      <w:pPr>
        <w:rPr>
          <w:lang w:val="en-US"/>
        </w:rPr>
      </w:pPr>
    </w:p>
    <w:p w:rsidR="00202458" w:rsidRPr="00202458" w:rsidRDefault="00202458" w:rsidP="00202458">
      <w:pPr>
        <w:rPr>
          <w:lang w:val="en-US"/>
        </w:rPr>
      </w:pPr>
      <w:proofErr w:type="spellStart"/>
      <w:r>
        <w:rPr>
          <w:lang w:val="en-US"/>
        </w:rPr>
        <w:t>J</w:t>
      </w:r>
      <w:r w:rsidRPr="00202458">
        <w:rPr>
          <w:lang w:val="en-US"/>
        </w:rPr>
        <w:t>ärki</w:t>
      </w:r>
      <w:proofErr w:type="spellEnd"/>
      <w:r w:rsidRPr="00202458">
        <w:rPr>
          <w:lang w:val="en-US"/>
        </w:rPr>
        <w:t xml:space="preserve"> </w:t>
      </w:r>
      <w:proofErr w:type="spellStart"/>
      <w:r w:rsidRPr="00202458">
        <w:rPr>
          <w:lang w:val="en-US"/>
        </w:rPr>
        <w:t>Lanta</w:t>
      </w:r>
      <w:proofErr w:type="spellEnd"/>
      <w:r w:rsidRPr="00202458">
        <w:rPr>
          <w:lang w:val="en-US"/>
        </w:rPr>
        <w:t xml:space="preserve"> </w:t>
      </w:r>
      <w:proofErr w:type="spellStart"/>
      <w:r w:rsidRPr="00202458">
        <w:rPr>
          <w:lang w:val="en-US"/>
        </w:rPr>
        <w:t>hanke</w:t>
      </w:r>
      <w:proofErr w:type="spellEnd"/>
      <w:r w:rsidRPr="00202458">
        <w:rPr>
          <w:lang w:val="en-US"/>
        </w:rPr>
        <w:t>/Baltic Sea Action Group</w:t>
      </w:r>
    </w:p>
    <w:p w:rsidR="00202458" w:rsidRPr="008111A7" w:rsidRDefault="00202458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111A7">
        <w:t>LAUSUNTO</w:t>
      </w:r>
      <w:r w:rsidRPr="008111A7">
        <w:tab/>
      </w:r>
      <w:r w:rsidRPr="008111A7">
        <w:tab/>
        <w:t>3.9.2013</w:t>
      </w:r>
    </w:p>
    <w:p w:rsidR="00202458" w:rsidRPr="008111A7" w:rsidRDefault="00FB14D1" w:rsidP="00FB14D1">
      <w:pPr>
        <w:spacing w:after="0"/>
      </w:pPr>
      <w:r w:rsidRPr="008111A7">
        <w:t>Ympäristöministeriö</w:t>
      </w:r>
    </w:p>
    <w:p w:rsidR="00FB14D1" w:rsidRPr="008111A7" w:rsidRDefault="00FB14D1" w:rsidP="00FB14D1">
      <w:pPr>
        <w:spacing w:after="0"/>
      </w:pPr>
      <w:r w:rsidRPr="008111A7">
        <w:t>PL 35</w:t>
      </w:r>
    </w:p>
    <w:p w:rsidR="00FB14D1" w:rsidRPr="008111A7" w:rsidRDefault="00FB14D1" w:rsidP="00FB14D1">
      <w:pPr>
        <w:spacing w:after="0"/>
      </w:pPr>
      <w:r w:rsidRPr="008111A7">
        <w:t>00023 Valtioneuvosto</w:t>
      </w:r>
    </w:p>
    <w:p w:rsidR="00FB14D1" w:rsidRPr="008111A7" w:rsidRDefault="00167716" w:rsidP="00FB14D1">
      <w:pPr>
        <w:spacing w:after="0"/>
      </w:pPr>
      <w:hyperlink r:id="rId8" w:history="1">
        <w:r w:rsidR="00FB14D1" w:rsidRPr="008111A7">
          <w:rPr>
            <w:rStyle w:val="Hyperlinkki"/>
          </w:rPr>
          <w:t>kirjaamo.ym@ymparisto.fi</w:t>
        </w:r>
      </w:hyperlink>
    </w:p>
    <w:p w:rsidR="00FB14D1" w:rsidRPr="008111A7" w:rsidRDefault="00FB14D1" w:rsidP="00FB14D1">
      <w:pPr>
        <w:spacing w:after="0"/>
      </w:pPr>
    </w:p>
    <w:p w:rsidR="00FB14D1" w:rsidRPr="00FB14D1" w:rsidRDefault="00FB14D1" w:rsidP="00FB14D1">
      <w:pPr>
        <w:spacing w:after="0"/>
        <w:rPr>
          <w:b/>
        </w:rPr>
      </w:pPr>
      <w:r w:rsidRPr="00FB14D1">
        <w:rPr>
          <w:b/>
        </w:rPr>
        <w:t>Lausunto koskien luonnosta valtioneuvoston asetukseksi eräiden maa- ja puutarhataloudesta peräisin olevien päästöjen rajoittamisesta</w:t>
      </w:r>
    </w:p>
    <w:p w:rsidR="00FB14D1" w:rsidRPr="00FB14D1" w:rsidRDefault="00FB14D1" w:rsidP="00FB14D1">
      <w:pPr>
        <w:spacing w:after="0"/>
      </w:pPr>
    </w:p>
    <w:p w:rsidR="00FB14D1" w:rsidRDefault="00FB14D1">
      <w:r>
        <w:t xml:space="preserve">Tässä lausunnossa esitetyt näkökohdat pohjaavat </w:t>
      </w:r>
      <w:r w:rsidR="005E355F">
        <w:t>hallitusohjelman mukaiseen</w:t>
      </w:r>
      <w:r>
        <w:t xml:space="preserve"> ravinteiden kierräty</w:t>
      </w:r>
      <w:r w:rsidR="000C143B">
        <w:t>ksen edistämis</w:t>
      </w:r>
      <w:r w:rsidR="00BF5132">
        <w:t xml:space="preserve">tavoitteeseen </w:t>
      </w:r>
      <w:r>
        <w:t xml:space="preserve">sekä kotieläin- ja kasvinviljelytilojen </w:t>
      </w:r>
      <w:r w:rsidR="00BF5132">
        <w:t>välistä lantayhteistyötä</w:t>
      </w:r>
      <w:r>
        <w:t xml:space="preserve"> edistävän Järki Lanta</w:t>
      </w:r>
      <w:r w:rsidR="00B45878">
        <w:t xml:space="preserve">    </w:t>
      </w:r>
      <w:r>
        <w:t xml:space="preserve"> </w:t>
      </w:r>
      <w:r w:rsidR="00B45878">
        <w:t>-</w:t>
      </w:r>
      <w:r>
        <w:t>hankkeen kokemuksiin.</w:t>
      </w:r>
    </w:p>
    <w:p w:rsidR="00C308A3" w:rsidRDefault="00C308A3">
      <w:pPr>
        <w:rPr>
          <w:b/>
        </w:rPr>
      </w:pPr>
    </w:p>
    <w:p w:rsidR="009959F7" w:rsidRPr="00F23021" w:rsidRDefault="009959F7">
      <w:pPr>
        <w:rPr>
          <w:b/>
        </w:rPr>
      </w:pPr>
      <w:r w:rsidRPr="00F23021">
        <w:rPr>
          <w:b/>
        </w:rPr>
        <w:t>Lannan varastointi</w:t>
      </w:r>
    </w:p>
    <w:p w:rsidR="00223368" w:rsidRDefault="00F23021" w:rsidP="00F23021">
      <w:pPr>
        <w:pStyle w:val="Luettelokappale"/>
        <w:ind w:left="644"/>
      </w:pPr>
      <w:r w:rsidRPr="00E10FD7">
        <w:t>N</w:t>
      </w:r>
      <w:r w:rsidR="009959F7" w:rsidRPr="00E10FD7">
        <w:t>itraattiasetuksen säädöstöllä</w:t>
      </w:r>
      <w:r w:rsidR="009959F7" w:rsidRPr="00E10FD7">
        <w:rPr>
          <w:b/>
        </w:rPr>
        <w:t xml:space="preserve"> ei pidä </w:t>
      </w:r>
      <w:r w:rsidRPr="00E10FD7">
        <w:rPr>
          <w:b/>
        </w:rPr>
        <w:t>jatkossa vaikeuttaa lannan rav</w:t>
      </w:r>
      <w:r w:rsidR="009959F7" w:rsidRPr="00E10FD7">
        <w:rPr>
          <w:b/>
        </w:rPr>
        <w:t>inteiden siirtymistä kotieläi</w:t>
      </w:r>
      <w:r w:rsidR="00ED7637" w:rsidRPr="00E10FD7">
        <w:rPr>
          <w:b/>
        </w:rPr>
        <w:t>ntiloilta kasvinviljelytiloille</w:t>
      </w:r>
      <w:r w:rsidR="009959F7" w:rsidRPr="00E10FD7">
        <w:rPr>
          <w:b/>
        </w:rPr>
        <w:t xml:space="preserve"> </w:t>
      </w:r>
      <w:r w:rsidR="009959F7" w:rsidRPr="00D94EEE">
        <w:rPr>
          <w:b/>
        </w:rPr>
        <w:t>tai lannan siirtymistä kotieläinsuojan lähistöltä tilan kauempana sijaitsevill</w:t>
      </w:r>
      <w:r w:rsidR="00ED7637" w:rsidRPr="00D94EEE">
        <w:rPr>
          <w:b/>
        </w:rPr>
        <w:t>e peltolohkoille</w:t>
      </w:r>
      <w:r w:rsidR="00ED7637">
        <w:t>. Esitetty enintään 1 kk kuivalannan varastointimahdollisuus pellolla</w:t>
      </w:r>
      <w:r w:rsidR="009959F7">
        <w:t xml:space="preserve"> soveltuu </w:t>
      </w:r>
      <w:r w:rsidR="002C0E4F">
        <w:t xml:space="preserve">käytäntöön </w:t>
      </w:r>
      <w:r w:rsidR="00ED7637">
        <w:t>huonosti. Tämä tarko</w:t>
      </w:r>
      <w:r>
        <w:t xml:space="preserve">ittaisi </w:t>
      </w:r>
      <w:r w:rsidR="00ED7637">
        <w:t>keväällä lannan siirtoa</w:t>
      </w:r>
      <w:r w:rsidR="009959F7">
        <w:t xml:space="preserve"> levityslohkoille huhtikuussa, jolloin teiden kantavuus on kaikkein heikoin ja mahdollinen pellon puolella ajo aiheuttaa maan rakenne</w:t>
      </w:r>
      <w:r w:rsidR="002C0E4F">
        <w:t>-</w:t>
      </w:r>
      <w:r w:rsidR="009959F7">
        <w:t xml:space="preserve"> ja pohjamaan tiivistymisvaurioita. </w:t>
      </w:r>
      <w:r w:rsidR="002C0E4F">
        <w:t>Lannan kuljetus levityslohkolle</w:t>
      </w:r>
      <w:r w:rsidR="009959F7">
        <w:t xml:space="preserve"> olisi </w:t>
      </w:r>
      <w:r w:rsidR="002C0E4F">
        <w:t>siten teknisesti</w:t>
      </w:r>
      <w:r w:rsidR="009959F7">
        <w:t xml:space="preserve"> mahdollista vain muutama päivä ennen kylvöä, mutta rajallinen siirtokaluston määrä estää kaiken </w:t>
      </w:r>
      <w:r>
        <w:t xml:space="preserve">tarvittavan </w:t>
      </w:r>
      <w:r w:rsidR="009959F7">
        <w:t xml:space="preserve">kuivalannan kuljetuksen muutaman päivän sisällä. </w:t>
      </w:r>
    </w:p>
    <w:p w:rsidR="00223368" w:rsidRDefault="00223368" w:rsidP="00F23021">
      <w:pPr>
        <w:pStyle w:val="Luettelokappale"/>
        <w:ind w:left="644"/>
      </w:pPr>
    </w:p>
    <w:p w:rsidR="00B36D3C" w:rsidRDefault="009959F7" w:rsidP="00F23021">
      <w:pPr>
        <w:pStyle w:val="Luettelokappale"/>
        <w:ind w:left="644"/>
      </w:pPr>
      <w:r>
        <w:t>Nykyinen kuivalannan työtekninen patterointikäytäntö tekee mahdolliseksi lannan siirtymisen kotieläinsuojasta kauemmaksi, myös lantaa vastaanottavien kasvitilojen pelloille, usein kymmenien</w:t>
      </w:r>
      <w:r w:rsidR="002C0E4F">
        <w:t>kin</w:t>
      </w:r>
      <w:r>
        <w:t xml:space="preserve"> kilometrien päähän</w:t>
      </w:r>
      <w:r w:rsidR="002C0E4F">
        <w:t xml:space="preserve"> kotieläinsuojasta. Tätä </w:t>
      </w:r>
      <w:r>
        <w:t xml:space="preserve">hyvää käytäntöä </w:t>
      </w:r>
      <w:r w:rsidR="002C0E4F">
        <w:t>ei tule tulevassa asetuksessa</w:t>
      </w:r>
      <w:r>
        <w:t xml:space="preserve"> vaarantaa. </w:t>
      </w:r>
      <w:r w:rsidR="00B36D3C">
        <w:t>Sen sijaan tulee jatkossakin varmistaa, että lantapatterit perustetaan riittävän kauas vesistöistä ja talousvesikaivoista. Lisäksi</w:t>
      </w:r>
      <w:r w:rsidR="00D94EEE">
        <w:t xml:space="preserve"> lantapattereiden asianmukaisesta </w:t>
      </w:r>
      <w:r w:rsidR="00B36D3C">
        <w:t>perustamisesta ja</w:t>
      </w:r>
      <w:r w:rsidR="00831AE6">
        <w:t xml:space="preserve"> peittämisestä on huolehdittava. </w:t>
      </w:r>
      <w:r w:rsidR="00B36D3C">
        <w:t xml:space="preserve"> </w:t>
      </w:r>
    </w:p>
    <w:p w:rsidR="00D94EEE" w:rsidRDefault="00D94EEE" w:rsidP="00F23021">
      <w:pPr>
        <w:pStyle w:val="Luettelokappale"/>
        <w:ind w:left="644"/>
      </w:pPr>
    </w:p>
    <w:p w:rsidR="00D94EEE" w:rsidRDefault="00D94EEE" w:rsidP="00F23021">
      <w:pPr>
        <w:pStyle w:val="Luettelokappale"/>
        <w:ind w:left="644"/>
      </w:pPr>
      <w:r>
        <w:t>Nykyisten kuivalannan patterointisäädösten kiristäminen ei näkemyksemme mukaan tukisi tavo</w:t>
      </w:r>
      <w:r w:rsidR="005E17D6">
        <w:t xml:space="preserve">itetta edistää </w:t>
      </w:r>
      <w:r>
        <w:t xml:space="preserve"> kotieläin- ja kasvi</w:t>
      </w:r>
      <w:r w:rsidR="005E17D6">
        <w:t>tilojen välistä lantayhteistyötä ja ravinteiden kierrätystä, vaan saattaisi toimia jopa näitä tavoitteita vastaan.</w:t>
      </w:r>
    </w:p>
    <w:p w:rsidR="00F23021" w:rsidRDefault="00F23021" w:rsidP="002C0E4F"/>
    <w:p w:rsidR="005E17D6" w:rsidRDefault="005E17D6" w:rsidP="002C0E4F"/>
    <w:p w:rsidR="009959F7" w:rsidRPr="00F23021" w:rsidRDefault="009959F7" w:rsidP="009959F7">
      <w:pPr>
        <w:rPr>
          <w:b/>
        </w:rPr>
      </w:pPr>
      <w:r w:rsidRPr="00F23021">
        <w:rPr>
          <w:b/>
        </w:rPr>
        <w:lastRenderedPageBreak/>
        <w:t>Fosforilannoitemäärät</w:t>
      </w:r>
    </w:p>
    <w:p w:rsidR="00223368" w:rsidRDefault="009959F7" w:rsidP="00F23021">
      <w:pPr>
        <w:pStyle w:val="Luettelokappale"/>
        <w:ind w:left="644"/>
      </w:pPr>
      <w:r w:rsidRPr="00B36D3C">
        <w:rPr>
          <w:b/>
        </w:rPr>
        <w:t xml:space="preserve">Kokonaisfosforin enimmäislannoitusmäärän </w:t>
      </w:r>
      <w:r w:rsidR="00BF28D9" w:rsidRPr="00B36D3C">
        <w:rPr>
          <w:b/>
        </w:rPr>
        <w:t xml:space="preserve">rajoittaminen asetusteitse </w:t>
      </w:r>
      <w:r w:rsidRPr="00B36D3C">
        <w:rPr>
          <w:b/>
        </w:rPr>
        <w:t xml:space="preserve"> on ravinte</w:t>
      </w:r>
      <w:r w:rsidR="00BF28D9" w:rsidRPr="00B36D3C">
        <w:rPr>
          <w:b/>
        </w:rPr>
        <w:t>iden kierrätyksen kannalta erittäin</w:t>
      </w:r>
      <w:r w:rsidR="00FD0CF5" w:rsidRPr="00B36D3C">
        <w:rPr>
          <w:b/>
        </w:rPr>
        <w:t xml:space="preserve"> perusteltua</w:t>
      </w:r>
      <w:r w:rsidR="00FD0CF5">
        <w:t>. Asetusluonnoksessa</w:t>
      </w:r>
      <w:r>
        <w:t xml:space="preserve"> esitetty kokonaisfosforin vuosittainen enimmäislannoitusmäärä on niin korkea, että se ei </w:t>
      </w:r>
      <w:r w:rsidR="002C0E4F">
        <w:t xml:space="preserve">juurikaan </w:t>
      </w:r>
      <w:r>
        <w:t>vaikuta kotieläintilojen lannankäyttöön, varsinkin kun fosforilannoituksessa voidaan asetusluonnoksen mukaan käyttää viiden v</w:t>
      </w:r>
      <w:r w:rsidR="00FD0CF5">
        <w:t>uoden tasausjaksoa. K</w:t>
      </w:r>
      <w:r>
        <w:t>oko</w:t>
      </w:r>
      <w:r w:rsidR="00FD0CF5">
        <w:t xml:space="preserve">naisfosforimäärän rajoittaminen </w:t>
      </w:r>
      <w:r w:rsidR="00D55BB9">
        <w:t>ohjaisi</w:t>
      </w:r>
      <w:r>
        <w:t xml:space="preserve"> </w:t>
      </w:r>
      <w:r w:rsidR="00FD0CF5">
        <w:t xml:space="preserve">sen sijaan </w:t>
      </w:r>
      <w:r w:rsidR="00D55BB9">
        <w:t xml:space="preserve">usein </w:t>
      </w:r>
      <w:r>
        <w:t>hyvin korkeita kokonaisfosforimääriä sisältävien maanparannuskompostien, yhdyskuntajätevesilietekompostien ja muiden vastaavien orgaanisten lannoit</w:t>
      </w:r>
      <w:r w:rsidR="00366021">
        <w:t xml:space="preserve">evalmisteiden </w:t>
      </w:r>
      <w:r w:rsidR="00F23021">
        <w:t>lannoitus</w:t>
      </w:r>
      <w:r w:rsidR="00366021">
        <w:t xml:space="preserve">käyttöä. </w:t>
      </w:r>
      <w:r w:rsidR="00F23021">
        <w:t xml:space="preserve">Tällaisten korkeita ravinnepitoisuuksia sisältävien orgaanisten lannoitevalmisteiden </w:t>
      </w:r>
      <w:r w:rsidR="002C0E4F">
        <w:t xml:space="preserve"> </w:t>
      </w:r>
      <w:r w:rsidR="00F23021">
        <w:t>käyttö olisi</w:t>
      </w:r>
      <w:r w:rsidR="00223368">
        <w:t xml:space="preserve"> levitysteknisesti </w:t>
      </w:r>
      <w:r w:rsidR="00F23021">
        <w:t xml:space="preserve"> jatkossa edelleen mahdollista viiden vuoden tasauksen ansiosta</w:t>
      </w:r>
      <w:r w:rsidR="002C0E4F">
        <w:t>. Samalla kokonaisfosforiraja kuitenkin ohjaisi näiden tuotteiden käyttöä siten, että</w:t>
      </w:r>
      <w:r w:rsidR="00223368">
        <w:t xml:space="preserve"> </w:t>
      </w:r>
      <w:r w:rsidR="002C0E4F">
        <w:t xml:space="preserve"> levitys ei olisi vuodesta toiseen</w:t>
      </w:r>
      <w:r w:rsidR="00223368">
        <w:t xml:space="preserve"> mahdol</w:t>
      </w:r>
      <w:r w:rsidR="005E17D6">
        <w:t>lista samoille lohkoille. Näin f</w:t>
      </w:r>
      <w:r w:rsidR="00223368">
        <w:t>osfori ohjautuisi lannoitteeksi mahdollisimman laajalle alalle.</w:t>
      </w:r>
      <w:r w:rsidR="00D55BB9">
        <w:t xml:space="preserve"> Asetusluonnoksesta ei nyt käy selkeästi ilmi, tarkoitetaanko fosforin enimmäislannoitusmäärällä aina kokonaisfosforia vai vain liukoista fosforia.  </w:t>
      </w:r>
    </w:p>
    <w:p w:rsidR="005E17D6" w:rsidRDefault="005E17D6" w:rsidP="005E17D6">
      <w:pPr>
        <w:pStyle w:val="Luettelokappale"/>
        <w:ind w:left="644"/>
      </w:pPr>
    </w:p>
    <w:p w:rsidR="002C0E4F" w:rsidRDefault="00C3311D" w:rsidP="005E17D6">
      <w:pPr>
        <w:pStyle w:val="Luettelokappale"/>
        <w:ind w:left="644"/>
      </w:pPr>
      <w:r>
        <w:t>Nykyinen</w:t>
      </w:r>
      <w:r w:rsidR="00223368">
        <w:t xml:space="preserve"> säädöstö</w:t>
      </w:r>
      <w:r w:rsidR="002C0E4F">
        <w:t xml:space="preserve"> mahdollistaa </w:t>
      </w:r>
      <w:r w:rsidR="00BF28D9">
        <w:t>osalla tuotteista</w:t>
      </w:r>
      <w:r w:rsidR="002C0E4F">
        <w:t xml:space="preserve"> erittäin suurten kokonaisfosforimäärien </w:t>
      </w:r>
      <w:r w:rsidR="00223368">
        <w:t>pelto</w:t>
      </w:r>
      <w:r w:rsidR="002C0E4F">
        <w:t>levi</w:t>
      </w:r>
      <w:r w:rsidR="00BF28D9">
        <w:t>tyksen, kun samaan aikaan lanta</w:t>
      </w:r>
      <w:r w:rsidR="002C0E4F">
        <w:t xml:space="preserve">fosforin käyttöä rajoitetaan </w:t>
      </w:r>
      <w:r w:rsidR="00223368">
        <w:t xml:space="preserve">voimakkaasti </w:t>
      </w:r>
      <w:r w:rsidR="002C0E4F">
        <w:t>ympäristötuen kautta. Kokonaisfosforin enimmäislannoitusmä</w:t>
      </w:r>
      <w:r w:rsidR="00BF28D9">
        <w:t>ärän asettaminen asettaisi</w:t>
      </w:r>
      <w:r w:rsidR="002C0E4F">
        <w:t xml:space="preserve"> eri lähteistä peräisin olevan fosforin peltokäyt</w:t>
      </w:r>
      <w:r w:rsidR="005E17D6">
        <w:t xml:space="preserve">ölle yhtäläiset säännöt. </w:t>
      </w:r>
      <w:r w:rsidR="005E17D6" w:rsidRPr="00B36D3C">
        <w:rPr>
          <w:b/>
        </w:rPr>
        <w:t>Ravinteiden kierrätyksen kannalta</w:t>
      </w:r>
      <w:r w:rsidR="002C0E4F">
        <w:t xml:space="preserve"> </w:t>
      </w:r>
      <w:r w:rsidR="00223368" w:rsidRPr="00B36D3C">
        <w:rPr>
          <w:b/>
        </w:rPr>
        <w:t>on erittäin tärkeää</w:t>
      </w:r>
      <w:r w:rsidR="002C0E4F" w:rsidRPr="00B36D3C">
        <w:rPr>
          <w:b/>
        </w:rPr>
        <w:t xml:space="preserve"> ulottaa fosforin käytön rajoitukset myös muuhun ympäristölainsäädäntöön</w:t>
      </w:r>
      <w:r w:rsidR="002C0E4F">
        <w:t xml:space="preserve">, jotta erittäin ravinnepitoisten </w:t>
      </w:r>
      <w:r w:rsidR="00223368">
        <w:t xml:space="preserve">ja merkittävää ravinnepäästöriskiä aiheuttavien </w:t>
      </w:r>
      <w:r w:rsidR="007E5F30">
        <w:t>tuotteiden</w:t>
      </w:r>
      <w:r w:rsidR="002C0E4F">
        <w:t xml:space="preserve"> käyttö </w:t>
      </w:r>
      <w:r w:rsidR="00223368" w:rsidRPr="005E17D6">
        <w:rPr>
          <w:b/>
        </w:rPr>
        <w:t xml:space="preserve">myös </w:t>
      </w:r>
      <w:r w:rsidR="002C0E4F" w:rsidRPr="005E17D6">
        <w:rPr>
          <w:b/>
        </w:rPr>
        <w:t>muualla k</w:t>
      </w:r>
      <w:r w:rsidR="00223368" w:rsidRPr="005E17D6">
        <w:rPr>
          <w:b/>
        </w:rPr>
        <w:t>uin maatalousmaalla</w:t>
      </w:r>
      <w:r w:rsidR="00223368">
        <w:t xml:space="preserve"> saadaan</w:t>
      </w:r>
      <w:r w:rsidR="002C0E4F">
        <w:t xml:space="preserve"> säädöstön piiriin.</w:t>
      </w:r>
    </w:p>
    <w:p w:rsidR="004E3FAD" w:rsidRDefault="004E3FAD" w:rsidP="00F23021">
      <w:pPr>
        <w:pStyle w:val="Luettelokappale"/>
        <w:ind w:left="644"/>
      </w:pPr>
    </w:p>
    <w:p w:rsidR="004E3FAD" w:rsidRDefault="004E3FAD" w:rsidP="00F23021">
      <w:pPr>
        <w:pStyle w:val="Luettelokappale"/>
        <w:ind w:left="644"/>
      </w:pPr>
    </w:p>
    <w:p w:rsidR="00E10FD7" w:rsidRDefault="00E10FD7" w:rsidP="00F23021">
      <w:pPr>
        <w:pStyle w:val="Luettelokappale"/>
        <w:ind w:left="644"/>
      </w:pPr>
    </w:p>
    <w:p w:rsidR="008229E4" w:rsidRPr="008229E4" w:rsidRDefault="008229E4" w:rsidP="00F23021">
      <w:pPr>
        <w:pStyle w:val="Luettelokappale"/>
        <w:ind w:left="644"/>
      </w:pPr>
      <w:r w:rsidRPr="008229E4">
        <w:t>Mathias Bergman</w:t>
      </w:r>
      <w:r w:rsidRPr="008229E4">
        <w:tab/>
      </w:r>
      <w:r w:rsidRPr="008229E4">
        <w:tab/>
      </w:r>
      <w:r>
        <w:tab/>
      </w:r>
      <w:r w:rsidRPr="008229E4">
        <w:t>Kaisa Riiko</w:t>
      </w:r>
    </w:p>
    <w:p w:rsidR="008229E4" w:rsidRPr="008229E4" w:rsidRDefault="00B45878" w:rsidP="00F23021">
      <w:pPr>
        <w:pStyle w:val="Luettelokappale"/>
        <w:ind w:left="644"/>
      </w:pPr>
      <w:r>
        <w:t>Asiamies</w:t>
      </w:r>
      <w:r w:rsidR="008229E4" w:rsidRPr="008229E4">
        <w:tab/>
      </w:r>
      <w:r w:rsidR="008229E4" w:rsidRPr="008229E4">
        <w:tab/>
      </w:r>
      <w:r w:rsidR="008229E4">
        <w:tab/>
      </w:r>
      <w:r>
        <w:t>P</w:t>
      </w:r>
      <w:r w:rsidR="008229E4" w:rsidRPr="008229E4">
        <w:t>rojektikoordinaattori</w:t>
      </w:r>
    </w:p>
    <w:p w:rsidR="008229E4" w:rsidRPr="008229E4" w:rsidRDefault="008229E4" w:rsidP="00F23021">
      <w:pPr>
        <w:pStyle w:val="Luettelokappale"/>
        <w:ind w:left="644"/>
        <w:rPr>
          <w:lang w:val="en-US"/>
        </w:rPr>
      </w:pPr>
      <w:r w:rsidRPr="008229E4">
        <w:rPr>
          <w:lang w:val="en-US"/>
        </w:rPr>
        <w:t>Baltic Sea Action Group</w:t>
      </w:r>
      <w:r w:rsidRPr="008229E4">
        <w:rPr>
          <w:lang w:val="en-US"/>
        </w:rPr>
        <w:tab/>
      </w:r>
      <w:r w:rsidR="00171E40">
        <w:rPr>
          <w:lang w:val="en-US"/>
        </w:rPr>
        <w:tab/>
      </w:r>
      <w:proofErr w:type="spellStart"/>
      <w:r w:rsidRPr="008229E4">
        <w:rPr>
          <w:lang w:val="en-US"/>
        </w:rPr>
        <w:t>Järki</w:t>
      </w:r>
      <w:proofErr w:type="spellEnd"/>
      <w:r w:rsidRPr="008229E4">
        <w:rPr>
          <w:lang w:val="en-US"/>
        </w:rPr>
        <w:t xml:space="preserve"> </w:t>
      </w:r>
      <w:proofErr w:type="spellStart"/>
      <w:r w:rsidRPr="008229E4">
        <w:rPr>
          <w:lang w:val="en-US"/>
        </w:rPr>
        <w:t>Lanta</w:t>
      </w:r>
      <w:proofErr w:type="spellEnd"/>
      <w:r w:rsidR="00B45878">
        <w:rPr>
          <w:lang w:val="en-US"/>
        </w:rPr>
        <w:t xml:space="preserve"> -</w:t>
      </w:r>
      <w:proofErr w:type="spellStart"/>
      <w:r w:rsidRPr="008229E4">
        <w:rPr>
          <w:lang w:val="en-US"/>
        </w:rPr>
        <w:t>hanke</w:t>
      </w:r>
      <w:proofErr w:type="spellEnd"/>
    </w:p>
    <w:p w:rsidR="004E3FAD" w:rsidRPr="008229E4" w:rsidRDefault="004E3FAD" w:rsidP="00F23021">
      <w:pPr>
        <w:pStyle w:val="Luettelokappale"/>
        <w:ind w:left="644"/>
        <w:rPr>
          <w:lang w:val="en-US"/>
        </w:rPr>
      </w:pPr>
    </w:p>
    <w:p w:rsidR="004E3FAD" w:rsidRPr="008229E4" w:rsidRDefault="004E3FAD" w:rsidP="00F23021">
      <w:pPr>
        <w:pStyle w:val="Luettelokappale"/>
        <w:ind w:left="644"/>
        <w:rPr>
          <w:lang w:val="en-US"/>
        </w:rPr>
      </w:pPr>
    </w:p>
    <w:p w:rsidR="004E3FAD" w:rsidRPr="008229E4" w:rsidRDefault="004E3FAD" w:rsidP="00F23021">
      <w:pPr>
        <w:pStyle w:val="Luettelokappale"/>
        <w:ind w:left="644"/>
        <w:rPr>
          <w:lang w:val="en-US"/>
        </w:rPr>
      </w:pPr>
    </w:p>
    <w:p w:rsidR="004E3FAD" w:rsidRPr="008229E4" w:rsidRDefault="004E3FAD" w:rsidP="00F23021">
      <w:pPr>
        <w:pStyle w:val="Luettelokappale"/>
        <w:ind w:left="644"/>
        <w:rPr>
          <w:lang w:val="en-US"/>
        </w:rPr>
      </w:pPr>
    </w:p>
    <w:sectPr w:rsidR="004E3FAD" w:rsidRPr="008229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72298"/>
    <w:multiLevelType w:val="hybridMultilevel"/>
    <w:tmpl w:val="DA00EAA4"/>
    <w:lvl w:ilvl="0" w:tplc="CF4E5B08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F7"/>
    <w:rsid w:val="00056214"/>
    <w:rsid w:val="000C143B"/>
    <w:rsid w:val="00167716"/>
    <w:rsid w:val="00171E40"/>
    <w:rsid w:val="001A6975"/>
    <w:rsid w:val="001E1615"/>
    <w:rsid w:val="00202458"/>
    <w:rsid w:val="00223368"/>
    <w:rsid w:val="0022750E"/>
    <w:rsid w:val="002C0E4F"/>
    <w:rsid w:val="002F5952"/>
    <w:rsid w:val="00317EBE"/>
    <w:rsid w:val="003372A6"/>
    <w:rsid w:val="00366021"/>
    <w:rsid w:val="00492858"/>
    <w:rsid w:val="004D7C86"/>
    <w:rsid w:val="004E3FAD"/>
    <w:rsid w:val="005B6EF9"/>
    <w:rsid w:val="005E17D6"/>
    <w:rsid w:val="005E355F"/>
    <w:rsid w:val="00710874"/>
    <w:rsid w:val="007C5CE2"/>
    <w:rsid w:val="007E5F30"/>
    <w:rsid w:val="008111A7"/>
    <w:rsid w:val="008229E4"/>
    <w:rsid w:val="00831AE6"/>
    <w:rsid w:val="008849E2"/>
    <w:rsid w:val="009959F7"/>
    <w:rsid w:val="00A82A43"/>
    <w:rsid w:val="00AA48F2"/>
    <w:rsid w:val="00B36D3C"/>
    <w:rsid w:val="00B45878"/>
    <w:rsid w:val="00BF28D9"/>
    <w:rsid w:val="00BF5132"/>
    <w:rsid w:val="00C308A3"/>
    <w:rsid w:val="00C3311D"/>
    <w:rsid w:val="00D55BB9"/>
    <w:rsid w:val="00D86D1E"/>
    <w:rsid w:val="00D94EEE"/>
    <w:rsid w:val="00E10FD7"/>
    <w:rsid w:val="00ED7637"/>
    <w:rsid w:val="00EE33DA"/>
    <w:rsid w:val="00F23021"/>
    <w:rsid w:val="00FB14D1"/>
    <w:rsid w:val="00F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959F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B14D1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8111A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111A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111A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111A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111A7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1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11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959F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B14D1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8111A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111A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111A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111A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111A7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1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11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ym@ymparisto.f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3577</Characters>
  <Application>Microsoft Office Word</Application>
  <DocSecurity>4</DocSecurity>
  <Lines>29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 Riiko</dc:creator>
  <cp:lastModifiedBy>Hakkarainen Satu</cp:lastModifiedBy>
  <cp:revision>2</cp:revision>
  <dcterms:created xsi:type="dcterms:W3CDTF">2013-09-04T11:06:00Z</dcterms:created>
  <dcterms:modified xsi:type="dcterms:W3CDTF">2013-09-04T11:06:00Z</dcterms:modified>
</cp:coreProperties>
</file>