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D6" w:rsidRPr="00510BF6" w:rsidRDefault="00510BF6">
      <w:pPr>
        <w:rPr>
          <w:b/>
          <w:sz w:val="24"/>
          <w:szCs w:val="24"/>
        </w:rPr>
      </w:pPr>
      <w:bookmarkStart w:id="0" w:name="_GoBack"/>
      <w:bookmarkEnd w:id="0"/>
      <w:r w:rsidRPr="00510BF6">
        <w:rPr>
          <w:b/>
          <w:sz w:val="24"/>
          <w:szCs w:val="24"/>
        </w:rPr>
        <w:t>Ympäristöministeriö</w:t>
      </w:r>
    </w:p>
    <w:p w:rsidR="00510BF6" w:rsidRPr="00510BF6" w:rsidRDefault="00510BF6">
      <w:pPr>
        <w:rPr>
          <w:b/>
          <w:sz w:val="24"/>
          <w:szCs w:val="24"/>
        </w:rPr>
      </w:pPr>
      <w:r w:rsidRPr="00510BF6">
        <w:rPr>
          <w:b/>
          <w:sz w:val="24"/>
          <w:szCs w:val="24"/>
        </w:rPr>
        <w:t>Kirjaamo</w:t>
      </w:r>
    </w:p>
    <w:p w:rsidR="00510BF6" w:rsidRDefault="00510BF6"/>
    <w:p w:rsidR="00510BF6" w:rsidRDefault="00510BF6" w:rsidP="00510BF6">
      <w:pPr>
        <w:rPr>
          <w:b/>
          <w:i/>
          <w:sz w:val="24"/>
          <w:szCs w:val="24"/>
        </w:rPr>
      </w:pPr>
      <w:r w:rsidRPr="00510BF6">
        <w:rPr>
          <w:b/>
          <w:i/>
          <w:sz w:val="24"/>
          <w:szCs w:val="24"/>
        </w:rPr>
        <w:t>Lausunto valtioneuvoston asetusluonnoksesta eräiden maa- ja puutarhataloudesta peräisin olevien päästöjen rajoittamiseksi</w:t>
      </w:r>
    </w:p>
    <w:p w:rsidR="00510BF6" w:rsidRPr="00510BF6" w:rsidRDefault="00510BF6" w:rsidP="00510BF6">
      <w:pPr>
        <w:rPr>
          <w:b/>
          <w:i/>
          <w:sz w:val="24"/>
          <w:szCs w:val="24"/>
        </w:rPr>
      </w:pPr>
    </w:p>
    <w:p w:rsidR="00510BF6" w:rsidRDefault="00510BF6">
      <w:pPr>
        <w:rPr>
          <w:sz w:val="24"/>
          <w:szCs w:val="24"/>
        </w:rPr>
      </w:pPr>
      <w:r w:rsidRPr="00510BF6">
        <w:rPr>
          <w:sz w:val="24"/>
          <w:szCs w:val="24"/>
        </w:rPr>
        <w:t xml:space="preserve">Viitaten jo aiemmin syksyllä 2013 antamaani lausuntoon koskien </w:t>
      </w:r>
      <w:r>
        <w:rPr>
          <w:sz w:val="24"/>
          <w:szCs w:val="24"/>
        </w:rPr>
        <w:t>kyseistä</w:t>
      </w:r>
      <w:r w:rsidRPr="00510BF6">
        <w:rPr>
          <w:sz w:val="24"/>
          <w:szCs w:val="24"/>
        </w:rPr>
        <w:t xml:space="preserve"> nitraattidirektiivi </w:t>
      </w:r>
      <w:r w:rsidR="000E7C74">
        <w:rPr>
          <w:sz w:val="24"/>
          <w:szCs w:val="24"/>
        </w:rPr>
        <w:t>asetus</w:t>
      </w:r>
      <w:r w:rsidRPr="00510BF6">
        <w:rPr>
          <w:sz w:val="24"/>
          <w:szCs w:val="24"/>
        </w:rPr>
        <w:t>luonnosta haluan korostaa seuraavaa tietäen, että monot tahot ovat jo myös valmisteluun oman lausuntonsa.</w:t>
      </w:r>
    </w:p>
    <w:p w:rsidR="00510BF6" w:rsidRPr="00510BF6" w:rsidRDefault="00510BF6">
      <w:pPr>
        <w:rPr>
          <w:b/>
          <w:sz w:val="24"/>
          <w:szCs w:val="24"/>
        </w:rPr>
      </w:pPr>
      <w:r w:rsidRPr="00510BF6">
        <w:rPr>
          <w:b/>
          <w:sz w:val="24"/>
          <w:szCs w:val="24"/>
        </w:rPr>
        <w:t>Oikein toteutettu ravinnekierto ei ole ympäristöriski</w:t>
      </w:r>
    </w:p>
    <w:p w:rsidR="00EA0C5A" w:rsidRDefault="00510BF6">
      <w:pPr>
        <w:rPr>
          <w:sz w:val="24"/>
          <w:szCs w:val="24"/>
        </w:rPr>
      </w:pPr>
      <w:r>
        <w:rPr>
          <w:sz w:val="24"/>
          <w:szCs w:val="24"/>
        </w:rPr>
        <w:t xml:space="preserve">Asetusluonnoksessa on jäänyt hämäräksi erilaisten orgaanisten lannoitteiden ja maanparannusaineiden </w:t>
      </w:r>
      <w:r w:rsidR="00EA0C5A">
        <w:rPr>
          <w:sz w:val="24"/>
          <w:szCs w:val="24"/>
        </w:rPr>
        <w:t xml:space="preserve">erot verrattuna kemiallisiin helppoliukoisiin suolalannoitteisiin. </w:t>
      </w:r>
    </w:p>
    <w:p w:rsidR="00510BF6" w:rsidRDefault="00510BF6">
      <w:pPr>
        <w:rPr>
          <w:sz w:val="24"/>
          <w:szCs w:val="24"/>
        </w:rPr>
      </w:pPr>
      <w:r>
        <w:rPr>
          <w:sz w:val="24"/>
          <w:szCs w:val="24"/>
        </w:rPr>
        <w:t>Kun puhutaan ainoastaan kokonaisravinteista (typestä) huomioimatta sen olomuotoa, tehdään vääriä johtopäätöksiä. On ehdottomasti erotettava liukoiset ja kokonaisravinteet ja käsiteltävänä niitä asetuksessa oikein.</w:t>
      </w:r>
    </w:p>
    <w:p w:rsidR="00956612" w:rsidRPr="00956612" w:rsidRDefault="00956612">
      <w:pPr>
        <w:rPr>
          <w:b/>
          <w:sz w:val="24"/>
          <w:szCs w:val="24"/>
        </w:rPr>
      </w:pPr>
      <w:r w:rsidRPr="00956612">
        <w:rPr>
          <w:b/>
          <w:sz w:val="24"/>
          <w:szCs w:val="24"/>
        </w:rPr>
        <w:t>Orgaanisten lannoitteiden ja maanparannusaineiden asema harkittava uudelleen</w:t>
      </w:r>
    </w:p>
    <w:p w:rsidR="00510BF6" w:rsidRDefault="00510BF6">
      <w:pPr>
        <w:rPr>
          <w:sz w:val="24"/>
          <w:szCs w:val="24"/>
        </w:rPr>
      </w:pPr>
      <w:r>
        <w:rPr>
          <w:sz w:val="24"/>
          <w:szCs w:val="24"/>
        </w:rPr>
        <w:t>Oleellista on huomata, että riittävällä kuiva-ainemäärällä aerobisessa prosessissa prosessoitu lanta sitoo tehokkaasti ravinteet hidasliukoiseen muotoon</w:t>
      </w:r>
      <w:r w:rsidR="00956612">
        <w:rPr>
          <w:sz w:val="24"/>
          <w:szCs w:val="24"/>
        </w:rPr>
        <w:t xml:space="preserve">. Mikä tahansa lanta tai käsittelemättömän lannan </w:t>
      </w:r>
      <w:proofErr w:type="spellStart"/>
      <w:r w:rsidR="00956612">
        <w:rPr>
          <w:sz w:val="24"/>
          <w:szCs w:val="24"/>
        </w:rPr>
        <w:t>patterointi</w:t>
      </w:r>
      <w:proofErr w:type="spellEnd"/>
      <w:r w:rsidR="00956612">
        <w:rPr>
          <w:sz w:val="24"/>
          <w:szCs w:val="24"/>
        </w:rPr>
        <w:t xml:space="preserve"> ei ole oikeaoppista kompostointia. Kompostointi pitää aina sisällään a</w:t>
      </w:r>
      <w:r w:rsidR="001469E6">
        <w:rPr>
          <w:sz w:val="24"/>
          <w:szCs w:val="24"/>
        </w:rPr>
        <w:t>e</w:t>
      </w:r>
      <w:r w:rsidR="00956612">
        <w:rPr>
          <w:sz w:val="24"/>
          <w:szCs w:val="24"/>
        </w:rPr>
        <w:t>robisen prosessin, aktiivisen hoidon ja oikeat seossuhteet.</w:t>
      </w:r>
    </w:p>
    <w:p w:rsidR="00510BF6" w:rsidRDefault="00510BF6">
      <w:pPr>
        <w:rPr>
          <w:sz w:val="24"/>
          <w:szCs w:val="24"/>
        </w:rPr>
      </w:pPr>
      <w:r w:rsidRPr="00510BF6">
        <w:rPr>
          <w:sz w:val="24"/>
          <w:szCs w:val="24"/>
        </w:rPr>
        <w:t>Aerobisesti oikein valmistettu komposti ei ole ympäristöriski, vaan maan kestävän kasvukunnon varmistaja ja edistäjä.</w:t>
      </w:r>
      <w:r w:rsidR="00956612">
        <w:rPr>
          <w:sz w:val="24"/>
          <w:szCs w:val="24"/>
        </w:rPr>
        <w:t xml:space="preserve"> Oikeaoppisesti valmistettu komposti ei myöskään vapauta ammoniakkia ilmaan, tai aiheuta liukoisten ravinteiden päästöjä maaperään.</w:t>
      </w:r>
    </w:p>
    <w:p w:rsidR="00956612" w:rsidRDefault="00956612">
      <w:pPr>
        <w:rPr>
          <w:sz w:val="24"/>
          <w:szCs w:val="24"/>
        </w:rPr>
      </w:pPr>
      <w:r>
        <w:rPr>
          <w:sz w:val="24"/>
          <w:szCs w:val="24"/>
        </w:rPr>
        <w:t>Kun kompostin C/N-</w:t>
      </w:r>
      <w:proofErr w:type="gramStart"/>
      <w:r>
        <w:rPr>
          <w:sz w:val="24"/>
          <w:szCs w:val="24"/>
        </w:rPr>
        <w:t>suhde  (hiili</w:t>
      </w:r>
      <w:proofErr w:type="gramEnd"/>
      <w:r>
        <w:rPr>
          <w:sz w:val="24"/>
          <w:szCs w:val="24"/>
        </w:rPr>
        <w:t>/typpi) on tasapainoinen, pystyy se sitomaan ravinteet hidasliukoiseen ympäristöystävälliseen muotoon.</w:t>
      </w:r>
    </w:p>
    <w:p w:rsidR="00956612" w:rsidRDefault="0095661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Esitän, että lietteiden, kuivalantojen, maanparannusjakeiden ja vastaavien käsittely aerobisessa prosessia (kompostoimalla) otetaan uuteen tarkasteluun ja sitä vastaat muutokset sisällytetään lopulliseen asetustekstiin.</w:t>
      </w:r>
      <w:proofErr w:type="gramEnd"/>
      <w:r>
        <w:rPr>
          <w:sz w:val="24"/>
          <w:szCs w:val="24"/>
        </w:rPr>
        <w:t xml:space="preserve"> Muutoksia tarvitaan ravinnemäärittelyssä yllä olevalla esitetyn mukaisesti. Myös kertalevitysmäärät ja levitysajat, sekä erityisesti varastoinnin (</w:t>
      </w:r>
      <w:proofErr w:type="spellStart"/>
      <w:r>
        <w:rPr>
          <w:sz w:val="24"/>
          <w:szCs w:val="24"/>
        </w:rPr>
        <w:t>patteroinnin</w:t>
      </w:r>
      <w:proofErr w:type="spellEnd"/>
      <w:r>
        <w:rPr>
          <w:sz w:val="24"/>
          <w:szCs w:val="24"/>
        </w:rPr>
        <w:t xml:space="preserve">) kokonaisuus on kirjoitettava kokonaan uudelleen. </w:t>
      </w:r>
    </w:p>
    <w:p w:rsidR="00956612" w:rsidRDefault="00956612">
      <w:pPr>
        <w:rPr>
          <w:sz w:val="24"/>
          <w:szCs w:val="24"/>
        </w:rPr>
      </w:pPr>
      <w:r>
        <w:rPr>
          <w:sz w:val="24"/>
          <w:szCs w:val="24"/>
        </w:rPr>
        <w:t>Uuden</w:t>
      </w:r>
      <w:r w:rsidR="001469E6">
        <w:rPr>
          <w:sz w:val="24"/>
          <w:szCs w:val="24"/>
        </w:rPr>
        <w:t xml:space="preserve"> </w:t>
      </w:r>
      <w:r>
        <w:rPr>
          <w:sz w:val="24"/>
          <w:szCs w:val="24"/>
        </w:rPr>
        <w:t>nitraattidirektiivin ja sen soveltamisen tulee edesauttaa, ei vaikeuttaa ravinteiden</w:t>
      </w:r>
      <w:r w:rsidR="001469E6">
        <w:rPr>
          <w:sz w:val="24"/>
          <w:szCs w:val="24"/>
        </w:rPr>
        <w:t xml:space="preserve"> </w:t>
      </w:r>
      <w:r>
        <w:rPr>
          <w:sz w:val="24"/>
          <w:szCs w:val="24"/>
        </w:rPr>
        <w:t>kierrätystä tavalla, joka parantaa maan kasvukuntoa, vähentää ravinnepäästöjä, sekä mahdollistaa ravinteiden järkevää kierrätystä.</w:t>
      </w:r>
    </w:p>
    <w:p w:rsidR="00956612" w:rsidRDefault="00956612">
      <w:pPr>
        <w:rPr>
          <w:sz w:val="24"/>
          <w:szCs w:val="24"/>
        </w:rPr>
      </w:pPr>
    </w:p>
    <w:p w:rsidR="00956612" w:rsidRDefault="00956612">
      <w:pPr>
        <w:rPr>
          <w:b/>
          <w:sz w:val="24"/>
          <w:szCs w:val="24"/>
        </w:rPr>
      </w:pPr>
      <w:r w:rsidRPr="00956612">
        <w:rPr>
          <w:b/>
          <w:sz w:val="24"/>
          <w:szCs w:val="24"/>
        </w:rPr>
        <w:t>Lietelantojen ammoniakkipäästöt</w:t>
      </w:r>
    </w:p>
    <w:p w:rsidR="00956612" w:rsidRDefault="00956612">
      <w:pPr>
        <w:rPr>
          <w:sz w:val="24"/>
          <w:szCs w:val="24"/>
        </w:rPr>
      </w:pPr>
      <w:r>
        <w:rPr>
          <w:sz w:val="24"/>
          <w:szCs w:val="24"/>
        </w:rPr>
        <w:t xml:space="preserve">Toinen merkittävä puute asetusluonnoksessa </w:t>
      </w:r>
      <w:r w:rsidR="001469E6">
        <w:rPr>
          <w:sz w:val="24"/>
          <w:szCs w:val="24"/>
        </w:rPr>
        <w:t xml:space="preserve">on </w:t>
      </w:r>
      <w:proofErr w:type="spellStart"/>
      <w:proofErr w:type="gramStart"/>
      <w:r w:rsidR="001469E6">
        <w:rPr>
          <w:sz w:val="24"/>
          <w:szCs w:val="24"/>
        </w:rPr>
        <w:t>lietelantojen,sekä</w:t>
      </w:r>
      <w:proofErr w:type="spellEnd"/>
      <w:proofErr w:type="gramEnd"/>
      <w:r w:rsidR="001469E6">
        <w:rPr>
          <w:sz w:val="24"/>
          <w:szCs w:val="24"/>
        </w:rPr>
        <w:t xml:space="preserve"> biokaasulaitosten lietteiden </w:t>
      </w:r>
      <w:r>
        <w:rPr>
          <w:sz w:val="24"/>
          <w:szCs w:val="24"/>
        </w:rPr>
        <w:t xml:space="preserve">käsittelytekniikoiden, erityisesti pH-säätelyn ja </w:t>
      </w:r>
      <w:r w:rsidR="004F19AB">
        <w:rPr>
          <w:sz w:val="24"/>
          <w:szCs w:val="24"/>
        </w:rPr>
        <w:t>ammoniakkipäästöjen unohtaminen kokonaan.</w:t>
      </w:r>
    </w:p>
    <w:p w:rsidR="004F19AB" w:rsidRDefault="004F19AB">
      <w:pPr>
        <w:rPr>
          <w:sz w:val="24"/>
          <w:szCs w:val="24"/>
        </w:rPr>
      </w:pPr>
      <w:r>
        <w:rPr>
          <w:sz w:val="24"/>
          <w:szCs w:val="24"/>
        </w:rPr>
        <w:t>Pohjoismaissa on jo käytössä useita pH-säätelyn tekniikkoja, jotka todistetusti auttavat vähentämään ammoniakkipäästöjä ilmakehään. Nämä tunnetut, mutta Suomessa vielä vähän omaksutut tekniikat tulee ottaa mukaan uuteen asetukseen.</w:t>
      </w:r>
      <w:r w:rsidR="000E7C74">
        <w:rPr>
          <w:sz w:val="24"/>
          <w:szCs w:val="24"/>
        </w:rPr>
        <w:t xml:space="preserve"> Asia on erityisen ajankohtainen, koska Suomeen on valmistumassa runsaasti uutta biokaasukapasiteettia, jossa pH-säätely tulee olemaan erityisen tarpeellista lietteen</w:t>
      </w:r>
      <w:r w:rsidR="001469E6">
        <w:rPr>
          <w:sz w:val="24"/>
          <w:szCs w:val="24"/>
        </w:rPr>
        <w:t xml:space="preserve"> </w:t>
      </w:r>
      <w:r w:rsidR="000E7C74">
        <w:rPr>
          <w:sz w:val="24"/>
          <w:szCs w:val="24"/>
        </w:rPr>
        <w:t>korkean pH:n ja siitä seuraavan ammoniakkipäästöjen riskin vuoksi.</w:t>
      </w:r>
    </w:p>
    <w:p w:rsidR="000E7C74" w:rsidRDefault="000E7C74">
      <w:pPr>
        <w:rPr>
          <w:sz w:val="24"/>
          <w:szCs w:val="24"/>
        </w:rPr>
      </w:pPr>
    </w:p>
    <w:p w:rsidR="000E7C74" w:rsidRDefault="000E7C74">
      <w:pPr>
        <w:rPr>
          <w:sz w:val="24"/>
          <w:szCs w:val="24"/>
        </w:rPr>
      </w:pPr>
    </w:p>
    <w:p w:rsidR="000E7C74" w:rsidRDefault="000E7C74">
      <w:pPr>
        <w:rPr>
          <w:sz w:val="24"/>
          <w:szCs w:val="24"/>
        </w:rPr>
      </w:pPr>
      <w:r>
        <w:rPr>
          <w:sz w:val="24"/>
          <w:szCs w:val="24"/>
        </w:rPr>
        <w:t>Isokyrö 19.5.2014</w:t>
      </w:r>
    </w:p>
    <w:p w:rsidR="000E7C74" w:rsidRDefault="000E7C74">
      <w:pPr>
        <w:rPr>
          <w:sz w:val="24"/>
          <w:szCs w:val="24"/>
        </w:rPr>
      </w:pPr>
    </w:p>
    <w:p w:rsidR="000E7C74" w:rsidRDefault="000E7C74">
      <w:pPr>
        <w:rPr>
          <w:sz w:val="24"/>
          <w:szCs w:val="24"/>
        </w:rPr>
      </w:pPr>
      <w:r>
        <w:rPr>
          <w:sz w:val="24"/>
          <w:szCs w:val="24"/>
        </w:rPr>
        <w:t xml:space="preserve">Jussi </w:t>
      </w:r>
      <w:proofErr w:type="spellStart"/>
      <w:r>
        <w:rPr>
          <w:sz w:val="24"/>
          <w:szCs w:val="24"/>
        </w:rPr>
        <w:t>Knaapi</w:t>
      </w:r>
      <w:proofErr w:type="spellEnd"/>
    </w:p>
    <w:p w:rsidR="000E7C74" w:rsidRDefault="000E7C74">
      <w:pPr>
        <w:rPr>
          <w:sz w:val="24"/>
          <w:szCs w:val="24"/>
        </w:rPr>
      </w:pPr>
    </w:p>
    <w:p w:rsidR="00956612" w:rsidRPr="00956612" w:rsidRDefault="00956612">
      <w:pPr>
        <w:rPr>
          <w:sz w:val="24"/>
          <w:szCs w:val="24"/>
        </w:rPr>
      </w:pPr>
    </w:p>
    <w:p w:rsidR="00510BF6" w:rsidRPr="00510BF6" w:rsidRDefault="00510BF6">
      <w:pPr>
        <w:rPr>
          <w:sz w:val="24"/>
          <w:szCs w:val="24"/>
        </w:rPr>
      </w:pPr>
    </w:p>
    <w:p w:rsidR="00510BF6" w:rsidRDefault="00510BF6"/>
    <w:sectPr w:rsidR="00510B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F6"/>
    <w:rsid w:val="000E7C74"/>
    <w:rsid w:val="001469E6"/>
    <w:rsid w:val="004F19AB"/>
    <w:rsid w:val="00510BF6"/>
    <w:rsid w:val="0084660A"/>
    <w:rsid w:val="00956612"/>
    <w:rsid w:val="00D403C1"/>
    <w:rsid w:val="00DF171D"/>
    <w:rsid w:val="00EA0C5A"/>
    <w:rsid w:val="00F1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2647</Characters>
  <Application>Microsoft Office Word</Application>
  <DocSecurity>4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Jussi Knaapi</dc:creator>
  <cp:lastModifiedBy>Hakkarainen Satu</cp:lastModifiedBy>
  <cp:revision>2</cp:revision>
  <dcterms:created xsi:type="dcterms:W3CDTF">2014-05-20T05:53:00Z</dcterms:created>
  <dcterms:modified xsi:type="dcterms:W3CDTF">2014-05-20T05:53:00Z</dcterms:modified>
</cp:coreProperties>
</file>