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08" w:rsidRDefault="00463664" w:rsidP="0020460E">
      <w:pPr>
        <w:spacing w:after="0"/>
      </w:pPr>
      <w:bookmarkStart w:id="0" w:name="_GoBack"/>
      <w:bookmarkEnd w:id="0"/>
      <w:r>
        <w:rPr>
          <w:noProof/>
          <w:color w:val="000000"/>
          <w:lang w:eastAsia="fi-FI"/>
        </w:rPr>
        <w:drawing>
          <wp:inline distT="0" distB="0" distL="0" distR="0">
            <wp:extent cx="1526540" cy="858520"/>
            <wp:effectExtent l="0" t="0" r="0" b="0"/>
            <wp:docPr id="1" name="Kuva 1" descr="KuvaNayta">
              <a:hlinkClick xmlns:a="http://schemas.openxmlformats.org/drawingml/2006/main" r:id="rId6" tgtFrame="Kuva10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Nayta">
                      <a:hlinkClick r:id="rId6" tgtFrame="Kuva10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64" w:rsidRDefault="00463664" w:rsidP="0020460E">
      <w:pPr>
        <w:spacing w:after="0"/>
      </w:pPr>
    </w:p>
    <w:p w:rsidR="00BC6C0D" w:rsidRDefault="0020460E" w:rsidP="0020460E">
      <w:pPr>
        <w:spacing w:after="0"/>
      </w:pPr>
      <w:r>
        <w:t>Ympäristöministeriö</w:t>
      </w:r>
    </w:p>
    <w:p w:rsidR="0020460E" w:rsidRDefault="0020460E" w:rsidP="0020460E">
      <w:pPr>
        <w:spacing w:after="0"/>
      </w:pPr>
      <w:r>
        <w:t>PL 35</w:t>
      </w:r>
    </w:p>
    <w:p w:rsidR="0020460E" w:rsidRDefault="0020460E" w:rsidP="0020460E">
      <w:pPr>
        <w:spacing w:after="0"/>
      </w:pPr>
      <w:r>
        <w:t>00023 Valtioneuvosto</w:t>
      </w:r>
    </w:p>
    <w:p w:rsidR="001D3123" w:rsidRDefault="001D3123">
      <w:pPr>
        <w:rPr>
          <w:b/>
        </w:rPr>
      </w:pPr>
    </w:p>
    <w:p w:rsidR="00BC6C0D" w:rsidRPr="005B1C44" w:rsidRDefault="00D96B9C">
      <w:pPr>
        <w:rPr>
          <w:b/>
        </w:rPr>
      </w:pPr>
      <w:r>
        <w:rPr>
          <w:b/>
        </w:rPr>
        <w:t>Lausunto</w:t>
      </w:r>
      <w:r w:rsidR="0020460E" w:rsidRPr="005B1C44">
        <w:rPr>
          <w:b/>
        </w:rPr>
        <w:t xml:space="preserve"> koskien luonnosta valtioneuvoston asetukseksi eräiden maa- ja puutarhataloudesta peräisin olevien päästöjen rajoittamis</w:t>
      </w:r>
      <w:r w:rsidR="005B1C44" w:rsidRPr="005B1C44">
        <w:rPr>
          <w:b/>
        </w:rPr>
        <w:t>es</w:t>
      </w:r>
      <w:r w:rsidR="0020460E" w:rsidRPr="005B1C44">
        <w:rPr>
          <w:b/>
        </w:rPr>
        <w:t>ta</w:t>
      </w:r>
    </w:p>
    <w:p w:rsidR="001D3123" w:rsidRDefault="001D3123"/>
    <w:p w:rsidR="00E0154E" w:rsidRDefault="00E0154E">
      <w:r>
        <w:t>Tähän lausuntoon on koottu sekä ProAgria Keskusten että ProAgria Keskusten Liiton näkemyksiä.</w:t>
      </w:r>
    </w:p>
    <w:p w:rsidR="00E0154E" w:rsidRDefault="00E0154E">
      <w:r>
        <w:t xml:space="preserve">Yleisesti on hyvä, että </w:t>
      </w:r>
      <w:r w:rsidR="00BC6C0D">
        <w:t>asetustekst</w:t>
      </w:r>
      <w:r>
        <w:t>iä</w:t>
      </w:r>
      <w:r w:rsidR="00BC6C0D">
        <w:t xml:space="preserve"> on saatu monin paikoin selkeytettyä</w:t>
      </w:r>
      <w:r>
        <w:t>, mikä vähentää asetuksen toteuttamiseen liittyviä tulkintavaikeuksia, joka johtaisi viljelijöiden eriarvoiseen kohteluun</w:t>
      </w:r>
      <w:r w:rsidRPr="00E0154E">
        <w:t xml:space="preserve"> </w:t>
      </w:r>
      <w:r>
        <w:t>eri alueilla.</w:t>
      </w:r>
      <w:r w:rsidR="00BC6C0D">
        <w:t xml:space="preserve"> </w:t>
      </w:r>
      <w:r w:rsidR="0020460E">
        <w:t xml:space="preserve">Nitraattiasetuksen uudistamisessa on huomioitava, että poikkeuksena </w:t>
      </w:r>
      <w:r w:rsidR="00C63D9F">
        <w:t xml:space="preserve">moniin </w:t>
      </w:r>
      <w:r w:rsidR="0020460E">
        <w:t xml:space="preserve">muihin maihin, Suomessa asetusta sovelletaan </w:t>
      </w:r>
      <w:r w:rsidR="0020460E" w:rsidRPr="0020460E">
        <w:rPr>
          <w:u w:val="single"/>
        </w:rPr>
        <w:t>koko maassa</w:t>
      </w:r>
      <w:r w:rsidR="0020460E">
        <w:t xml:space="preserve">. </w:t>
      </w:r>
      <w:r w:rsidR="00CB28E3">
        <w:t>Monin paikoin kiri</w:t>
      </w:r>
      <w:r w:rsidR="00247E4A">
        <w:t>s</w:t>
      </w:r>
      <w:r w:rsidR="00CB28E3">
        <w:t>tyneet vaatimukset lisäävät lannan levitysalan tarvetta monilla tiloilla, mist</w:t>
      </w:r>
      <w:r w:rsidR="00247E4A">
        <w:t>ä</w:t>
      </w:r>
      <w:r w:rsidR="00CB28E3">
        <w:t xml:space="preserve"> seuraa lisäkustannuk</w:t>
      </w:r>
      <w:r w:rsidR="00247E4A">
        <w:t>s</w:t>
      </w:r>
      <w:r w:rsidR="00CB28E3">
        <w:t xml:space="preserve">ia. </w:t>
      </w:r>
      <w:r w:rsidR="0020460E">
        <w:t xml:space="preserve">Koska nitraattiasetus on osa täydentäviä ehtoja, on syytä </w:t>
      </w:r>
      <w:r>
        <w:t>vielä arvioida</w:t>
      </w:r>
      <w:r w:rsidR="0020460E">
        <w:t>, mitä asia</w:t>
      </w:r>
      <w:r>
        <w:t>kohtia</w:t>
      </w:r>
      <w:r w:rsidR="0020460E">
        <w:t xml:space="preserve"> otetaan mukaan asetukseen</w:t>
      </w:r>
      <w:r>
        <w:t>.</w:t>
      </w:r>
      <w:r w:rsidR="0020460E">
        <w:t xml:space="preserve"> </w:t>
      </w:r>
      <w:r>
        <w:t>M</w:t>
      </w:r>
      <w:r w:rsidR="0020460E">
        <w:t>aatalouden harjoittaja voi kohdata merkittäviä, koko tuotantoonsa koskevia tukisanktioita</w:t>
      </w:r>
      <w:r w:rsidR="0020460E" w:rsidRPr="0020460E">
        <w:t xml:space="preserve"> </w:t>
      </w:r>
      <w:r w:rsidR="0020460E">
        <w:t>jo pelkästään tahattomien virheiden ja asetuksen tulkintavaikeuksien takia</w:t>
      </w:r>
      <w:r w:rsidR="005B1C44">
        <w:t xml:space="preserve">, joita </w:t>
      </w:r>
      <w:r w:rsidR="00AC564E">
        <w:t xml:space="preserve">monet </w:t>
      </w:r>
      <w:r w:rsidR="005B1C44">
        <w:t>rinnakkaiset, samaa asiaa koskevat lainsäädännöt voivat aiheuttaa (</w:t>
      </w:r>
      <w:r>
        <w:t>vrt.</w:t>
      </w:r>
      <w:r w:rsidR="005B1C44">
        <w:t xml:space="preserve"> lannoitevalmistelainsäädäntö, ympäristökorvausjärjestelmä).</w:t>
      </w:r>
      <w:r w:rsidR="00AC564E">
        <w:t xml:space="preserve"> </w:t>
      </w:r>
    </w:p>
    <w:p w:rsidR="005B1C44" w:rsidRDefault="00E0154E">
      <w:r>
        <w:t>Haluamme tuoda esille lausunnossamme erityisesti seuraavat kohdat, jo</w:t>
      </w:r>
      <w:r w:rsidR="00095BD4">
        <w:t>i</w:t>
      </w:r>
      <w:r>
        <w:t>h</w:t>
      </w:r>
      <w:r w:rsidR="00095BD4">
        <w:t>i</w:t>
      </w:r>
      <w:r>
        <w:t>n toivomme kiinnitettävän huomiota asetuksen viimeistelyssä:</w:t>
      </w:r>
    </w:p>
    <w:p w:rsidR="005B1C44" w:rsidRDefault="009F25FB" w:rsidP="005B1C44">
      <w:pPr>
        <w:pStyle w:val="Luettelokappale"/>
        <w:numPr>
          <w:ilvl w:val="0"/>
          <w:numId w:val="1"/>
        </w:numPr>
      </w:pPr>
      <w:r>
        <w:t>F</w:t>
      </w:r>
      <w:r w:rsidR="005B1C44">
        <w:t xml:space="preserve">osforin sääntelyn ottaminen mukaan </w:t>
      </w:r>
      <w:r w:rsidR="00E0154E">
        <w:t xml:space="preserve">tähän asetukseen </w:t>
      </w:r>
      <w:r w:rsidR="005B1C44">
        <w:t>ei ole tarpeellista voimassa olevan lannoitevalmistelainsäädännön takia</w:t>
      </w:r>
      <w:r>
        <w:t>.</w:t>
      </w:r>
    </w:p>
    <w:p w:rsidR="003B4EC2" w:rsidRDefault="003B4EC2" w:rsidP="005B1C44">
      <w:pPr>
        <w:pStyle w:val="Luettelokappale"/>
        <w:numPr>
          <w:ilvl w:val="0"/>
          <w:numId w:val="1"/>
        </w:numPr>
      </w:pPr>
      <w:r>
        <w:t xml:space="preserve">”Sijoittamisen” määritelmää </w:t>
      </w:r>
      <w:r w:rsidR="00F61D12">
        <w:t xml:space="preserve">asetuksessa on riittävä, eikä syvyyden ilmoittaminen senttimetrein ole tarpeellista </w:t>
      </w:r>
      <w:r>
        <w:t>muistiossa</w:t>
      </w:r>
      <w:r w:rsidR="008608F7">
        <w:t xml:space="preserve">: nykyisillä laitteilla ei päästä 10 cm:n syvyyteen, </w:t>
      </w:r>
      <w:r w:rsidR="0020497A">
        <w:t xml:space="preserve">vaan </w:t>
      </w:r>
      <w:r w:rsidR="008608F7">
        <w:t>normaali sijoitussyvyys on 4-8 cm.</w:t>
      </w:r>
      <w:r>
        <w:t xml:space="preserve"> </w:t>
      </w:r>
    </w:p>
    <w:p w:rsidR="005B1C44" w:rsidRDefault="009F25FB" w:rsidP="005B1C44">
      <w:pPr>
        <w:pStyle w:val="Luettelokappale"/>
        <w:numPr>
          <w:ilvl w:val="0"/>
          <w:numId w:val="1"/>
        </w:numPr>
      </w:pPr>
      <w:r>
        <w:t>L</w:t>
      </w:r>
      <w:r w:rsidR="005B1C44">
        <w:t>antaloiden ja tilapäisten varastointitilojen tiukentuneet rakenne/kattamisvaatimukset tulisi sisällyttää muuhun lainsäädäntöön tai ainakin rajata ulos täydentävien ehtojen valvonnoista</w:t>
      </w:r>
      <w:r>
        <w:t>.</w:t>
      </w:r>
      <w:r w:rsidR="00247E4A">
        <w:t xml:space="preserve"> Tien ja vesistön välissä sijaitsevilla kotieläintiloilla tuotantorakennuksiin liittyvät parannustoimet vaikeutuvat.</w:t>
      </w:r>
    </w:p>
    <w:p w:rsidR="00BF1DAF" w:rsidRDefault="009F25FB" w:rsidP="005B1C44">
      <w:pPr>
        <w:pStyle w:val="Luettelokappale"/>
        <w:numPr>
          <w:ilvl w:val="0"/>
          <w:numId w:val="1"/>
        </w:numPr>
      </w:pPr>
      <w:r>
        <w:t>O</w:t>
      </w:r>
      <w:r w:rsidR="000B7B08">
        <w:t>rgaanisten lannoitevalmisteiden tilapäinen varastointi tulisi sallia kuukautta pidemmäksi ajaksi ravinnekierrätyksen edistämiseksi</w:t>
      </w:r>
      <w:r w:rsidR="00BF1DAF">
        <w:t>: kuukausi on liian lyhyt aika valmisteiden järkevään kuljettamiseen laitoksilta käyttökohteeseen ja ajoittuu keväällä usein kelirikkoaikaan, mikä rajoittaa myös kuljetusmahdollisuuksia</w:t>
      </w:r>
      <w:r>
        <w:t>.</w:t>
      </w:r>
    </w:p>
    <w:p w:rsidR="0020497A" w:rsidRDefault="009F25FB" w:rsidP="005B1C44">
      <w:pPr>
        <w:pStyle w:val="Luettelokappale"/>
        <w:numPr>
          <w:ilvl w:val="0"/>
          <w:numId w:val="1"/>
        </w:numPr>
      </w:pPr>
      <w:r>
        <w:t>L</w:t>
      </w:r>
      <w:r w:rsidR="00BF1DAF">
        <w:t>annan ja orgaanisten valmisteiden tilapäisen</w:t>
      </w:r>
      <w:r w:rsidR="000B7B08">
        <w:t xml:space="preserve"> </w:t>
      </w:r>
      <w:r w:rsidR="00BF1DAF">
        <w:t>varastoinnin edellytyksenä olevaa 30 %:n kuiva-ainepitoisuutta tulisi alentaa, esimerkiksi separoidulla kuivajakeella ei päästä ko. pitoisuuteen</w:t>
      </w:r>
      <w:r>
        <w:t>.</w:t>
      </w:r>
    </w:p>
    <w:p w:rsidR="000B7B08" w:rsidRDefault="00B03AB1" w:rsidP="005B1C44">
      <w:pPr>
        <w:pStyle w:val="Luettelokappale"/>
        <w:numPr>
          <w:ilvl w:val="0"/>
          <w:numId w:val="1"/>
        </w:numPr>
      </w:pPr>
      <w:r>
        <w:t>V</w:t>
      </w:r>
      <w:r w:rsidR="003B4EC2">
        <w:t>arastoin</w:t>
      </w:r>
      <w:r>
        <w:t>ti</w:t>
      </w:r>
      <w:r w:rsidR="003B4EC2">
        <w:t xml:space="preserve"> </w:t>
      </w:r>
      <w:r w:rsidR="00854C2F">
        <w:t>poikk</w:t>
      </w:r>
      <w:r w:rsidR="003B4EC2">
        <w:t>e</w:t>
      </w:r>
      <w:r w:rsidR="00854C2F">
        <w:t>ustilantee</w:t>
      </w:r>
      <w:r>
        <w:t>ssa tulee sallia myös orgaanisille lannoitevalmisteille ravinteiden kierrätyksen tukemiseksi</w:t>
      </w:r>
      <w:r w:rsidR="00854C2F">
        <w:t>.</w:t>
      </w:r>
      <w:r w:rsidR="00095BD4">
        <w:t xml:space="preserve"> Vaatimus </w:t>
      </w:r>
      <w:r w:rsidR="00247E4A">
        <w:t xml:space="preserve">kiinteiden, </w:t>
      </w:r>
      <w:r w:rsidR="00095BD4">
        <w:t>tiivispohjaisten alustojen rakentamisesta ei edistä lannan ja orgaanisten lannoitemateriaalien vastaanottoa esimerkiksi kasvintuotantotiloilla.</w:t>
      </w:r>
    </w:p>
    <w:p w:rsidR="003B4EC2" w:rsidRDefault="003B4EC2" w:rsidP="005B1C44">
      <w:pPr>
        <w:pStyle w:val="Luettelokappale"/>
        <w:numPr>
          <w:ilvl w:val="0"/>
          <w:numId w:val="1"/>
        </w:numPr>
      </w:pPr>
      <w:r>
        <w:t xml:space="preserve">Orgaanisia lannoitevalmisteita ei tulisi kaikissa yhteyksissä rinnastaa lantaan, koska niiden raaka-aineet, kuiva-ainepitoisuudet ja tilavuuspainot voivat poiketa valtavasti: muun muassa orgaanisiin lannoitevalmisteisiin ei tulisi ulottaa 170 kg/ha kokonaistypen rajaa, koska silloin ei saada kasveille käyttökelpoista fosforia järkeviä määriä. Tämä epäkohta heikentää käytännössä kierrätysravinteiden </w:t>
      </w:r>
      <w:r>
        <w:lastRenderedPageBreak/>
        <w:t xml:space="preserve">menestymistä markkinoilla ja estää kierrätysravinteiden käyttöä. </w:t>
      </w:r>
      <w:r w:rsidR="0020497A">
        <w:t>O</w:t>
      </w:r>
      <w:r>
        <w:t>rgaanisten lannoitevalmisteiden ravinteiden laskentaperiaatteet tulee sopia yhteisesti eri järjestelmien kanssa.</w:t>
      </w:r>
    </w:p>
    <w:p w:rsidR="0020497A" w:rsidRDefault="009F25FB" w:rsidP="005B1C44">
      <w:pPr>
        <w:pStyle w:val="Luettelokappale"/>
        <w:numPr>
          <w:ilvl w:val="0"/>
          <w:numId w:val="1"/>
        </w:numPr>
      </w:pPr>
      <w:r>
        <w:t>Kuivalannan varastointi aumassa tulisi sallia syksyn viimeiseen levityspäivään asti</w:t>
      </w:r>
      <w:r w:rsidR="00F668DB">
        <w:t xml:space="preserve">. </w:t>
      </w:r>
    </w:p>
    <w:p w:rsidR="009F25FB" w:rsidRDefault="0020497A" w:rsidP="005B1C44">
      <w:pPr>
        <w:pStyle w:val="Luettelokappale"/>
        <w:numPr>
          <w:ilvl w:val="0"/>
          <w:numId w:val="1"/>
        </w:numPr>
      </w:pPr>
      <w:r>
        <w:t>T</w:t>
      </w:r>
      <w:r w:rsidR="00F668DB">
        <w:t>ietyissä tapauksissa tulisi sallia pitempiaikainen, talven yli varastointi/kompostointi</w:t>
      </w:r>
      <w:r>
        <w:t>. Esimerkiksi</w:t>
      </w:r>
      <w:r w:rsidR="00F668DB">
        <w:t xml:space="preserve"> lampoloiden kuivikepohjia ei voi tyhjentää eläinten ollessa sisällä, koska pehkusta leviää taudinaiheuttajia.</w:t>
      </w:r>
      <w:r>
        <w:t xml:space="preserve"> Tämän vuoksi kuivikepohja vaihdetaan kesän aikana, kun lampaat ovat ulkona laitumella</w:t>
      </w:r>
      <w:r w:rsidR="001D3123">
        <w:t>, ja</w:t>
      </w:r>
      <w:r>
        <w:t xml:space="preserve"> </w:t>
      </w:r>
      <w:r w:rsidR="001D3123">
        <w:t>l</w:t>
      </w:r>
      <w:r>
        <w:t>anta ajetaan aumaan lohkolle, joka on menossa seuraavan keväänä uudistukseen</w:t>
      </w:r>
      <w:r w:rsidR="001D3123">
        <w:t>, jossa sen</w:t>
      </w:r>
      <w:r>
        <w:t xml:space="preserve"> annetaan kompostoitua talven yli. Myös lannan kompostointi </w:t>
      </w:r>
      <w:r w:rsidR="00F75B9A">
        <w:t xml:space="preserve">aumassa </w:t>
      </w:r>
      <w:r>
        <w:t xml:space="preserve">talven yli luomutuotannossa tulisi </w:t>
      </w:r>
      <w:r w:rsidR="00F75B9A">
        <w:t xml:space="preserve">edelleen </w:t>
      </w:r>
      <w:r>
        <w:t>sallia.</w:t>
      </w:r>
    </w:p>
    <w:p w:rsidR="005B1C44" w:rsidRDefault="009F25FB" w:rsidP="005B1C44">
      <w:pPr>
        <w:pStyle w:val="Luettelokappale"/>
        <w:numPr>
          <w:ilvl w:val="0"/>
          <w:numId w:val="1"/>
        </w:numPr>
      </w:pPr>
      <w:r>
        <w:t>L</w:t>
      </w:r>
      <w:r w:rsidR="005B1C44">
        <w:t>annan levitysajankohdat tulisi voida arvioida olosuhdetekijöiden mukaan eikä tiukentuneiden kategoristen päivämäärien mukaan</w:t>
      </w:r>
      <w:r>
        <w:t>.</w:t>
      </w:r>
      <w:r w:rsidR="005B1C44">
        <w:t xml:space="preserve"> </w:t>
      </w:r>
      <w:r w:rsidR="00F75B9A">
        <w:t>Viitaten lausuntopyyntökirjeeseen, o</w:t>
      </w:r>
      <w:r>
        <w:t>n erittäin tärkeää, että tähän saadaan joustavuutta ympäristösuojelulain poikkeussäännöksellä. L</w:t>
      </w:r>
      <w:r w:rsidR="005B1C44">
        <w:t>a</w:t>
      </w:r>
      <w:r w:rsidR="00AC564E">
        <w:t xml:space="preserve">nnan levityksen </w:t>
      </w:r>
      <w:r w:rsidR="00BF1DAF">
        <w:t xml:space="preserve">tiukemmat aikarajat </w:t>
      </w:r>
      <w:r w:rsidR="00AC564E">
        <w:t xml:space="preserve">syksyllä tulisi kohdistua </w:t>
      </w:r>
      <w:r w:rsidR="000B7B08">
        <w:t xml:space="preserve">vain </w:t>
      </w:r>
      <w:r w:rsidR="00AC564E">
        <w:t>herkille, vesistöön rajoittuville</w:t>
      </w:r>
      <w:r w:rsidR="00F75B9A">
        <w:t>, kalteville</w:t>
      </w:r>
      <w:r w:rsidR="00AC564E">
        <w:t xml:space="preserve"> </w:t>
      </w:r>
      <w:r w:rsidR="00F75B9A">
        <w:t>pelloi</w:t>
      </w:r>
      <w:r w:rsidR="00AC564E">
        <w:t>lle</w:t>
      </w:r>
      <w:r w:rsidR="00BF1DAF">
        <w:t xml:space="preserve">. </w:t>
      </w:r>
      <w:r w:rsidR="00247E4A">
        <w:t>Muuten syyslevityksen takarajaksi tulisi palauttaa 15.11.</w:t>
      </w:r>
    </w:p>
    <w:p w:rsidR="00F61D12" w:rsidRDefault="009F25FB" w:rsidP="005B1C44">
      <w:pPr>
        <w:pStyle w:val="Luettelokappale"/>
        <w:numPr>
          <w:ilvl w:val="0"/>
          <w:numId w:val="1"/>
        </w:numPr>
      </w:pPr>
      <w:r>
        <w:t>L</w:t>
      </w:r>
      <w:r w:rsidR="000B7B08">
        <w:t>annoitteiden käytössä tulisi yhdenmukaistaa suojaetäisyydet vesistöön muiden järjestelmien kanssa (esim. ympäristökorvausjärjestelmässä ja kasvinsuojeluaineiden vesistörajoituksissa 3 m)</w:t>
      </w:r>
      <w:r>
        <w:t>.</w:t>
      </w:r>
    </w:p>
    <w:p w:rsidR="000B7B08" w:rsidRDefault="009F25FB" w:rsidP="005B1C44">
      <w:pPr>
        <w:pStyle w:val="Luettelokappale"/>
        <w:numPr>
          <w:ilvl w:val="0"/>
          <w:numId w:val="1"/>
        </w:numPr>
      </w:pPr>
      <w:r>
        <w:t>Vesistön varrella tehtävää lannan levityssäädöstä voisi yksinkertaistaa: lannoitus kielletty 3 metriä vesistöstä ja pintalevitys seuraavan 5 metrin matkalla.</w:t>
      </w:r>
    </w:p>
    <w:p w:rsidR="009F25FB" w:rsidRDefault="009F25FB" w:rsidP="005B1C44">
      <w:pPr>
        <w:pStyle w:val="Luettelokappale"/>
        <w:numPr>
          <w:ilvl w:val="0"/>
          <w:numId w:val="1"/>
        </w:numPr>
      </w:pPr>
      <w:r>
        <w:t>Lannan ja orgaanisten lannoitevalmisteiden levitykselle pohjavesialueilla tarvitaan selkeä ohjeistus, onko sallittu vai ei. Nyt alueelliset käytännöt ovat hyvin erilaisia ja aiheuttavat eriarvoista viljelijöiden kohtelua.</w:t>
      </w:r>
    </w:p>
    <w:p w:rsidR="005B1C44" w:rsidRPr="00F61D12" w:rsidRDefault="009F25FB" w:rsidP="005B1C44">
      <w:pPr>
        <w:pStyle w:val="Luettelokappale"/>
        <w:numPr>
          <w:ilvl w:val="0"/>
          <w:numId w:val="1"/>
        </w:numPr>
      </w:pPr>
      <w:r>
        <w:t>T</w:t>
      </w:r>
      <w:r w:rsidR="00AC564E">
        <w:t xml:space="preserve">ypen </w:t>
      </w:r>
      <w:r w:rsidR="005B1C44">
        <w:t>enimmäiskäyttömäärät</w:t>
      </w:r>
      <w:r w:rsidR="00AC564E">
        <w:t xml:space="preserve"> on säädelty liian tarkalle, kasvikohtaiselle ja maalajiryhmätasolle, mikä on päällekkäistä valmistelussa olevan ympäristökorvausjärjestelmän kanssa ja aiheuttaa siten kaksinkertaisen tarkistusvaateen ja samalla lisää riskiä tahattomille virheille</w:t>
      </w:r>
      <w:r>
        <w:t xml:space="preserve">. Maissi on </w:t>
      </w:r>
      <w:r w:rsidRPr="00F61D12">
        <w:t>tulevaisuuden viljelykasvi Suomessa, ja sen esitetty typpitaso on liian matala.</w:t>
      </w:r>
    </w:p>
    <w:p w:rsidR="00EE75FB" w:rsidRPr="00F61D12" w:rsidRDefault="009F25FB" w:rsidP="00EE75FB">
      <w:pPr>
        <w:pStyle w:val="Luettelokappale"/>
        <w:numPr>
          <w:ilvl w:val="0"/>
          <w:numId w:val="1"/>
        </w:numPr>
      </w:pPr>
      <w:r w:rsidRPr="00F61D12">
        <w:t>L</w:t>
      </w:r>
      <w:r w:rsidR="00C63D9F" w:rsidRPr="00F61D12">
        <w:t>annan ravinnesisällön määrityksessä tulisi laskentatapa olla yhdenmukainen nitraattiasetuksessa ja ympäristökorvausjärjestelmässä (taulukkoarvo, analyysi vai näiden keskiarvo)</w:t>
      </w:r>
      <w:r w:rsidR="00F61D12">
        <w:t>.</w:t>
      </w:r>
      <w:r w:rsidR="00F61D12" w:rsidRPr="00F61D12">
        <w:t xml:space="preserve"> </w:t>
      </w:r>
      <w:r w:rsidR="00F61D12">
        <w:t>M</w:t>
      </w:r>
      <w:r w:rsidR="00F61D12" w:rsidRPr="00F61D12">
        <w:t xml:space="preserve">ieluummin tulisi pysyä </w:t>
      </w:r>
      <w:r w:rsidR="00F61D12">
        <w:t>nykyisessä mallissa eli voidaan käyttää taulukkoarvoja tai analyysitulosta</w:t>
      </w:r>
      <w:r>
        <w:t>. Lisäksi tarvitaan määritelmä eläinmäärästä, jolloin lanta-analyysiä ei tarvitse ottaa ja voidaan käyttää taulukkoarvoa</w:t>
      </w:r>
      <w:r w:rsidR="00F61D12">
        <w:t xml:space="preserve">, </w:t>
      </w:r>
      <w:r w:rsidR="00F61D12" w:rsidRPr="00F61D12">
        <w:t>ja toisaalta m</w:t>
      </w:r>
      <w:r w:rsidR="008403E5" w:rsidRPr="00F61D12">
        <w:t>illoin lannan ominai</w:t>
      </w:r>
      <w:r w:rsidR="00EE75FB" w:rsidRPr="00F61D12">
        <w:t>suudet ovat sellaiset</w:t>
      </w:r>
      <w:r w:rsidR="00F61D12" w:rsidRPr="00F61D12">
        <w:t>,</w:t>
      </w:r>
      <w:r w:rsidR="00EE75FB" w:rsidRPr="00F61D12">
        <w:t xml:space="preserve"> että taulukkoarvoa ei voi käyttää lainkaan (käsittelymenetelmät, k</w:t>
      </w:r>
      <w:r w:rsidR="00095BD4">
        <w:t>uiva-aine</w:t>
      </w:r>
      <w:r w:rsidR="00EE75FB" w:rsidRPr="00F61D12">
        <w:t>pitoisuus, tilavuuspaino yms.)</w:t>
      </w:r>
      <w:r w:rsidR="007A3E37" w:rsidRPr="00F61D12">
        <w:t xml:space="preserve">. </w:t>
      </w:r>
    </w:p>
    <w:p w:rsidR="00F61D12" w:rsidRDefault="009F25FB" w:rsidP="00EE75FB">
      <w:pPr>
        <w:pStyle w:val="Luettelokappale"/>
        <w:numPr>
          <w:ilvl w:val="0"/>
          <w:numId w:val="1"/>
        </w:numPr>
      </w:pPr>
      <w:r w:rsidRPr="00F61D12">
        <w:t>Lisäksi t</w:t>
      </w:r>
      <w:r w:rsidR="00C63D9F" w:rsidRPr="00F61D12">
        <w:t>ietyt asiakohdat vaativat vielä tulkintoja ja yhdenmukaistamista muiden järjeste</w:t>
      </w:r>
      <w:r w:rsidR="001D3123">
        <w:t>lmien kanssa, näitä ovat mm.:</w:t>
      </w:r>
    </w:p>
    <w:p w:rsidR="00F61D12" w:rsidRPr="001D3123" w:rsidRDefault="00C63D9F" w:rsidP="00F61D12">
      <w:pPr>
        <w:pStyle w:val="Luettelokappale"/>
        <w:numPr>
          <w:ilvl w:val="1"/>
          <w:numId w:val="1"/>
        </w:numPr>
        <w:rPr>
          <w:sz w:val="20"/>
          <w:szCs w:val="20"/>
        </w:rPr>
      </w:pPr>
      <w:r w:rsidRPr="001D3123">
        <w:rPr>
          <w:sz w:val="20"/>
          <w:szCs w:val="20"/>
        </w:rPr>
        <w:t xml:space="preserve">vuoden määrittäminen kalenterivuodeksi vai lannoitevuodeksi (lannoitevuosi käytössä muissa järjestelmissä), </w:t>
      </w:r>
    </w:p>
    <w:p w:rsidR="00F61D12" w:rsidRPr="001D3123" w:rsidRDefault="00C63D9F" w:rsidP="00F61D12">
      <w:pPr>
        <w:pStyle w:val="Luettelokappale"/>
        <w:numPr>
          <w:ilvl w:val="1"/>
          <w:numId w:val="1"/>
        </w:numPr>
        <w:rPr>
          <w:sz w:val="20"/>
          <w:szCs w:val="20"/>
        </w:rPr>
      </w:pPr>
      <w:r w:rsidRPr="001D3123">
        <w:rPr>
          <w:sz w:val="20"/>
          <w:szCs w:val="20"/>
        </w:rPr>
        <w:t>kasvulohko</w:t>
      </w:r>
      <w:r w:rsidR="00095BD4">
        <w:rPr>
          <w:sz w:val="20"/>
          <w:szCs w:val="20"/>
        </w:rPr>
        <w:t xml:space="preserve"> vai </w:t>
      </w:r>
      <w:r w:rsidRPr="001D3123">
        <w:rPr>
          <w:sz w:val="20"/>
          <w:szCs w:val="20"/>
        </w:rPr>
        <w:t xml:space="preserve">peruslohko, </w:t>
      </w:r>
    </w:p>
    <w:p w:rsidR="00F61D12" w:rsidRPr="001D3123" w:rsidRDefault="00C63D9F" w:rsidP="00F61D12">
      <w:pPr>
        <w:pStyle w:val="Luettelokappale"/>
        <w:numPr>
          <w:ilvl w:val="1"/>
          <w:numId w:val="1"/>
        </w:numPr>
        <w:rPr>
          <w:sz w:val="20"/>
          <w:szCs w:val="20"/>
        </w:rPr>
      </w:pPr>
      <w:r w:rsidRPr="001D3123">
        <w:rPr>
          <w:sz w:val="20"/>
          <w:szCs w:val="20"/>
        </w:rPr>
        <w:t>lannan ja orgaanisten lannoitevalmisteiden ravinnesisältöjen huomi</w:t>
      </w:r>
      <w:r w:rsidR="00095BD4">
        <w:rPr>
          <w:sz w:val="20"/>
          <w:szCs w:val="20"/>
        </w:rPr>
        <w:t>o</w:t>
      </w:r>
      <w:r w:rsidRPr="001D3123">
        <w:rPr>
          <w:sz w:val="20"/>
          <w:szCs w:val="20"/>
        </w:rPr>
        <w:t>on</w:t>
      </w:r>
      <w:r w:rsidR="00095BD4">
        <w:rPr>
          <w:sz w:val="20"/>
          <w:szCs w:val="20"/>
        </w:rPr>
        <w:t xml:space="preserve"> </w:t>
      </w:r>
      <w:r w:rsidRPr="001D3123">
        <w:rPr>
          <w:sz w:val="20"/>
          <w:szCs w:val="20"/>
        </w:rPr>
        <w:t>ottaminen täysimää</w:t>
      </w:r>
      <w:r w:rsidR="009F25FB" w:rsidRPr="001D3123">
        <w:rPr>
          <w:sz w:val="20"/>
          <w:szCs w:val="20"/>
        </w:rPr>
        <w:t>räisenä vai tiettynä</w:t>
      </w:r>
      <w:proofErr w:type="gramStart"/>
      <w:r w:rsidR="001D3123">
        <w:rPr>
          <w:sz w:val="20"/>
          <w:szCs w:val="20"/>
        </w:rPr>
        <w:t xml:space="preserve"> </w:t>
      </w:r>
      <w:r w:rsidR="009F25FB" w:rsidRPr="001D3123">
        <w:rPr>
          <w:sz w:val="20"/>
          <w:szCs w:val="20"/>
        </w:rPr>
        <w:t>%-osuutena</w:t>
      </w:r>
      <w:proofErr w:type="gramEnd"/>
      <w:r w:rsidR="00F61D12" w:rsidRPr="001D3123">
        <w:rPr>
          <w:sz w:val="20"/>
          <w:szCs w:val="20"/>
        </w:rPr>
        <w:t xml:space="preserve">, </w:t>
      </w:r>
    </w:p>
    <w:p w:rsidR="00EE75FB" w:rsidRPr="001D3123" w:rsidRDefault="00EE75FB" w:rsidP="00F61D12">
      <w:pPr>
        <w:pStyle w:val="Luettelokappale"/>
        <w:numPr>
          <w:ilvl w:val="1"/>
          <w:numId w:val="1"/>
        </w:numPr>
        <w:rPr>
          <w:sz w:val="20"/>
          <w:szCs w:val="20"/>
        </w:rPr>
      </w:pPr>
      <w:r w:rsidRPr="001D3123">
        <w:rPr>
          <w:sz w:val="20"/>
          <w:szCs w:val="20"/>
        </w:rPr>
        <w:t>liukoinen vai kokonaispitoisuus</w:t>
      </w:r>
      <w:r w:rsidR="00095BD4">
        <w:rPr>
          <w:sz w:val="20"/>
          <w:szCs w:val="20"/>
        </w:rPr>
        <w:t xml:space="preserve"> ravinteista</w:t>
      </w:r>
      <w:r w:rsidR="00F61D12" w:rsidRPr="001D3123">
        <w:rPr>
          <w:sz w:val="20"/>
          <w:szCs w:val="20"/>
        </w:rPr>
        <w:t xml:space="preserve"> (</w:t>
      </w:r>
      <w:r w:rsidRPr="001D3123">
        <w:rPr>
          <w:sz w:val="20"/>
          <w:szCs w:val="20"/>
        </w:rPr>
        <w:t>yksi yhtenäinen käytäntö kaikkiin hallinnon järjestelmiin)</w:t>
      </w:r>
    </w:p>
    <w:p w:rsidR="001D3123" w:rsidRDefault="001D3123" w:rsidP="005B1C44"/>
    <w:p w:rsidR="001D3123" w:rsidRDefault="001D3123" w:rsidP="005B1C44"/>
    <w:p w:rsidR="00463664" w:rsidRDefault="00463664" w:rsidP="005B1C44">
      <w:r>
        <w:t xml:space="preserve">Vantaalla, </w:t>
      </w:r>
      <w:r w:rsidR="00D96B9C">
        <w:t>3</w:t>
      </w:r>
      <w:r>
        <w:t xml:space="preserve">. </w:t>
      </w:r>
      <w:r w:rsidR="00D96B9C">
        <w:t>syys</w:t>
      </w:r>
      <w:r>
        <w:t>kuuta, 2013</w:t>
      </w:r>
    </w:p>
    <w:p w:rsidR="00D96B9C" w:rsidRDefault="00341E24" w:rsidP="00341E24">
      <w:pPr>
        <w:spacing w:after="0"/>
      </w:pPr>
      <w:r>
        <w:t>ProAgria Keskusten Liitto</w:t>
      </w:r>
    </w:p>
    <w:p w:rsidR="00341E24" w:rsidRDefault="00341E24" w:rsidP="00341E24">
      <w:pPr>
        <w:spacing w:after="0"/>
      </w:pPr>
      <w:r>
        <w:t>ProAgria Keskukset</w:t>
      </w:r>
    </w:p>
    <w:p w:rsidR="00341E24" w:rsidRDefault="00341E24" w:rsidP="00341E24">
      <w:pPr>
        <w:spacing w:after="0"/>
      </w:pPr>
    </w:p>
    <w:p w:rsidR="00341E24" w:rsidRPr="00341E24" w:rsidRDefault="00341E24" w:rsidP="00341E24">
      <w:pPr>
        <w:spacing w:after="0"/>
        <w:rPr>
          <w:rFonts w:ascii="Harlow Solid Italic" w:hAnsi="Harlow Solid Italic"/>
        </w:rPr>
      </w:pPr>
      <w:r w:rsidRPr="00341E24">
        <w:rPr>
          <w:rFonts w:ascii="Harlow Solid Italic" w:hAnsi="Harlow Solid Italic"/>
        </w:rPr>
        <w:t>Jouko Setälä</w:t>
      </w:r>
    </w:p>
    <w:p w:rsidR="00D96B9C" w:rsidRDefault="00D96B9C" w:rsidP="00341E24">
      <w:pPr>
        <w:spacing w:after="0"/>
      </w:pPr>
      <w:r>
        <w:t>Jouko Setälä</w:t>
      </w:r>
    </w:p>
    <w:p w:rsidR="00341E24" w:rsidRDefault="00D96B9C" w:rsidP="00341E24">
      <w:pPr>
        <w:spacing w:after="0"/>
      </w:pPr>
      <w:r>
        <w:t>toimitusjohtaja</w:t>
      </w:r>
      <w:r w:rsidR="00341E24" w:rsidRPr="00341E24">
        <w:t xml:space="preserve"> </w:t>
      </w:r>
    </w:p>
    <w:p w:rsidR="00BC6C0D" w:rsidRDefault="00341E24">
      <w:r>
        <w:t>ProAgria Keskusten Liitto</w:t>
      </w:r>
    </w:p>
    <w:sectPr w:rsidR="00BC6C0D" w:rsidSect="001D3123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1B09"/>
    <w:multiLevelType w:val="hybridMultilevel"/>
    <w:tmpl w:val="CCE60D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234FC"/>
    <w:multiLevelType w:val="hybridMultilevel"/>
    <w:tmpl w:val="9EA4808A"/>
    <w:lvl w:ilvl="0" w:tplc="14B007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0D"/>
    <w:rsid w:val="00061656"/>
    <w:rsid w:val="00095BD4"/>
    <w:rsid w:val="000B7B08"/>
    <w:rsid w:val="001621C1"/>
    <w:rsid w:val="001D3123"/>
    <w:rsid w:val="0020460E"/>
    <w:rsid w:val="0020497A"/>
    <w:rsid w:val="00247E4A"/>
    <w:rsid w:val="002B62C1"/>
    <w:rsid w:val="00341E24"/>
    <w:rsid w:val="003B4EC2"/>
    <w:rsid w:val="00463664"/>
    <w:rsid w:val="004843C3"/>
    <w:rsid w:val="005B1C44"/>
    <w:rsid w:val="00622AF0"/>
    <w:rsid w:val="007A3E37"/>
    <w:rsid w:val="008403E5"/>
    <w:rsid w:val="00850B1A"/>
    <w:rsid w:val="00854C2F"/>
    <w:rsid w:val="008608F7"/>
    <w:rsid w:val="0097012D"/>
    <w:rsid w:val="009F25FB"/>
    <w:rsid w:val="00AC564E"/>
    <w:rsid w:val="00B03AB1"/>
    <w:rsid w:val="00B3092C"/>
    <w:rsid w:val="00BC6C0D"/>
    <w:rsid w:val="00BF1DAF"/>
    <w:rsid w:val="00C5068E"/>
    <w:rsid w:val="00C63D9F"/>
    <w:rsid w:val="00CB28E3"/>
    <w:rsid w:val="00D96B9C"/>
    <w:rsid w:val="00E0154E"/>
    <w:rsid w:val="00EE75FB"/>
    <w:rsid w:val="00F61D12"/>
    <w:rsid w:val="00F668DB"/>
    <w:rsid w:val="00F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1C4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6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3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1C4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6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3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.proagria.fi/Sovellukset/Tiedotteet/KuvaNaytaIkkunassa.asp?TiedoteID=9597&amp;KuvaID=10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5781</Characters>
  <Application>Microsoft Office Word</Application>
  <DocSecurity>4</DocSecurity>
  <Lines>48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Peltonen</dc:creator>
  <cp:lastModifiedBy>Hakkarainen Satu</cp:lastModifiedBy>
  <cp:revision>2</cp:revision>
  <cp:lastPrinted>2013-06-25T12:28:00Z</cp:lastPrinted>
  <dcterms:created xsi:type="dcterms:W3CDTF">2013-09-04T06:07:00Z</dcterms:created>
  <dcterms:modified xsi:type="dcterms:W3CDTF">2013-09-04T06:07:00Z</dcterms:modified>
</cp:coreProperties>
</file>