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BF0AE" w14:textId="77777777" w:rsidR="00651E48" w:rsidRPr="00ED0D8B" w:rsidRDefault="00651E48">
      <w:pPr>
        <w:rPr>
          <w:sz w:val="24"/>
        </w:rPr>
      </w:pPr>
      <w:bookmarkStart w:id="0" w:name="_GoBack"/>
      <w:bookmarkEnd w:id="0"/>
      <w:r w:rsidRPr="00ED0D8B">
        <w:rPr>
          <w:sz w:val="24"/>
        </w:rPr>
        <w:t>Ympäristöministeriö</w:t>
      </w:r>
    </w:p>
    <w:p w14:paraId="31CD1D0D" w14:textId="711F4C18" w:rsidR="00651E48" w:rsidRDefault="00651E48">
      <w:pPr>
        <w:rPr>
          <w:sz w:val="24"/>
        </w:rPr>
      </w:pPr>
    </w:p>
    <w:p w14:paraId="58B72110" w14:textId="047C55D5" w:rsidR="00ED0D8B" w:rsidRDefault="00ED0D8B">
      <w:pPr>
        <w:rPr>
          <w:sz w:val="24"/>
        </w:rPr>
      </w:pPr>
    </w:p>
    <w:p w14:paraId="30F578E3" w14:textId="77777777" w:rsidR="00ED0D8B" w:rsidRPr="00ED0D8B" w:rsidRDefault="00ED0D8B">
      <w:pPr>
        <w:rPr>
          <w:sz w:val="28"/>
        </w:rPr>
      </w:pPr>
    </w:p>
    <w:p w14:paraId="24E04D65" w14:textId="27FAD26E" w:rsidR="00651E48" w:rsidRPr="00ED0D8B" w:rsidRDefault="00651E48">
      <w:pPr>
        <w:rPr>
          <w:sz w:val="24"/>
        </w:rPr>
      </w:pPr>
      <w:r w:rsidRPr="00ED0D8B">
        <w:rPr>
          <w:sz w:val="24"/>
        </w:rPr>
        <w:t>Viite: Ympäristömin</w:t>
      </w:r>
      <w:r w:rsidR="008E2B6F">
        <w:rPr>
          <w:sz w:val="24"/>
        </w:rPr>
        <w:t>isteriön lausuntopyyntö 8.5.2017</w:t>
      </w:r>
    </w:p>
    <w:p w14:paraId="4C05F515" w14:textId="77777777" w:rsidR="00651E48" w:rsidRPr="00ED0D8B" w:rsidRDefault="00651E48">
      <w:pPr>
        <w:rPr>
          <w:sz w:val="24"/>
        </w:rPr>
      </w:pPr>
    </w:p>
    <w:p w14:paraId="1B97F4DB" w14:textId="0D43FD70" w:rsidR="00651E48" w:rsidRPr="00ED0D8B" w:rsidRDefault="00651E48">
      <w:pPr>
        <w:rPr>
          <w:sz w:val="24"/>
        </w:rPr>
      </w:pPr>
      <w:r w:rsidRPr="00ED0D8B">
        <w:rPr>
          <w:sz w:val="24"/>
        </w:rPr>
        <w:t xml:space="preserve">Itä-Suomen hallinto-oikeus esittää kunnioittavasti lausuntonaan </w:t>
      </w:r>
      <w:r w:rsidR="008E2B6F">
        <w:rPr>
          <w:sz w:val="24"/>
        </w:rPr>
        <w:t>valtakunnallisia alueidenkäyttötavoitteita koskevaksi valtioneuvoston päätökseksi seuraavaa:</w:t>
      </w:r>
    </w:p>
    <w:p w14:paraId="2F994150" w14:textId="77777777" w:rsidR="00651E48" w:rsidRPr="00ED0D8B" w:rsidRDefault="00651E48">
      <w:pPr>
        <w:rPr>
          <w:sz w:val="24"/>
        </w:rPr>
      </w:pPr>
    </w:p>
    <w:p w14:paraId="256B660B" w14:textId="77777777" w:rsidR="00651E48" w:rsidRPr="00ED0D8B" w:rsidRDefault="00651E48">
      <w:pPr>
        <w:rPr>
          <w:sz w:val="24"/>
        </w:rPr>
      </w:pPr>
    </w:p>
    <w:p w14:paraId="24366E84" w14:textId="1D053D3A" w:rsidR="00115F03" w:rsidRPr="00ED0D8B" w:rsidRDefault="00651E48">
      <w:pPr>
        <w:rPr>
          <w:sz w:val="24"/>
        </w:rPr>
      </w:pPr>
      <w:r w:rsidRPr="00ED0D8B">
        <w:rPr>
          <w:sz w:val="24"/>
        </w:rPr>
        <w:t xml:space="preserve">Luonnoksessa </w:t>
      </w:r>
      <w:r w:rsidR="008E2B6F">
        <w:rPr>
          <w:sz w:val="24"/>
        </w:rPr>
        <w:t>valtioneuvoston päätökseksi valtakunnallisista alueidenkäyttötavoitteista ehdotetaan tavoitteiden merki</w:t>
      </w:r>
      <w:r w:rsidR="00290D67">
        <w:rPr>
          <w:sz w:val="24"/>
        </w:rPr>
        <w:t xml:space="preserve">ttävää vähentämistä. </w:t>
      </w:r>
      <w:r w:rsidR="00130E4B">
        <w:rPr>
          <w:sz w:val="24"/>
        </w:rPr>
        <w:t xml:space="preserve">Jaottelusta yleis- ja erityistavoitteisiin luovutaan eikä tavoitteita sidota suunnittelutasoihin. Alueidenkäyttötavoitteissa ei myöskään mainita tiettyjä alueita tai konkreettisia hankkeita. </w:t>
      </w:r>
      <w:r w:rsidR="00290D67">
        <w:rPr>
          <w:sz w:val="24"/>
        </w:rPr>
        <w:t>Tarkoituksena on saavuttaa</w:t>
      </w:r>
      <w:r w:rsidR="008E2B6F">
        <w:rPr>
          <w:sz w:val="24"/>
        </w:rPr>
        <w:t xml:space="preserve"> nykyistä täsmällisem</w:t>
      </w:r>
      <w:r w:rsidR="00130E4B">
        <w:rPr>
          <w:sz w:val="24"/>
        </w:rPr>
        <w:t>m</w:t>
      </w:r>
      <w:r w:rsidR="008E2B6F">
        <w:rPr>
          <w:sz w:val="24"/>
        </w:rPr>
        <w:t>ät</w:t>
      </w:r>
      <w:r w:rsidR="00597E0B">
        <w:rPr>
          <w:sz w:val="24"/>
        </w:rPr>
        <w:t>, konkreettisemmat</w:t>
      </w:r>
      <w:r w:rsidR="008E2B6F">
        <w:rPr>
          <w:sz w:val="24"/>
        </w:rPr>
        <w:t xml:space="preserve"> ja vain keskeisimpiin valtakunnallisiin näkökulmiin keskittyvät alueidenkäyttötavoitteet.</w:t>
      </w:r>
      <w:r w:rsidR="00130E4B">
        <w:rPr>
          <w:sz w:val="24"/>
        </w:rPr>
        <w:t xml:space="preserve"> Periaatteena on ollut muun muassa, etteivät alueidenkäyttötavoitteet ole päällekkäisiä erityislainsäädännön kanssa.</w:t>
      </w:r>
    </w:p>
    <w:p w14:paraId="70AED709" w14:textId="77777777" w:rsidR="001E50E8" w:rsidRDefault="001E50E8">
      <w:pPr>
        <w:rPr>
          <w:sz w:val="24"/>
        </w:rPr>
      </w:pPr>
      <w:r>
        <w:rPr>
          <w:sz w:val="24"/>
        </w:rPr>
        <w:t xml:space="preserve">Alueidenkäyttötavoitteet on luonnoksessa jaoteltu viiteen asiakokonaisuuteen. Luonnoksessa esitettyjen alueidenkäyttötavoitteiden teemoista suuri osa on mukana myös voimassa olevissa alueidenkäyttötavoitteissa. </w:t>
      </w:r>
    </w:p>
    <w:p w14:paraId="12F9CDAE" w14:textId="04D4B95A" w:rsidR="00451B42" w:rsidRDefault="001E50E8">
      <w:pPr>
        <w:rPr>
          <w:sz w:val="24"/>
        </w:rPr>
      </w:pPr>
      <w:r>
        <w:rPr>
          <w:sz w:val="24"/>
        </w:rPr>
        <w:t>Hallinto-oikeus pitää oikeansuuntaisena sitä</w:t>
      </w:r>
      <w:r w:rsidR="00451B42">
        <w:rPr>
          <w:sz w:val="24"/>
        </w:rPr>
        <w:t xml:space="preserve">, ettei tavoitteita aseteta sellaisista seikoista, joista on olemassa </w:t>
      </w:r>
      <w:r w:rsidR="00597E0B">
        <w:rPr>
          <w:sz w:val="24"/>
        </w:rPr>
        <w:t>erityis</w:t>
      </w:r>
      <w:r w:rsidR="00451B42">
        <w:rPr>
          <w:sz w:val="24"/>
        </w:rPr>
        <w:t>lainsäädäntöä. Tästä näkökulmasta alueidenkäyttötavoitteid</w:t>
      </w:r>
      <w:r w:rsidR="00431B70">
        <w:rPr>
          <w:sz w:val="24"/>
        </w:rPr>
        <w:t xml:space="preserve">en vähentäminen on perusteltua samoin kuin niiden keskittäminen </w:t>
      </w:r>
      <w:r w:rsidR="004B6E62">
        <w:rPr>
          <w:sz w:val="24"/>
        </w:rPr>
        <w:t xml:space="preserve">nimenomaan valtakunnallisesti ja </w:t>
      </w:r>
      <w:r w:rsidR="00DB52C4">
        <w:rPr>
          <w:sz w:val="24"/>
        </w:rPr>
        <w:t xml:space="preserve">laajemmin kuin </w:t>
      </w:r>
      <w:r w:rsidR="004B6E62">
        <w:rPr>
          <w:sz w:val="24"/>
        </w:rPr>
        <w:t>maakunnallisesti merkittäviin kysymyksiin.</w:t>
      </w:r>
    </w:p>
    <w:p w14:paraId="71A1A068" w14:textId="1085D0C0" w:rsidR="00F953B3" w:rsidRDefault="00F3372D">
      <w:pPr>
        <w:rPr>
          <w:sz w:val="24"/>
        </w:rPr>
      </w:pPr>
      <w:r w:rsidRPr="00F3372D">
        <w:rPr>
          <w:sz w:val="24"/>
        </w:rPr>
        <w:t>Perustelumuistion mukaan valtakunnallisten alueidenkäyttötavoitteiden ohjausvaltaa selvennetään kuntien maankäyttövallan- ja vastuun lisäämiseksi</w:t>
      </w:r>
      <w:r>
        <w:rPr>
          <w:sz w:val="24"/>
        </w:rPr>
        <w:t xml:space="preserve">. On huomattava, että kun kysymyksessä on nimenomaan valtakunnallisesti merkittävien arvojen ja tekijöiden huomioon ottamisesta, olisi tavoitteissa tai niitä koskevissa perusteluissa esitettävä suuntaviivoja sille, mitä on pidettävä valtakunnallisesti merkittävänä kunkin tavoitteen yhteydessä.  </w:t>
      </w:r>
      <w:r w:rsidRPr="00F3372D">
        <w:rPr>
          <w:sz w:val="24"/>
        </w:rPr>
        <w:t>Luonnoksessa esitetyt alueidenkäyttötavoitteet on kuitenkin kirjoitettu varsin lyhyesti ja yleisellä tasolla. Alueidenkäyttötavoitteita on mahdollista niiden esitystavan vuoksi tulkita monella tavalla.</w:t>
      </w:r>
      <w:r w:rsidR="005340D1">
        <w:rPr>
          <w:sz w:val="24"/>
        </w:rPr>
        <w:t xml:space="preserve"> Jää epävarmaksi, ohjaako valtakunnallisia alueidenkäyttötavoitteita koskeva päätös riittävästi valtakunnallisesti merkittävien asioiden huomioon ottamista.</w:t>
      </w:r>
    </w:p>
    <w:p w14:paraId="1206B714" w14:textId="5269A54E" w:rsidR="001E50E8" w:rsidRPr="00ED0D8B" w:rsidRDefault="00451B42">
      <w:pPr>
        <w:rPr>
          <w:sz w:val="24"/>
        </w:rPr>
      </w:pPr>
      <w:r>
        <w:rPr>
          <w:sz w:val="24"/>
        </w:rPr>
        <w:t>Nykyisessä tilanteessa, jossa maakuntakaavojen vahvistamisesta on luovuttu</w:t>
      </w:r>
      <w:r w:rsidR="00597E0B">
        <w:rPr>
          <w:sz w:val="24"/>
        </w:rPr>
        <w:t xml:space="preserve"> ja elinkeino-</w:t>
      </w:r>
      <w:r w:rsidR="008C170A">
        <w:rPr>
          <w:sz w:val="24"/>
        </w:rPr>
        <w:t>,</w:t>
      </w:r>
      <w:r w:rsidR="00597E0B">
        <w:rPr>
          <w:sz w:val="24"/>
        </w:rPr>
        <w:t xml:space="preserve"> liikenne- ja ympäristökeskusten asema on muuttunut</w:t>
      </w:r>
      <w:r>
        <w:rPr>
          <w:sz w:val="24"/>
        </w:rPr>
        <w:t xml:space="preserve">, suppeasti esitetyt alueidenkäyttötavoitteet ja niistä tehdyt erilaiset tulkinnat saattavat johtaa siihen, että alueidenkäyttötavoitteita tulkitaan eri tavalla eri alueilla. </w:t>
      </w:r>
      <w:r w:rsidR="00445157">
        <w:rPr>
          <w:sz w:val="24"/>
        </w:rPr>
        <w:t xml:space="preserve">Kun alueidenkäyttötavoitteiden yhtenä tarkoituksena on varmistaa </w:t>
      </w:r>
      <w:r w:rsidR="00445157">
        <w:rPr>
          <w:sz w:val="24"/>
        </w:rPr>
        <w:lastRenderedPageBreak/>
        <w:t xml:space="preserve">valtakunnallisesti merkittävien asioiden huomioon ottaminen, saattaa kehitys olla epäsuotuisaa sen suhteen, miten tosiasiassa huolehditaan valtakunnallisesti </w:t>
      </w:r>
      <w:r w:rsidR="00F953B3">
        <w:rPr>
          <w:sz w:val="24"/>
        </w:rPr>
        <w:t xml:space="preserve">merkittävien seikkojen </w:t>
      </w:r>
      <w:r w:rsidR="00445157">
        <w:rPr>
          <w:sz w:val="24"/>
        </w:rPr>
        <w:t>turvaamisesta eri alueilla.</w:t>
      </w:r>
      <w:r w:rsidR="00C3149A">
        <w:rPr>
          <w:sz w:val="24"/>
        </w:rPr>
        <w:t xml:space="preserve"> </w:t>
      </w:r>
    </w:p>
    <w:p w14:paraId="3D74EB6A" w14:textId="24A2593D" w:rsidR="00597E0B" w:rsidRDefault="00F953B3">
      <w:pPr>
        <w:rPr>
          <w:sz w:val="24"/>
        </w:rPr>
      </w:pPr>
      <w:r w:rsidRPr="00F953B3">
        <w:rPr>
          <w:sz w:val="24"/>
        </w:rPr>
        <w:t>Alueidenkäyttötavoitteiden esitystapa ei hallinto-oikeuden arvion mukaan ole luonnoksen tavoitteesta huolimat</w:t>
      </w:r>
      <w:r w:rsidR="008C170A">
        <w:rPr>
          <w:sz w:val="24"/>
        </w:rPr>
        <w:t>ta erityisen konkreettinen.  Aluei</w:t>
      </w:r>
      <w:r w:rsidRPr="00F953B3">
        <w:rPr>
          <w:sz w:val="24"/>
        </w:rPr>
        <w:t xml:space="preserve">denkäyttötavoitteiden konkreettisia tavoitteita ja päämääriä olisi syytä käsitellä </w:t>
      </w:r>
      <w:r w:rsidR="00F3372D">
        <w:rPr>
          <w:sz w:val="24"/>
        </w:rPr>
        <w:t xml:space="preserve">päätöksessä </w:t>
      </w:r>
      <w:r w:rsidRPr="00F953B3">
        <w:rPr>
          <w:sz w:val="24"/>
        </w:rPr>
        <w:t>perusteellisemmin</w:t>
      </w:r>
      <w:r w:rsidR="00F3372D">
        <w:rPr>
          <w:sz w:val="24"/>
        </w:rPr>
        <w:t>.</w:t>
      </w:r>
      <w:r w:rsidRPr="00F953B3">
        <w:rPr>
          <w:sz w:val="24"/>
        </w:rPr>
        <w:t xml:space="preserve"> </w:t>
      </w:r>
      <w:r>
        <w:rPr>
          <w:sz w:val="24"/>
        </w:rPr>
        <w:t xml:space="preserve">Esimerkkinä voidaan mainita elinvoimaista luonto- ja kulttuuriympäristöä sekä luonnonvaroja koskevasta alueidenkäyttötavoitteesta (3.4) virke, jonka mukaan alueidenkäyttötavoitteilla edistetään luonnon monimuotoisuuden ja virkistyskäytön kannalta arvokkaiden aluekokonaisuuksien säilymistä. Tavoitteen tausta -osiossa </w:t>
      </w:r>
      <w:r w:rsidR="00F3372D">
        <w:rPr>
          <w:sz w:val="24"/>
        </w:rPr>
        <w:t xml:space="preserve">on lausuttu, että merkittävä osa luonnon monimuotoisuuden kannalta tärkeistä luonnonarvoista samoin kuin arvokkaista yhtenäisistä luonnonalueista sijaitsee suojelualueiden ulkopuolella. Osiossa </w:t>
      </w:r>
      <w:r>
        <w:rPr>
          <w:sz w:val="24"/>
        </w:rPr>
        <w:t>ei ole</w:t>
      </w:r>
      <w:r w:rsidR="00F3372D">
        <w:rPr>
          <w:sz w:val="24"/>
        </w:rPr>
        <w:t xml:space="preserve"> kuitenkaan</w:t>
      </w:r>
      <w:r>
        <w:rPr>
          <w:sz w:val="24"/>
        </w:rPr>
        <w:t xml:space="preserve"> millään tavalla määritelty tai annettu suuntaviivoja sen arvioimiselle, milloin kysymyksessä voisi olla</w:t>
      </w:r>
      <w:r w:rsidR="00F3372D">
        <w:rPr>
          <w:sz w:val="24"/>
        </w:rPr>
        <w:t xml:space="preserve"> suojelualueen ulkopuolinen </w:t>
      </w:r>
      <w:r>
        <w:rPr>
          <w:sz w:val="24"/>
        </w:rPr>
        <w:t xml:space="preserve">alueidenkäyttötavoitteessa mainittu arvokas aluekokonaisuus. </w:t>
      </w:r>
    </w:p>
    <w:p w14:paraId="502F2095" w14:textId="39B79205" w:rsidR="00316C0D" w:rsidRPr="00ED0D8B" w:rsidRDefault="008C170A">
      <w:pPr>
        <w:rPr>
          <w:sz w:val="24"/>
        </w:rPr>
      </w:pPr>
      <w:r>
        <w:rPr>
          <w:sz w:val="24"/>
        </w:rPr>
        <w:t>Hallinto-oikeus kiinnittää huomiota siihen, että hallintotuomioistuimissa aiheutuu tulkintaongelmia niiden käsitellessä maakuntakaavoista tehtyjä valituksia, kun alueidenkäyttötavoitteet ovat suhteellisen yleispiirteisiä ja tulkinnallisia ilman, että niitä on tarkemmin avattu tavoitteiden tausta-aineistossa.</w:t>
      </w:r>
    </w:p>
    <w:p w14:paraId="3B01DF21" w14:textId="77777777" w:rsidR="00316C0D" w:rsidRPr="00ED0D8B" w:rsidRDefault="00316C0D"/>
    <w:p w14:paraId="51D9B726" w14:textId="77777777" w:rsidR="00A965B3" w:rsidRPr="00ED0D8B" w:rsidRDefault="00A965B3"/>
    <w:p w14:paraId="2854158E" w14:textId="77777777" w:rsidR="00651E48" w:rsidRPr="00ED0D8B" w:rsidRDefault="00A965B3">
      <w:r w:rsidRPr="00ED0D8B">
        <w:t xml:space="preserve"> </w:t>
      </w:r>
    </w:p>
    <w:p w14:paraId="3CCBBFE1" w14:textId="77777777" w:rsidR="00651E48" w:rsidRDefault="00651E48"/>
    <w:p w14:paraId="6F8CE5AA" w14:textId="77777777" w:rsidR="00651E48" w:rsidRDefault="00651E48"/>
    <w:p w14:paraId="0B539D2D" w14:textId="77777777" w:rsidR="00651E48" w:rsidRDefault="00651E48"/>
    <w:p w14:paraId="21C188E9" w14:textId="77777777" w:rsidR="00651E48" w:rsidRDefault="00651E48"/>
    <w:sectPr w:rsidR="00651E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48"/>
    <w:rsid w:val="00115F03"/>
    <w:rsid w:val="00130E4B"/>
    <w:rsid w:val="001E50E8"/>
    <w:rsid w:val="002338C3"/>
    <w:rsid w:val="00290D67"/>
    <w:rsid w:val="00316C0D"/>
    <w:rsid w:val="00431B70"/>
    <w:rsid w:val="00431DDB"/>
    <w:rsid w:val="00445157"/>
    <w:rsid w:val="00451B42"/>
    <w:rsid w:val="004B6E62"/>
    <w:rsid w:val="005340D1"/>
    <w:rsid w:val="00597E0B"/>
    <w:rsid w:val="00602828"/>
    <w:rsid w:val="0063371F"/>
    <w:rsid w:val="00651E48"/>
    <w:rsid w:val="00764B61"/>
    <w:rsid w:val="007C74EC"/>
    <w:rsid w:val="0086739D"/>
    <w:rsid w:val="008860D5"/>
    <w:rsid w:val="008C170A"/>
    <w:rsid w:val="008E2B6F"/>
    <w:rsid w:val="00A965B3"/>
    <w:rsid w:val="00AB0D14"/>
    <w:rsid w:val="00BB5F46"/>
    <w:rsid w:val="00C3149A"/>
    <w:rsid w:val="00DB52C4"/>
    <w:rsid w:val="00E66BEC"/>
    <w:rsid w:val="00ED0D8B"/>
    <w:rsid w:val="00F3372D"/>
    <w:rsid w:val="00F9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B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AB0D1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B0D1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B0D1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B0D1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B0D14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B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0D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AB0D1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B0D1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B0D1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B0D1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B0D14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B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0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3624</Characters>
  <Application>Microsoft Office Word</Application>
  <DocSecurity>4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VAT-uudistus</vt:lpstr>
    </vt:vector>
  </TitlesOfParts>
  <Company>Ympäristöhallinto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VAT-uudistus</dc:title>
  <dc:creator>Helttunen Terhi</dc:creator>
  <cp:lastModifiedBy>Tirkkonen Suoma</cp:lastModifiedBy>
  <cp:revision>2</cp:revision>
  <cp:lastPrinted>2017-06-30T11:08:00Z</cp:lastPrinted>
  <dcterms:created xsi:type="dcterms:W3CDTF">2017-06-30T13:11:00Z</dcterms:created>
  <dcterms:modified xsi:type="dcterms:W3CDTF">2017-06-30T13:11:00Z</dcterms:modified>
</cp:coreProperties>
</file>