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8"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70" w:type="dxa"/>
          <w:right w:w="70" w:type="dxa"/>
        </w:tblCellMar>
        <w:tblLook w:val="0000" w:firstRow="0" w:lastRow="0" w:firstColumn="0" w:lastColumn="0" w:noHBand="0" w:noVBand="0"/>
      </w:tblPr>
      <w:tblGrid>
        <w:gridCol w:w="4536"/>
        <w:gridCol w:w="648"/>
        <w:gridCol w:w="5184"/>
      </w:tblGrid>
      <w:tr w:rsidR="00D436E9" w:rsidRPr="003A7B44" w:rsidTr="00AC53CE">
        <w:trPr>
          <w:trHeight w:hRule="exact" w:val="1440"/>
        </w:trPr>
        <w:tc>
          <w:tcPr>
            <w:tcW w:w="4536" w:type="dxa"/>
          </w:tcPr>
          <w:p w:rsidR="00D436E9" w:rsidRPr="003A7B44" w:rsidRDefault="00FD7245" w:rsidP="00AC53CE">
            <w:pPr>
              <w:pStyle w:val="Leiptekstivasen"/>
              <w:rPr>
                <w:sz w:val="24"/>
                <w:szCs w:val="24"/>
              </w:rPr>
            </w:pPr>
            <w:bookmarkStart w:id="0" w:name="_GoBack"/>
            <w:bookmarkEnd w:id="0"/>
            <w:r w:rsidRPr="003A7B44">
              <w:rPr>
                <w:sz w:val="24"/>
                <w:szCs w:val="24"/>
              </w:rPr>
              <w:t>Ympäristöministeriö</w:t>
            </w:r>
          </w:p>
          <w:p w:rsidR="00FD7245" w:rsidRPr="003A7B44" w:rsidRDefault="00E51870" w:rsidP="00AC53CE">
            <w:pPr>
              <w:pStyle w:val="Leiptekstivasen"/>
              <w:rPr>
                <w:sz w:val="24"/>
                <w:szCs w:val="24"/>
              </w:rPr>
            </w:pPr>
            <w:hyperlink r:id="rId10" w:history="1">
              <w:r w:rsidR="00FD7245" w:rsidRPr="003A7B44">
                <w:rPr>
                  <w:rStyle w:val="Hyperlinkki"/>
                  <w:sz w:val="24"/>
                  <w:szCs w:val="24"/>
                </w:rPr>
                <w:t>kirjaamo.ym@ymparisto.fi</w:t>
              </w:r>
            </w:hyperlink>
          </w:p>
          <w:p w:rsidR="00FD7245" w:rsidRPr="003A7B44" w:rsidRDefault="00FD7245" w:rsidP="00AC53CE">
            <w:pPr>
              <w:pStyle w:val="Leiptekstivasen"/>
              <w:rPr>
                <w:sz w:val="24"/>
                <w:szCs w:val="24"/>
              </w:rPr>
            </w:pPr>
          </w:p>
          <w:p w:rsidR="00FD7245" w:rsidRPr="003A7B44" w:rsidRDefault="00FD7245" w:rsidP="00AC53CE">
            <w:pPr>
              <w:pStyle w:val="Leiptekstivasen"/>
              <w:rPr>
                <w:sz w:val="24"/>
                <w:szCs w:val="24"/>
              </w:rPr>
            </w:pPr>
          </w:p>
          <w:p w:rsidR="00FD7245" w:rsidRPr="003A7B44" w:rsidRDefault="00FD7245" w:rsidP="00AC53CE">
            <w:pPr>
              <w:pStyle w:val="Leiptekstivasen"/>
              <w:rPr>
                <w:sz w:val="24"/>
                <w:szCs w:val="24"/>
              </w:rPr>
            </w:pPr>
          </w:p>
        </w:tc>
        <w:tc>
          <w:tcPr>
            <w:tcW w:w="648" w:type="dxa"/>
          </w:tcPr>
          <w:p w:rsidR="00D436E9" w:rsidRPr="003A7B44" w:rsidRDefault="00D436E9" w:rsidP="00AC53CE">
            <w:pPr>
              <w:rPr>
                <w:sz w:val="24"/>
                <w:szCs w:val="24"/>
              </w:rPr>
            </w:pPr>
          </w:p>
        </w:tc>
        <w:tc>
          <w:tcPr>
            <w:tcW w:w="5184" w:type="dxa"/>
          </w:tcPr>
          <w:p w:rsidR="00D436E9" w:rsidRPr="003A7B44" w:rsidRDefault="00D436E9" w:rsidP="00AC53CE">
            <w:pPr>
              <w:pStyle w:val="Leiptekstivasen"/>
              <w:rPr>
                <w:sz w:val="24"/>
                <w:szCs w:val="24"/>
              </w:rPr>
            </w:pPr>
          </w:p>
        </w:tc>
      </w:tr>
      <w:tr w:rsidR="00D436E9" w:rsidRPr="003A7B44" w:rsidTr="00AC53CE">
        <w:trPr>
          <w:trHeight w:hRule="exact" w:val="480"/>
        </w:trPr>
        <w:tc>
          <w:tcPr>
            <w:tcW w:w="10368" w:type="dxa"/>
            <w:gridSpan w:val="3"/>
          </w:tcPr>
          <w:p w:rsidR="00D436E9" w:rsidRPr="003A7B44" w:rsidRDefault="00AE293F" w:rsidP="00AC53CE">
            <w:pPr>
              <w:pStyle w:val="Leiptekstivasen"/>
              <w:rPr>
                <w:caps/>
                <w:sz w:val="24"/>
                <w:szCs w:val="24"/>
              </w:rPr>
            </w:pPr>
            <w:r>
              <w:rPr>
                <w:sz w:val="24"/>
                <w:szCs w:val="24"/>
              </w:rPr>
              <w:t xml:space="preserve">Viite: </w:t>
            </w:r>
            <w:r w:rsidR="00FD7245" w:rsidRPr="003A7B44">
              <w:rPr>
                <w:sz w:val="24"/>
                <w:szCs w:val="24"/>
              </w:rPr>
              <w:t>Ympärist</w:t>
            </w:r>
            <w:r w:rsidR="009504A5" w:rsidRPr="003A7B44">
              <w:rPr>
                <w:sz w:val="24"/>
                <w:szCs w:val="24"/>
              </w:rPr>
              <w:t>öministeriön lausunto</w:t>
            </w:r>
            <w:r w:rsidR="00C352CB" w:rsidRPr="003A7B44">
              <w:rPr>
                <w:sz w:val="24"/>
                <w:szCs w:val="24"/>
              </w:rPr>
              <w:t xml:space="preserve">pyyntö </w:t>
            </w:r>
            <w:r w:rsidR="00AC53CE" w:rsidRPr="003A7B44">
              <w:rPr>
                <w:sz w:val="24"/>
                <w:szCs w:val="24"/>
              </w:rPr>
              <w:t>8.5.2017</w:t>
            </w:r>
            <w:r w:rsidR="00C352CB" w:rsidRPr="003A7B44">
              <w:rPr>
                <w:sz w:val="24"/>
                <w:szCs w:val="24"/>
              </w:rPr>
              <w:t>; YM</w:t>
            </w:r>
            <w:r w:rsidR="00AC53CE" w:rsidRPr="003A7B44">
              <w:rPr>
                <w:sz w:val="24"/>
                <w:szCs w:val="24"/>
              </w:rPr>
              <w:t>001:00/2016</w:t>
            </w:r>
          </w:p>
        </w:tc>
      </w:tr>
      <w:tr w:rsidR="00D436E9" w:rsidRPr="003A7B44" w:rsidTr="00AC53CE">
        <w:trPr>
          <w:trHeight w:hRule="exact" w:val="1060"/>
        </w:trPr>
        <w:tc>
          <w:tcPr>
            <w:tcW w:w="10368" w:type="dxa"/>
            <w:gridSpan w:val="3"/>
          </w:tcPr>
          <w:p w:rsidR="00E847D5" w:rsidRPr="003A7B44" w:rsidRDefault="00E847D5" w:rsidP="00AC53CE">
            <w:pPr>
              <w:pStyle w:val="Leiptekstivasen"/>
              <w:rPr>
                <w:sz w:val="24"/>
                <w:szCs w:val="24"/>
              </w:rPr>
            </w:pPr>
            <w:bookmarkStart w:id="1" w:name="DM_X_REFERENCE"/>
            <w:bookmarkEnd w:id="1"/>
          </w:p>
          <w:p w:rsidR="00D436E9" w:rsidRPr="003A7B44" w:rsidRDefault="00FD7245" w:rsidP="00AC53CE">
            <w:pPr>
              <w:pStyle w:val="Leiptekstivasen"/>
              <w:rPr>
                <w:b/>
                <w:sz w:val="24"/>
                <w:szCs w:val="24"/>
              </w:rPr>
            </w:pPr>
            <w:r w:rsidRPr="003A7B44">
              <w:rPr>
                <w:b/>
                <w:sz w:val="24"/>
                <w:szCs w:val="24"/>
              </w:rPr>
              <w:t xml:space="preserve">MAA- JA METSÄTALOUSMINISTERIÖN </w:t>
            </w:r>
            <w:r w:rsidR="009504A5" w:rsidRPr="003A7B44">
              <w:rPr>
                <w:b/>
                <w:sz w:val="24"/>
                <w:szCs w:val="24"/>
              </w:rPr>
              <w:t xml:space="preserve">LAUSUNTO </w:t>
            </w:r>
            <w:r w:rsidR="00AC53CE" w:rsidRPr="003A7B44">
              <w:rPr>
                <w:b/>
                <w:sz w:val="24"/>
                <w:szCs w:val="24"/>
              </w:rPr>
              <w:t>VALTAKUNNALLISTEN ALUE</w:t>
            </w:r>
            <w:r w:rsidR="00AC53CE" w:rsidRPr="003A7B44">
              <w:rPr>
                <w:b/>
                <w:sz w:val="24"/>
                <w:szCs w:val="24"/>
              </w:rPr>
              <w:t>I</w:t>
            </w:r>
            <w:r w:rsidR="00AC53CE" w:rsidRPr="003A7B44">
              <w:rPr>
                <w:b/>
                <w:sz w:val="24"/>
                <w:szCs w:val="24"/>
              </w:rPr>
              <w:t>DENKÄYTTÖTAVOITTEIDEN UUDISTAMISESTA</w:t>
            </w:r>
          </w:p>
          <w:p w:rsidR="00A41488" w:rsidRPr="003A7B44" w:rsidRDefault="00A41488" w:rsidP="00AC53CE">
            <w:pPr>
              <w:pStyle w:val="Leiptekstivasen"/>
              <w:rPr>
                <w:sz w:val="24"/>
                <w:szCs w:val="24"/>
              </w:rPr>
            </w:pPr>
          </w:p>
        </w:tc>
      </w:tr>
      <w:tr w:rsidR="00D436E9" w:rsidRPr="003A7B44" w:rsidTr="00AC53CE">
        <w:trPr>
          <w:trHeight w:hRule="exact" w:val="200"/>
        </w:trPr>
        <w:tc>
          <w:tcPr>
            <w:tcW w:w="10368" w:type="dxa"/>
            <w:gridSpan w:val="3"/>
          </w:tcPr>
          <w:p w:rsidR="00D436E9" w:rsidRPr="003A7B44" w:rsidRDefault="00D436E9" w:rsidP="00AC53CE">
            <w:pPr>
              <w:pStyle w:val="Leiptekstivasen"/>
              <w:rPr>
                <w:sz w:val="24"/>
                <w:szCs w:val="24"/>
              </w:rPr>
            </w:pPr>
          </w:p>
        </w:tc>
      </w:tr>
    </w:tbl>
    <w:p w:rsidR="00034D8A" w:rsidRDefault="00D14DE3" w:rsidP="00034D8A">
      <w:pPr>
        <w:spacing w:after="120"/>
        <w:ind w:left="1304"/>
        <w:jc w:val="both"/>
        <w:rPr>
          <w:sz w:val="24"/>
          <w:szCs w:val="24"/>
        </w:rPr>
      </w:pPr>
      <w:r w:rsidRPr="003A7B44">
        <w:rPr>
          <w:sz w:val="24"/>
          <w:szCs w:val="24"/>
        </w:rPr>
        <w:t>Valtakunnallisten alueidenkäyttötavoitteiden uusimisessa on onnistuneesti karsittu t</w:t>
      </w:r>
      <w:r w:rsidRPr="003A7B44">
        <w:rPr>
          <w:sz w:val="24"/>
          <w:szCs w:val="24"/>
        </w:rPr>
        <w:t>a</w:t>
      </w:r>
      <w:r w:rsidRPr="003A7B44">
        <w:rPr>
          <w:sz w:val="24"/>
          <w:szCs w:val="24"/>
        </w:rPr>
        <w:t>voitteita ja onnistuttu tiivistämään tärkeimmät tavoitteet lausunnolla olevaan luonno</w:t>
      </w:r>
      <w:r w:rsidRPr="003A7B44">
        <w:rPr>
          <w:sz w:val="24"/>
          <w:szCs w:val="24"/>
        </w:rPr>
        <w:t>k</w:t>
      </w:r>
      <w:r w:rsidRPr="003A7B44">
        <w:rPr>
          <w:sz w:val="24"/>
          <w:szCs w:val="24"/>
        </w:rPr>
        <w:t xml:space="preserve">seen. </w:t>
      </w:r>
      <w:r w:rsidR="00AE293F" w:rsidRPr="00AE293F">
        <w:rPr>
          <w:sz w:val="24"/>
          <w:szCs w:val="24"/>
        </w:rPr>
        <w:t xml:space="preserve">Tavoitteet pysyvät yleisellä tasolla ja linjaukset ovat oikeansuuntaisia. </w:t>
      </w:r>
      <w:r w:rsidR="00AE293F">
        <w:rPr>
          <w:sz w:val="24"/>
          <w:szCs w:val="24"/>
        </w:rPr>
        <w:t>Maa- ja metsätalousministeriö</w:t>
      </w:r>
      <w:r w:rsidRPr="003A7B44">
        <w:rPr>
          <w:sz w:val="24"/>
          <w:szCs w:val="24"/>
        </w:rPr>
        <w:t xml:space="preserve"> pitää hyvänä lähtökohtana, että aluerakennetta kehitetään ol</w:t>
      </w:r>
      <w:r w:rsidRPr="003A7B44">
        <w:rPr>
          <w:sz w:val="24"/>
          <w:szCs w:val="24"/>
        </w:rPr>
        <w:t>e</w:t>
      </w:r>
      <w:r w:rsidRPr="003A7B44">
        <w:rPr>
          <w:sz w:val="24"/>
          <w:szCs w:val="24"/>
        </w:rPr>
        <w:t>massa olevaa infrastruktuuria hyödyntäen,</w:t>
      </w:r>
      <w:r w:rsidR="002750CF">
        <w:rPr>
          <w:sz w:val="24"/>
          <w:szCs w:val="24"/>
        </w:rPr>
        <w:t xml:space="preserve"> ja</w:t>
      </w:r>
      <w:r w:rsidR="00D31B63" w:rsidRPr="003A7B44">
        <w:rPr>
          <w:sz w:val="24"/>
          <w:szCs w:val="24"/>
        </w:rPr>
        <w:t xml:space="preserve"> </w:t>
      </w:r>
      <w:r w:rsidR="002750CF">
        <w:rPr>
          <w:sz w:val="24"/>
          <w:szCs w:val="24"/>
        </w:rPr>
        <w:t>e</w:t>
      </w:r>
      <w:r w:rsidR="00D31B63" w:rsidRPr="003A7B44">
        <w:rPr>
          <w:sz w:val="24"/>
          <w:szCs w:val="24"/>
        </w:rPr>
        <w:t>hdotuksessa on asianmukaisesti koroste</w:t>
      </w:r>
      <w:r w:rsidR="00D31B63" w:rsidRPr="003A7B44">
        <w:rPr>
          <w:sz w:val="24"/>
          <w:szCs w:val="24"/>
        </w:rPr>
        <w:t>t</w:t>
      </w:r>
      <w:r w:rsidR="00D31B63" w:rsidRPr="003A7B44">
        <w:rPr>
          <w:sz w:val="24"/>
          <w:szCs w:val="24"/>
        </w:rPr>
        <w:t>tu alueiden käytön tärkeää roolia ilmastonmuutoksen hillinnässä sekä siirtymisessä v</w:t>
      </w:r>
      <w:r w:rsidR="00D31B63" w:rsidRPr="003A7B44">
        <w:rPr>
          <w:sz w:val="24"/>
          <w:szCs w:val="24"/>
        </w:rPr>
        <w:t>ä</w:t>
      </w:r>
      <w:r w:rsidR="00D31B63" w:rsidRPr="003A7B44">
        <w:rPr>
          <w:sz w:val="24"/>
          <w:szCs w:val="24"/>
        </w:rPr>
        <w:t>hähiiliseen yhteiskuntaan.</w:t>
      </w:r>
      <w:r w:rsidR="002750CF">
        <w:rPr>
          <w:sz w:val="24"/>
          <w:szCs w:val="24"/>
        </w:rPr>
        <w:t xml:space="preserve"> </w:t>
      </w:r>
    </w:p>
    <w:p w:rsidR="007B0F4B" w:rsidRDefault="007B0F4B" w:rsidP="00034D8A">
      <w:pPr>
        <w:spacing w:after="120"/>
        <w:ind w:left="1304"/>
        <w:jc w:val="both"/>
        <w:rPr>
          <w:sz w:val="24"/>
          <w:szCs w:val="24"/>
        </w:rPr>
      </w:pPr>
    </w:p>
    <w:p w:rsidR="00FB5187" w:rsidRPr="00FB5187" w:rsidRDefault="00FB5187" w:rsidP="002960D0">
      <w:pPr>
        <w:spacing w:after="120"/>
        <w:ind w:left="1304"/>
        <w:jc w:val="both"/>
        <w:rPr>
          <w:b/>
          <w:sz w:val="24"/>
          <w:szCs w:val="24"/>
        </w:rPr>
      </w:pPr>
      <w:r w:rsidRPr="00FB5187">
        <w:rPr>
          <w:b/>
          <w:sz w:val="24"/>
          <w:szCs w:val="24"/>
        </w:rPr>
        <w:t>Luonnos valtioneuvoston päätöksestä valtakunnallisista alueidenkäyttötavoitteista</w:t>
      </w:r>
    </w:p>
    <w:p w:rsidR="007B0F4B" w:rsidRDefault="002960D0" w:rsidP="00AC53CE">
      <w:pPr>
        <w:spacing w:after="120"/>
        <w:ind w:left="1304"/>
        <w:jc w:val="both"/>
        <w:rPr>
          <w:sz w:val="24"/>
          <w:szCs w:val="24"/>
        </w:rPr>
      </w:pPr>
      <w:r w:rsidRPr="00FB5187">
        <w:rPr>
          <w:sz w:val="24"/>
          <w:szCs w:val="24"/>
        </w:rPr>
        <w:t>Luonnokseen v</w:t>
      </w:r>
      <w:r w:rsidR="00D14DE3" w:rsidRPr="00FB5187">
        <w:rPr>
          <w:sz w:val="24"/>
          <w:szCs w:val="24"/>
        </w:rPr>
        <w:t>altioneuvos</w:t>
      </w:r>
      <w:r w:rsidRPr="00FB5187">
        <w:rPr>
          <w:sz w:val="24"/>
          <w:szCs w:val="24"/>
        </w:rPr>
        <w:t>ton päätöksestä</w:t>
      </w:r>
      <w:r w:rsidR="00D14DE3" w:rsidRPr="00FB5187">
        <w:rPr>
          <w:sz w:val="24"/>
          <w:szCs w:val="24"/>
        </w:rPr>
        <w:t xml:space="preserve"> valtakunnallisista alueidenkäyttötavoi</w:t>
      </w:r>
      <w:r w:rsidRPr="00FB5187">
        <w:rPr>
          <w:sz w:val="24"/>
          <w:szCs w:val="24"/>
        </w:rPr>
        <w:t>tteista</w:t>
      </w:r>
      <w:r w:rsidRPr="003A7B44">
        <w:rPr>
          <w:sz w:val="24"/>
          <w:szCs w:val="24"/>
        </w:rPr>
        <w:t xml:space="preserve"> </w:t>
      </w:r>
      <w:r w:rsidR="00FB5187">
        <w:rPr>
          <w:sz w:val="24"/>
          <w:szCs w:val="24"/>
        </w:rPr>
        <w:t>esitetään seuraavia muutoksia.</w:t>
      </w:r>
      <w:r w:rsidR="008F57CA">
        <w:rPr>
          <w:sz w:val="24"/>
          <w:szCs w:val="24"/>
        </w:rPr>
        <w:t xml:space="preserve"> Kursiivilla kirjoitetuissa kappaleissa alleviivatut osat ovat lisäyksiä.</w:t>
      </w:r>
    </w:p>
    <w:p w:rsidR="003D4FCF" w:rsidRDefault="003D4FCF" w:rsidP="003D4FCF">
      <w:pPr>
        <w:ind w:left="1304"/>
        <w:jc w:val="both"/>
        <w:rPr>
          <w:sz w:val="24"/>
          <w:szCs w:val="24"/>
        </w:rPr>
      </w:pPr>
      <w:r>
        <w:rPr>
          <w:sz w:val="24"/>
          <w:szCs w:val="24"/>
        </w:rPr>
        <w:t>Sivu 2.</w:t>
      </w:r>
    </w:p>
    <w:p w:rsidR="00D37B74" w:rsidRPr="000A4EE9" w:rsidRDefault="003A7B44" w:rsidP="003D4FCF">
      <w:pPr>
        <w:spacing w:after="120"/>
        <w:ind w:left="1304"/>
        <w:jc w:val="both"/>
        <w:rPr>
          <w:color w:val="1F497D"/>
          <w:sz w:val="24"/>
          <w:szCs w:val="24"/>
        </w:rPr>
      </w:pPr>
      <w:r w:rsidRPr="003D4FCF">
        <w:rPr>
          <w:sz w:val="24"/>
          <w:szCs w:val="24"/>
        </w:rPr>
        <w:t>Sivulla 2 kuudes kappale</w:t>
      </w:r>
      <w:r w:rsidR="00D37B74" w:rsidRPr="003D4FCF">
        <w:rPr>
          <w:sz w:val="24"/>
          <w:szCs w:val="24"/>
        </w:rPr>
        <w:t>,</w:t>
      </w:r>
      <w:r w:rsidR="00D37B74" w:rsidRPr="003A7B44">
        <w:rPr>
          <w:sz w:val="24"/>
          <w:szCs w:val="24"/>
        </w:rPr>
        <w:t xml:space="preserve"> jossa mainitaan että ilmastonmuutoksen hillitseminen ja ääri-ilmiöihin varautuminen edellyttävät siirtymistä kohti vähähiilistä yhteiskuntaa</w:t>
      </w:r>
      <w:r w:rsidR="00D37B74" w:rsidRPr="000A4EE9">
        <w:rPr>
          <w:sz w:val="24"/>
          <w:szCs w:val="24"/>
        </w:rPr>
        <w:t>, ehdot</w:t>
      </w:r>
      <w:r w:rsidR="00D37B74" w:rsidRPr="000A4EE9">
        <w:rPr>
          <w:sz w:val="24"/>
          <w:szCs w:val="24"/>
        </w:rPr>
        <w:t>e</w:t>
      </w:r>
      <w:r w:rsidR="00D37B74" w:rsidRPr="000A4EE9">
        <w:rPr>
          <w:sz w:val="24"/>
          <w:szCs w:val="24"/>
        </w:rPr>
        <w:t>taan muutettavan alla olevaan muotoon, sillä hillintä on tärkeää myös hitaasti tapaht</w:t>
      </w:r>
      <w:r w:rsidR="00D37B74" w:rsidRPr="000A4EE9">
        <w:rPr>
          <w:sz w:val="24"/>
          <w:szCs w:val="24"/>
        </w:rPr>
        <w:t>u</w:t>
      </w:r>
      <w:r w:rsidR="00D37B74" w:rsidRPr="000A4EE9">
        <w:rPr>
          <w:sz w:val="24"/>
          <w:szCs w:val="24"/>
        </w:rPr>
        <w:t>vien muutosten takia</w:t>
      </w:r>
      <w:r w:rsidR="00264299">
        <w:rPr>
          <w:sz w:val="24"/>
          <w:szCs w:val="24"/>
        </w:rPr>
        <w:t>.</w:t>
      </w:r>
    </w:p>
    <w:p w:rsidR="00D37B74" w:rsidRPr="003A7B44" w:rsidRDefault="00D37B74" w:rsidP="0010277D">
      <w:pPr>
        <w:ind w:left="1298"/>
        <w:rPr>
          <w:sz w:val="24"/>
          <w:szCs w:val="24"/>
        </w:rPr>
      </w:pPr>
    </w:p>
    <w:p w:rsidR="00D37B74" w:rsidRDefault="00D37B74" w:rsidP="0010277D">
      <w:pPr>
        <w:ind w:left="1298"/>
        <w:rPr>
          <w:sz w:val="24"/>
          <w:szCs w:val="24"/>
        </w:rPr>
      </w:pPr>
      <w:r w:rsidRPr="003A7B44">
        <w:rPr>
          <w:sz w:val="24"/>
          <w:szCs w:val="24"/>
        </w:rPr>
        <w:t>”</w:t>
      </w:r>
      <w:r w:rsidRPr="003A7B44">
        <w:rPr>
          <w:i/>
          <w:sz w:val="24"/>
          <w:szCs w:val="24"/>
        </w:rPr>
        <w:t xml:space="preserve">Ilmastonmuutoksen hillitseminen ja </w:t>
      </w:r>
      <w:r w:rsidRPr="003A7B44">
        <w:rPr>
          <w:i/>
          <w:sz w:val="24"/>
          <w:szCs w:val="24"/>
          <w:u w:val="single"/>
        </w:rPr>
        <w:t>sen tuomiin muutoksiin</w:t>
      </w:r>
      <w:r w:rsidRPr="003A7B44">
        <w:rPr>
          <w:i/>
          <w:sz w:val="24"/>
          <w:szCs w:val="24"/>
        </w:rPr>
        <w:t xml:space="preserve"> </w:t>
      </w:r>
      <w:r w:rsidRPr="003A7B44">
        <w:rPr>
          <w:i/>
          <w:strike/>
          <w:sz w:val="24"/>
          <w:szCs w:val="24"/>
        </w:rPr>
        <w:t>ääri-ilmiöihin</w:t>
      </w:r>
      <w:r w:rsidRPr="003A7B44">
        <w:rPr>
          <w:i/>
          <w:sz w:val="24"/>
          <w:szCs w:val="24"/>
        </w:rPr>
        <w:t xml:space="preserve"> varautum</w:t>
      </w:r>
      <w:r w:rsidRPr="003A7B44">
        <w:rPr>
          <w:i/>
          <w:sz w:val="24"/>
          <w:szCs w:val="24"/>
        </w:rPr>
        <w:t>i</w:t>
      </w:r>
      <w:r w:rsidRPr="003A7B44">
        <w:rPr>
          <w:i/>
          <w:sz w:val="24"/>
          <w:szCs w:val="24"/>
        </w:rPr>
        <w:t>nen edellyttävät siirtymistä kohti vähähiilistä yhteiskuntaa, missä kasvihuonekaas</w:t>
      </w:r>
      <w:r w:rsidRPr="003A7B44">
        <w:rPr>
          <w:i/>
          <w:sz w:val="24"/>
          <w:szCs w:val="24"/>
        </w:rPr>
        <w:t>u</w:t>
      </w:r>
      <w:r w:rsidRPr="003A7B44">
        <w:rPr>
          <w:i/>
          <w:sz w:val="24"/>
          <w:szCs w:val="24"/>
        </w:rPr>
        <w:t>päästöt on minimoitu</w:t>
      </w:r>
      <w:r w:rsidRPr="003A7B44">
        <w:rPr>
          <w:sz w:val="24"/>
          <w:szCs w:val="24"/>
        </w:rPr>
        <w:t>.”</w:t>
      </w:r>
    </w:p>
    <w:p w:rsidR="00172748" w:rsidRPr="003A7B44" w:rsidRDefault="00172748" w:rsidP="0010277D">
      <w:pPr>
        <w:ind w:left="1298"/>
        <w:rPr>
          <w:sz w:val="24"/>
          <w:szCs w:val="24"/>
        </w:rPr>
      </w:pPr>
    </w:p>
    <w:p w:rsidR="00D37B74" w:rsidRDefault="00D37B74" w:rsidP="0010277D">
      <w:pPr>
        <w:ind w:left="1298"/>
        <w:rPr>
          <w:sz w:val="24"/>
          <w:szCs w:val="24"/>
        </w:rPr>
      </w:pPr>
      <w:r w:rsidRPr="003A7B44">
        <w:rPr>
          <w:sz w:val="24"/>
          <w:szCs w:val="24"/>
        </w:rPr>
        <w:t>Sivulla 2 seitsemäs kappale sisältä</w:t>
      </w:r>
      <w:r w:rsidR="00DB5978">
        <w:rPr>
          <w:sz w:val="24"/>
          <w:szCs w:val="24"/>
        </w:rPr>
        <w:t>ä väittämiä, jotka olisi hyvä loiventaa</w:t>
      </w:r>
      <w:r w:rsidRPr="003A7B44">
        <w:rPr>
          <w:sz w:val="24"/>
          <w:szCs w:val="24"/>
        </w:rPr>
        <w:t xml:space="preserve">. Suomessa luonnon </w:t>
      </w:r>
      <w:r w:rsidR="00DB5978">
        <w:rPr>
          <w:sz w:val="24"/>
          <w:szCs w:val="24"/>
        </w:rPr>
        <w:t>monimuotoisuuden heikkenemisen tahti on hidastunut viime vuosina.</w:t>
      </w:r>
      <w:r w:rsidRPr="003A7B44">
        <w:rPr>
          <w:sz w:val="24"/>
          <w:szCs w:val="24"/>
        </w:rPr>
        <w:t xml:space="preserve"> </w:t>
      </w:r>
      <w:proofErr w:type="spellStart"/>
      <w:r w:rsidRPr="003A7B44">
        <w:rPr>
          <w:sz w:val="24"/>
          <w:szCs w:val="24"/>
        </w:rPr>
        <w:t>Su</w:t>
      </w:r>
      <w:r w:rsidRPr="003A7B44">
        <w:rPr>
          <w:sz w:val="24"/>
          <w:szCs w:val="24"/>
        </w:rPr>
        <w:t>o</w:t>
      </w:r>
      <w:r w:rsidRPr="003A7B44">
        <w:rPr>
          <w:sz w:val="24"/>
          <w:szCs w:val="24"/>
        </w:rPr>
        <w:t>ekosysteemien</w:t>
      </w:r>
      <w:proofErr w:type="spellEnd"/>
      <w:r w:rsidRPr="003A7B44">
        <w:rPr>
          <w:sz w:val="24"/>
          <w:szCs w:val="24"/>
        </w:rPr>
        <w:t xml:space="preserve"> muutokset ovat viime vuosina olleet vähäisiä. Huipussaan muutokset olivat </w:t>
      </w:r>
      <w:proofErr w:type="gramStart"/>
      <w:r w:rsidRPr="003A7B44">
        <w:rPr>
          <w:sz w:val="24"/>
          <w:szCs w:val="24"/>
        </w:rPr>
        <w:t>1960-70</w:t>
      </w:r>
      <w:proofErr w:type="gramEnd"/>
      <w:r w:rsidRPr="003A7B44">
        <w:rPr>
          <w:sz w:val="24"/>
          <w:szCs w:val="24"/>
        </w:rPr>
        <w:t xml:space="preserve"> luvulla, kun soita </w:t>
      </w:r>
      <w:proofErr w:type="spellStart"/>
      <w:r w:rsidRPr="003A7B44">
        <w:rPr>
          <w:sz w:val="24"/>
          <w:szCs w:val="24"/>
        </w:rPr>
        <w:t>uudisojitettiin</w:t>
      </w:r>
      <w:proofErr w:type="spellEnd"/>
      <w:r w:rsidRPr="003A7B44">
        <w:rPr>
          <w:sz w:val="24"/>
          <w:szCs w:val="24"/>
        </w:rPr>
        <w:t xml:space="preserve"> metsätalouden tarkoituksiin. Viime vuosina ei ole tehty uudisojituksia. Sen sijaan viime vuosina on tultu tietoiseksi soiden merkityksestä ilmastomuutoksessa. Kappale esitetään muutettavaksi muotoon: </w:t>
      </w:r>
    </w:p>
    <w:p w:rsidR="003A7B44" w:rsidRPr="003A7B44" w:rsidRDefault="003A7B44" w:rsidP="0010277D">
      <w:pPr>
        <w:ind w:left="1298"/>
        <w:rPr>
          <w:sz w:val="24"/>
          <w:szCs w:val="24"/>
        </w:rPr>
      </w:pPr>
    </w:p>
    <w:p w:rsidR="00D37B74" w:rsidRPr="003A7B44" w:rsidRDefault="00D37B74" w:rsidP="0010277D">
      <w:pPr>
        <w:pStyle w:val="Luettelokappale"/>
        <w:ind w:left="1298"/>
        <w:rPr>
          <w:rFonts w:ascii="Times New Roman" w:hAnsi="Times New Roman" w:cs="Times New Roman"/>
          <w:color w:val="1F497D"/>
          <w:sz w:val="24"/>
          <w:szCs w:val="24"/>
        </w:rPr>
      </w:pPr>
      <w:r w:rsidRPr="003A7B44">
        <w:rPr>
          <w:rFonts w:ascii="Times New Roman" w:hAnsi="Times New Roman" w:cs="Times New Roman"/>
          <w:color w:val="1F497D"/>
          <w:sz w:val="24"/>
          <w:szCs w:val="24"/>
        </w:rPr>
        <w:t>”</w:t>
      </w:r>
      <w:r w:rsidRPr="003A7B44">
        <w:rPr>
          <w:rFonts w:ascii="Times New Roman" w:hAnsi="Times New Roman" w:cs="Times New Roman"/>
          <w:i/>
          <w:sz w:val="24"/>
          <w:szCs w:val="24"/>
        </w:rPr>
        <w:t xml:space="preserve">Luonnon monimuotoisuuden </w:t>
      </w:r>
      <w:r w:rsidRPr="003A7B44">
        <w:rPr>
          <w:rFonts w:ascii="Times New Roman" w:hAnsi="Times New Roman" w:cs="Times New Roman"/>
          <w:i/>
          <w:strike/>
          <w:sz w:val="24"/>
          <w:szCs w:val="24"/>
        </w:rPr>
        <w:t>yhä kiihtyvä</w:t>
      </w:r>
      <w:r w:rsidRPr="003A7B44">
        <w:rPr>
          <w:rFonts w:ascii="Times New Roman" w:hAnsi="Times New Roman" w:cs="Times New Roman"/>
          <w:i/>
          <w:sz w:val="24"/>
          <w:szCs w:val="24"/>
        </w:rPr>
        <w:t xml:space="preserve"> heikkeneminen on yksi keskeisimpiä haaste</w:t>
      </w:r>
      <w:r w:rsidRPr="003A7B44">
        <w:rPr>
          <w:rFonts w:ascii="Times New Roman" w:hAnsi="Times New Roman" w:cs="Times New Roman"/>
          <w:i/>
          <w:sz w:val="24"/>
          <w:szCs w:val="24"/>
        </w:rPr>
        <w:t>i</w:t>
      </w:r>
      <w:r w:rsidRPr="003A7B44">
        <w:rPr>
          <w:rFonts w:ascii="Times New Roman" w:hAnsi="Times New Roman" w:cs="Times New Roman"/>
          <w:i/>
          <w:sz w:val="24"/>
          <w:szCs w:val="24"/>
        </w:rPr>
        <w:t xml:space="preserve">ta niin kansainvälisesti kuin valtakunnallisesti. </w:t>
      </w:r>
      <w:r w:rsidR="003D4FCF" w:rsidRPr="003D4FCF">
        <w:rPr>
          <w:rFonts w:ascii="Times New Roman" w:hAnsi="Times New Roman" w:cs="Times New Roman"/>
          <w:i/>
          <w:sz w:val="24"/>
          <w:szCs w:val="24"/>
          <w:u w:val="single"/>
        </w:rPr>
        <w:t>Ekosysteemien sopeutumiskyky on raja</w:t>
      </w:r>
      <w:r w:rsidR="003D4FCF" w:rsidRPr="003D4FCF">
        <w:rPr>
          <w:rFonts w:ascii="Times New Roman" w:hAnsi="Times New Roman" w:cs="Times New Roman"/>
          <w:i/>
          <w:sz w:val="24"/>
          <w:szCs w:val="24"/>
          <w:u w:val="single"/>
        </w:rPr>
        <w:t>l</w:t>
      </w:r>
      <w:r w:rsidR="003D4FCF" w:rsidRPr="003D4FCF">
        <w:rPr>
          <w:rFonts w:ascii="Times New Roman" w:hAnsi="Times New Roman" w:cs="Times New Roman"/>
          <w:i/>
          <w:sz w:val="24"/>
          <w:szCs w:val="24"/>
          <w:u w:val="single"/>
        </w:rPr>
        <w:t>linen</w:t>
      </w:r>
      <w:r w:rsidR="000534B4">
        <w:rPr>
          <w:rFonts w:ascii="Times New Roman" w:hAnsi="Times New Roman" w:cs="Times New Roman"/>
          <w:i/>
          <w:sz w:val="24"/>
          <w:szCs w:val="24"/>
          <w:u w:val="single"/>
        </w:rPr>
        <w:t>,</w:t>
      </w:r>
      <w:r w:rsidR="003D4FCF" w:rsidRPr="003D4FCF">
        <w:rPr>
          <w:rFonts w:ascii="Times New Roman" w:hAnsi="Times New Roman" w:cs="Times New Roman"/>
          <w:i/>
          <w:sz w:val="24"/>
          <w:szCs w:val="24"/>
          <w:u w:val="single"/>
        </w:rPr>
        <w:t xml:space="preserve"> ja sen ylittäminen voi johtaa luonnon ihmisille tuottamien palveluiden, ruokatu</w:t>
      </w:r>
      <w:r w:rsidR="003D4FCF" w:rsidRPr="003D4FCF">
        <w:rPr>
          <w:rFonts w:ascii="Times New Roman" w:hAnsi="Times New Roman" w:cs="Times New Roman"/>
          <w:i/>
          <w:sz w:val="24"/>
          <w:szCs w:val="24"/>
          <w:u w:val="single"/>
        </w:rPr>
        <w:t>r</w:t>
      </w:r>
      <w:r w:rsidR="003D4FCF" w:rsidRPr="003D4FCF">
        <w:rPr>
          <w:rFonts w:ascii="Times New Roman" w:hAnsi="Times New Roman" w:cs="Times New Roman"/>
          <w:i/>
          <w:sz w:val="24"/>
          <w:szCs w:val="24"/>
          <w:u w:val="single"/>
        </w:rPr>
        <w:lastRenderedPageBreak/>
        <w:t xml:space="preserve">vallisuuden ja talouden äkilliseen heikkenemiseen. </w:t>
      </w:r>
      <w:r w:rsidRPr="003A7B44">
        <w:rPr>
          <w:rFonts w:ascii="Times New Roman" w:hAnsi="Times New Roman" w:cs="Times New Roman"/>
          <w:i/>
          <w:sz w:val="24"/>
          <w:szCs w:val="24"/>
        </w:rPr>
        <w:t>Suurimpia muutoksia on tapahtunut luontaisista elinympäristöistä eniten rannoilla ja metsissä sekä kulttuuriympäristöissä, kuten perinnebiotoopeilla. Viime vuosina myös suo- ja turvemaiden sekä muiden ko</w:t>
      </w:r>
      <w:r w:rsidRPr="003A7B44">
        <w:rPr>
          <w:rFonts w:ascii="Times New Roman" w:hAnsi="Times New Roman" w:cs="Times New Roman"/>
          <w:i/>
          <w:sz w:val="24"/>
          <w:szCs w:val="24"/>
        </w:rPr>
        <w:t>s</w:t>
      </w:r>
      <w:r w:rsidRPr="003A7B44">
        <w:rPr>
          <w:rFonts w:ascii="Times New Roman" w:hAnsi="Times New Roman" w:cs="Times New Roman"/>
          <w:i/>
          <w:sz w:val="24"/>
          <w:szCs w:val="24"/>
        </w:rPr>
        <w:t xml:space="preserve">teikkojen </w:t>
      </w:r>
      <w:r w:rsidRPr="003A7B44">
        <w:rPr>
          <w:rFonts w:ascii="Times New Roman" w:hAnsi="Times New Roman" w:cs="Times New Roman"/>
          <w:i/>
          <w:strike/>
          <w:sz w:val="24"/>
          <w:szCs w:val="24"/>
        </w:rPr>
        <w:t>muutokset ja</w:t>
      </w:r>
      <w:r w:rsidRPr="003A7B44">
        <w:rPr>
          <w:rFonts w:ascii="Times New Roman" w:hAnsi="Times New Roman" w:cs="Times New Roman"/>
          <w:i/>
          <w:sz w:val="24"/>
          <w:szCs w:val="24"/>
        </w:rPr>
        <w:t xml:space="preserve"> merkitys ilmastonmuutokseen sopeutumiseksi ovat kasvaneet. Ilman lisätoimia näistä elinympäristöistä riippuvainen eliölajisto vähenee sekä vaatel</w:t>
      </w:r>
      <w:r w:rsidRPr="003A7B44">
        <w:rPr>
          <w:rFonts w:ascii="Times New Roman" w:hAnsi="Times New Roman" w:cs="Times New Roman"/>
          <w:i/>
          <w:sz w:val="24"/>
          <w:szCs w:val="24"/>
        </w:rPr>
        <w:t>i</w:t>
      </w:r>
      <w:r w:rsidRPr="003A7B44">
        <w:rPr>
          <w:rFonts w:ascii="Times New Roman" w:hAnsi="Times New Roman" w:cs="Times New Roman"/>
          <w:i/>
          <w:sz w:val="24"/>
          <w:szCs w:val="24"/>
        </w:rPr>
        <w:t>aan tai erikoistuneen lajiston uhanalaistuminen sekä vieraslajien leviäminen jatkuu</w:t>
      </w:r>
      <w:r w:rsidRPr="003A7B44">
        <w:rPr>
          <w:rFonts w:ascii="Times New Roman" w:hAnsi="Times New Roman" w:cs="Times New Roman"/>
          <w:color w:val="1F497D"/>
          <w:sz w:val="24"/>
          <w:szCs w:val="24"/>
        </w:rPr>
        <w:t>.”</w:t>
      </w:r>
    </w:p>
    <w:p w:rsidR="00D37B74" w:rsidRPr="003A7B44" w:rsidRDefault="00D37B74" w:rsidP="0010277D">
      <w:pPr>
        <w:pStyle w:val="Luettelokappale"/>
        <w:ind w:left="1658"/>
        <w:rPr>
          <w:rFonts w:ascii="Times New Roman" w:hAnsi="Times New Roman" w:cs="Times New Roman"/>
          <w:color w:val="1F497D"/>
          <w:sz w:val="24"/>
          <w:szCs w:val="24"/>
        </w:rPr>
      </w:pPr>
    </w:p>
    <w:p w:rsidR="00D37B74" w:rsidRPr="00111F19" w:rsidRDefault="00D37B74" w:rsidP="0010277D">
      <w:pPr>
        <w:pStyle w:val="Luettelokappale"/>
        <w:ind w:left="1298"/>
        <w:rPr>
          <w:rFonts w:ascii="Times New Roman" w:hAnsi="Times New Roman" w:cs="Times New Roman"/>
          <w:sz w:val="24"/>
          <w:szCs w:val="24"/>
          <w:u w:val="single"/>
        </w:rPr>
      </w:pPr>
      <w:r w:rsidRPr="00111F19">
        <w:rPr>
          <w:rFonts w:ascii="Times New Roman" w:hAnsi="Times New Roman" w:cs="Times New Roman"/>
          <w:sz w:val="24"/>
          <w:szCs w:val="24"/>
        </w:rPr>
        <w:t>Sivun 2 viimeisessä kapp</w:t>
      </w:r>
      <w:r w:rsidR="007543B6">
        <w:rPr>
          <w:rFonts w:ascii="Times New Roman" w:hAnsi="Times New Roman" w:cs="Times New Roman"/>
          <w:sz w:val="24"/>
          <w:szCs w:val="24"/>
        </w:rPr>
        <w:t xml:space="preserve">aleessa on kuvattu </w:t>
      </w:r>
      <w:r w:rsidR="00856CE3">
        <w:rPr>
          <w:rFonts w:ascii="Times New Roman" w:hAnsi="Times New Roman" w:cs="Times New Roman"/>
          <w:sz w:val="24"/>
          <w:szCs w:val="24"/>
        </w:rPr>
        <w:t xml:space="preserve">laajasti </w:t>
      </w:r>
      <w:proofErr w:type="spellStart"/>
      <w:r w:rsidR="007543B6">
        <w:rPr>
          <w:rFonts w:ascii="Times New Roman" w:hAnsi="Times New Roman" w:cs="Times New Roman"/>
          <w:sz w:val="24"/>
          <w:szCs w:val="24"/>
        </w:rPr>
        <w:t>digit</w:t>
      </w:r>
      <w:r w:rsidRPr="00111F19">
        <w:rPr>
          <w:rFonts w:ascii="Times New Roman" w:hAnsi="Times New Roman" w:cs="Times New Roman"/>
          <w:sz w:val="24"/>
          <w:szCs w:val="24"/>
        </w:rPr>
        <w:t>alisaatiota</w:t>
      </w:r>
      <w:proofErr w:type="spellEnd"/>
      <w:r w:rsidRPr="00111F19">
        <w:rPr>
          <w:rFonts w:ascii="Times New Roman" w:hAnsi="Times New Roman" w:cs="Times New Roman"/>
          <w:sz w:val="24"/>
          <w:szCs w:val="24"/>
        </w:rPr>
        <w:t xml:space="preserve"> ja kuitattu maini</w:t>
      </w:r>
      <w:r w:rsidRPr="00111F19">
        <w:rPr>
          <w:rFonts w:ascii="Times New Roman" w:hAnsi="Times New Roman" w:cs="Times New Roman"/>
          <w:sz w:val="24"/>
          <w:szCs w:val="24"/>
        </w:rPr>
        <w:t>n</w:t>
      </w:r>
      <w:r w:rsidRPr="00111F19">
        <w:rPr>
          <w:rFonts w:ascii="Times New Roman" w:hAnsi="Times New Roman" w:cs="Times New Roman"/>
          <w:sz w:val="24"/>
          <w:szCs w:val="24"/>
        </w:rPr>
        <w:t>tana bio- ja luonnonvaratalous sekä kiertotalous. Tekstin tasapainottamiseksi ja biot</w:t>
      </w:r>
      <w:r w:rsidRPr="00111F19">
        <w:rPr>
          <w:rFonts w:ascii="Times New Roman" w:hAnsi="Times New Roman" w:cs="Times New Roman"/>
          <w:sz w:val="24"/>
          <w:szCs w:val="24"/>
        </w:rPr>
        <w:t>a</w:t>
      </w:r>
      <w:r w:rsidRPr="00111F19">
        <w:rPr>
          <w:rFonts w:ascii="Times New Roman" w:hAnsi="Times New Roman" w:cs="Times New Roman"/>
          <w:sz w:val="24"/>
          <w:szCs w:val="24"/>
        </w:rPr>
        <w:t xml:space="preserve">louskäsitteen avaamiseksi kappaleeseen voisi lisätä: </w:t>
      </w:r>
    </w:p>
    <w:p w:rsidR="00D37B74" w:rsidRPr="00111F19" w:rsidRDefault="00111F19" w:rsidP="0010277D">
      <w:pPr>
        <w:pStyle w:val="Luettelokappale"/>
        <w:ind w:left="1298"/>
        <w:rPr>
          <w:rFonts w:ascii="Times New Roman" w:hAnsi="Times New Roman" w:cs="Times New Roman"/>
          <w:sz w:val="24"/>
          <w:szCs w:val="24"/>
        </w:rPr>
      </w:pPr>
      <w:r w:rsidRPr="00111F19">
        <w:rPr>
          <w:rFonts w:ascii="Times New Roman" w:hAnsi="Times New Roman" w:cs="Times New Roman"/>
          <w:i/>
          <w:sz w:val="24"/>
          <w:szCs w:val="24"/>
        </w:rPr>
        <w:t>”</w:t>
      </w:r>
      <w:r w:rsidR="00D37B74" w:rsidRPr="00111F19">
        <w:rPr>
          <w:rFonts w:ascii="Times New Roman" w:hAnsi="Times New Roman" w:cs="Times New Roman"/>
          <w:i/>
          <w:sz w:val="24"/>
          <w:szCs w:val="24"/>
          <w:u w:val="single"/>
        </w:rPr>
        <w:t>Maailman väestön nopea kasvu, ehtyvät luonnonvarat ja luonnon hupeneva monimu</w:t>
      </w:r>
      <w:r w:rsidR="00D37B74" w:rsidRPr="00111F19">
        <w:rPr>
          <w:rFonts w:ascii="Times New Roman" w:hAnsi="Times New Roman" w:cs="Times New Roman"/>
          <w:i/>
          <w:sz w:val="24"/>
          <w:szCs w:val="24"/>
          <w:u w:val="single"/>
        </w:rPr>
        <w:t>o</w:t>
      </w:r>
      <w:r w:rsidR="00D37B74" w:rsidRPr="00111F19">
        <w:rPr>
          <w:rFonts w:ascii="Times New Roman" w:hAnsi="Times New Roman" w:cs="Times New Roman"/>
          <w:i/>
          <w:sz w:val="24"/>
          <w:szCs w:val="24"/>
          <w:u w:val="single"/>
        </w:rPr>
        <w:t>toisuus sekä ilmastonmuutos edellyttävät uusiutuviin luonnonvaroihin perustuvan bi</w:t>
      </w:r>
      <w:r w:rsidR="00D37B74" w:rsidRPr="00111F19">
        <w:rPr>
          <w:rFonts w:ascii="Times New Roman" w:hAnsi="Times New Roman" w:cs="Times New Roman"/>
          <w:i/>
          <w:sz w:val="24"/>
          <w:szCs w:val="24"/>
          <w:u w:val="single"/>
        </w:rPr>
        <w:t>o</w:t>
      </w:r>
      <w:r w:rsidR="00D37B74" w:rsidRPr="00111F19">
        <w:rPr>
          <w:rFonts w:ascii="Times New Roman" w:hAnsi="Times New Roman" w:cs="Times New Roman"/>
          <w:i/>
          <w:sz w:val="24"/>
          <w:szCs w:val="24"/>
          <w:u w:val="single"/>
        </w:rPr>
        <w:t>talouden kehittämistä. Biotaloudella tarkoitetaan taloutta, joka käyttää uusiutuvia luonnonvaroja ravinnon, energian, tuotteiden ja palvelujen tuottamiseen. Biotalous pyrkii vähentämään riippuvuutta fossiilisista luonnonvaroista, ehkäisemään ekosyste</w:t>
      </w:r>
      <w:r w:rsidR="00D37B74" w:rsidRPr="00111F19">
        <w:rPr>
          <w:rFonts w:ascii="Times New Roman" w:hAnsi="Times New Roman" w:cs="Times New Roman"/>
          <w:i/>
          <w:sz w:val="24"/>
          <w:szCs w:val="24"/>
          <w:u w:val="single"/>
        </w:rPr>
        <w:t>e</w:t>
      </w:r>
      <w:r w:rsidR="00D37B74" w:rsidRPr="00111F19">
        <w:rPr>
          <w:rFonts w:ascii="Times New Roman" w:hAnsi="Times New Roman" w:cs="Times New Roman"/>
          <w:i/>
          <w:sz w:val="24"/>
          <w:szCs w:val="24"/>
          <w:u w:val="single"/>
        </w:rPr>
        <w:t>mien köyhtymistä sekä edistämään talouskehitystä ja luomaan uusia työpaikkoja kest</w:t>
      </w:r>
      <w:r w:rsidR="00D37B74" w:rsidRPr="00111F19">
        <w:rPr>
          <w:rFonts w:ascii="Times New Roman" w:hAnsi="Times New Roman" w:cs="Times New Roman"/>
          <w:i/>
          <w:sz w:val="24"/>
          <w:szCs w:val="24"/>
          <w:u w:val="single"/>
        </w:rPr>
        <w:t>ä</w:t>
      </w:r>
      <w:r w:rsidR="00D37B74" w:rsidRPr="00111F19">
        <w:rPr>
          <w:rFonts w:ascii="Times New Roman" w:hAnsi="Times New Roman" w:cs="Times New Roman"/>
          <w:i/>
          <w:sz w:val="24"/>
          <w:szCs w:val="24"/>
          <w:u w:val="single"/>
        </w:rPr>
        <w:t>vän kehityksen periaatteiden mukaisesti. Biotalous on Suomelle suuri mahdollisuus. Suomen tärkeimpiä uusiutuvia luonnonvaroja ovat metsien, maaperän, pelt</w:t>
      </w:r>
      <w:r w:rsidR="00D37B74" w:rsidRPr="00111F19">
        <w:rPr>
          <w:rFonts w:ascii="Times New Roman" w:hAnsi="Times New Roman" w:cs="Times New Roman"/>
          <w:i/>
          <w:sz w:val="24"/>
          <w:szCs w:val="24"/>
          <w:u w:val="single"/>
        </w:rPr>
        <w:t>o</w:t>
      </w:r>
      <w:r w:rsidR="00D37B74" w:rsidRPr="00111F19">
        <w:rPr>
          <w:rFonts w:ascii="Times New Roman" w:hAnsi="Times New Roman" w:cs="Times New Roman"/>
          <w:i/>
          <w:sz w:val="24"/>
          <w:szCs w:val="24"/>
          <w:u w:val="single"/>
        </w:rPr>
        <w:t>jen, vesistöjen ja meren biomassa eli eloperäinen aines sekä makea vesi. Ekosysteem</w:t>
      </w:r>
      <w:r w:rsidR="00D37B74" w:rsidRPr="00111F19">
        <w:rPr>
          <w:rFonts w:ascii="Times New Roman" w:hAnsi="Times New Roman" w:cs="Times New Roman"/>
          <w:i/>
          <w:sz w:val="24"/>
          <w:szCs w:val="24"/>
          <w:u w:val="single"/>
        </w:rPr>
        <w:t>i</w:t>
      </w:r>
      <w:r w:rsidR="00D37B74" w:rsidRPr="00111F19">
        <w:rPr>
          <w:rFonts w:ascii="Times New Roman" w:hAnsi="Times New Roman" w:cs="Times New Roman"/>
          <w:i/>
          <w:sz w:val="24"/>
          <w:szCs w:val="24"/>
          <w:u w:val="single"/>
        </w:rPr>
        <w:t>palveluja ovat puuntuotannon lisäksi muut luonnon tarjoamat palvelut kuten hiilidio</w:t>
      </w:r>
      <w:r w:rsidR="00D37B74" w:rsidRPr="00111F19">
        <w:rPr>
          <w:rFonts w:ascii="Times New Roman" w:hAnsi="Times New Roman" w:cs="Times New Roman"/>
          <w:i/>
          <w:sz w:val="24"/>
          <w:szCs w:val="24"/>
          <w:u w:val="single"/>
        </w:rPr>
        <w:t>k</w:t>
      </w:r>
      <w:r w:rsidR="00D37B74" w:rsidRPr="00111F19">
        <w:rPr>
          <w:rFonts w:ascii="Times New Roman" w:hAnsi="Times New Roman" w:cs="Times New Roman"/>
          <w:i/>
          <w:sz w:val="24"/>
          <w:szCs w:val="24"/>
          <w:u w:val="single"/>
        </w:rPr>
        <w:t xml:space="preserve">sidin sitominen ja virkistysmahdollisuudet. </w:t>
      </w:r>
      <w:r w:rsidR="00D12D2E" w:rsidRPr="00D12D2E">
        <w:rPr>
          <w:rFonts w:ascii="Times New Roman" w:hAnsi="Times New Roman"/>
          <w:i/>
          <w:iCs/>
          <w:sz w:val="24"/>
          <w:szCs w:val="24"/>
          <w:u w:val="single"/>
        </w:rPr>
        <w:t>Biotalouteen liitettynä kiertotalous merkits</w:t>
      </w:r>
      <w:r w:rsidR="00D12D2E" w:rsidRPr="00D12D2E">
        <w:rPr>
          <w:rFonts w:ascii="Times New Roman" w:hAnsi="Times New Roman"/>
          <w:i/>
          <w:iCs/>
          <w:sz w:val="24"/>
          <w:szCs w:val="24"/>
          <w:u w:val="single"/>
        </w:rPr>
        <w:t>i</w:t>
      </w:r>
      <w:r w:rsidR="00D12D2E" w:rsidRPr="00D12D2E">
        <w:rPr>
          <w:rFonts w:ascii="Times New Roman" w:hAnsi="Times New Roman"/>
          <w:i/>
          <w:iCs/>
          <w:sz w:val="24"/>
          <w:szCs w:val="24"/>
          <w:u w:val="single"/>
        </w:rPr>
        <w:t>si sitä, että luonnonvaroja ei tuhlata, vaan niitä käytetään ja kierrätetään tehokkaasti</w:t>
      </w:r>
      <w:r w:rsidR="00D12D2E" w:rsidRPr="00D12D2E">
        <w:rPr>
          <w:rFonts w:ascii="Times New Roman" w:hAnsi="Times New Roman"/>
          <w:sz w:val="24"/>
          <w:szCs w:val="24"/>
        </w:rPr>
        <w:t>.</w:t>
      </w:r>
      <w:r w:rsidRPr="00111F19">
        <w:rPr>
          <w:rFonts w:ascii="Times New Roman" w:hAnsi="Times New Roman" w:cs="Times New Roman"/>
          <w:sz w:val="24"/>
          <w:szCs w:val="24"/>
        </w:rPr>
        <w:t>”</w:t>
      </w:r>
    </w:p>
    <w:p w:rsidR="00D37B74" w:rsidRDefault="00D37B74" w:rsidP="0010277D">
      <w:pPr>
        <w:ind w:left="1298"/>
        <w:rPr>
          <w:color w:val="1F497D"/>
          <w:sz w:val="24"/>
          <w:szCs w:val="24"/>
        </w:rPr>
      </w:pPr>
    </w:p>
    <w:p w:rsidR="00856CE3" w:rsidRDefault="003D4FCF" w:rsidP="00203BCA">
      <w:pPr>
        <w:ind w:left="1298"/>
        <w:rPr>
          <w:sz w:val="24"/>
          <w:szCs w:val="24"/>
        </w:rPr>
      </w:pPr>
      <w:r w:rsidRPr="00EF4B5C">
        <w:rPr>
          <w:sz w:val="24"/>
          <w:szCs w:val="24"/>
        </w:rPr>
        <w:t>Sivu 4</w:t>
      </w:r>
      <w:r w:rsidR="00856CE3">
        <w:rPr>
          <w:sz w:val="24"/>
          <w:szCs w:val="24"/>
        </w:rPr>
        <w:t xml:space="preserve">. </w:t>
      </w:r>
    </w:p>
    <w:p w:rsidR="00203BCA" w:rsidRPr="00EF4B5C" w:rsidRDefault="00856CE3" w:rsidP="00203BCA">
      <w:pPr>
        <w:ind w:left="1298"/>
        <w:rPr>
          <w:sz w:val="24"/>
          <w:szCs w:val="24"/>
        </w:rPr>
      </w:pPr>
      <w:r>
        <w:rPr>
          <w:sz w:val="24"/>
          <w:szCs w:val="24"/>
        </w:rPr>
        <w:t>Luvussa</w:t>
      </w:r>
      <w:r w:rsidR="00203BCA" w:rsidRPr="00EF4B5C">
        <w:rPr>
          <w:sz w:val="24"/>
          <w:szCs w:val="24"/>
        </w:rPr>
        <w:t xml:space="preserve"> 2.2. on listattu vain osa Agenda 2030 tavoitteista.</w:t>
      </w:r>
      <w:r w:rsidR="00EF4B5C" w:rsidRPr="00EF4B5C">
        <w:rPr>
          <w:sz w:val="24"/>
          <w:szCs w:val="24"/>
        </w:rPr>
        <w:t xml:space="preserve"> </w:t>
      </w:r>
      <w:r w:rsidR="00EF4B5C">
        <w:rPr>
          <w:sz w:val="24"/>
          <w:szCs w:val="24"/>
        </w:rPr>
        <w:t>M</w:t>
      </w:r>
      <w:r w:rsidR="00203BCA" w:rsidRPr="00EF4B5C">
        <w:rPr>
          <w:sz w:val="24"/>
          <w:szCs w:val="24"/>
        </w:rPr>
        <w:t>yös kirjaukset työllisy</w:t>
      </w:r>
      <w:r w:rsidR="00203BCA" w:rsidRPr="00EF4B5C">
        <w:rPr>
          <w:sz w:val="24"/>
          <w:szCs w:val="24"/>
        </w:rPr>
        <w:t>y</w:t>
      </w:r>
      <w:r w:rsidR="00203BCA" w:rsidRPr="00EF4B5C">
        <w:rPr>
          <w:sz w:val="24"/>
          <w:szCs w:val="24"/>
        </w:rPr>
        <w:t>destä ja talouskasvusta, uudenaikaisesta energiasta, eriarvoisuuden vähentämisestä maiden sisällä sekä maaperän köyhtymisen estämisestä ovat keskeisiä ohjelman tavoi</w:t>
      </w:r>
      <w:r w:rsidR="00203BCA" w:rsidRPr="00EF4B5C">
        <w:rPr>
          <w:sz w:val="24"/>
          <w:szCs w:val="24"/>
        </w:rPr>
        <w:t>t</w:t>
      </w:r>
      <w:r w:rsidR="00203BCA" w:rsidRPr="00EF4B5C">
        <w:rPr>
          <w:sz w:val="24"/>
          <w:szCs w:val="24"/>
        </w:rPr>
        <w:t xml:space="preserve">teita. </w:t>
      </w:r>
      <w:r w:rsidR="00EF4B5C">
        <w:rPr>
          <w:sz w:val="24"/>
          <w:szCs w:val="24"/>
        </w:rPr>
        <w:t>Myös näitä tulee</w:t>
      </w:r>
      <w:r w:rsidR="00203BCA" w:rsidRPr="00EF4B5C">
        <w:rPr>
          <w:sz w:val="24"/>
          <w:szCs w:val="24"/>
        </w:rPr>
        <w:t xml:space="preserve"> huomioida VAT</w:t>
      </w:r>
      <w:r w:rsidR="00EF4B5C" w:rsidRPr="00EF4B5C">
        <w:rPr>
          <w:sz w:val="24"/>
          <w:szCs w:val="24"/>
        </w:rPr>
        <w:t xml:space="preserve">- luonnoksen taustalla olevina velvoitteina. </w:t>
      </w:r>
    </w:p>
    <w:p w:rsidR="00203BCA" w:rsidRPr="003D4FCF" w:rsidRDefault="00203BCA" w:rsidP="0010277D">
      <w:pPr>
        <w:ind w:left="1298"/>
        <w:rPr>
          <w:sz w:val="24"/>
          <w:szCs w:val="24"/>
        </w:rPr>
      </w:pPr>
    </w:p>
    <w:p w:rsidR="00D37B74" w:rsidRPr="00111F19" w:rsidRDefault="00856CE3" w:rsidP="0010277D">
      <w:pPr>
        <w:ind w:left="1298"/>
        <w:rPr>
          <w:sz w:val="24"/>
          <w:szCs w:val="24"/>
          <w:u w:val="single"/>
        </w:rPr>
      </w:pPr>
      <w:r>
        <w:rPr>
          <w:sz w:val="24"/>
          <w:szCs w:val="24"/>
        </w:rPr>
        <w:t>Sivun 4 viidennessä kappaleessa</w:t>
      </w:r>
      <w:r w:rsidR="00D37B74" w:rsidRPr="00111F19">
        <w:rPr>
          <w:sz w:val="24"/>
          <w:szCs w:val="24"/>
        </w:rPr>
        <w:t xml:space="preserve"> käytetään termiä ”ympäristöpalvelu”, jonka sisältö jää jossain määrin avoimeksi, sillä termin käyttö eri yhteyksissä vaihtelee (yhdyskunta- ja ympäristöpalvelu vrt. ekosysteemipalvelu). </w:t>
      </w:r>
      <w:r w:rsidR="00D37B74" w:rsidRPr="00856CE3">
        <w:rPr>
          <w:sz w:val="24"/>
          <w:szCs w:val="24"/>
        </w:rPr>
        <w:t>Ympäristöpalvelu -termin sijaan ehdotetaan käytettävän jotain yleisesti käytössä olevaa termiä (ekosysteemipalvelu?) tai muuten avattavaksi nykyistä tarkemmin, jotta selviää, mitä termillä tarkoitetaan.</w:t>
      </w:r>
    </w:p>
    <w:p w:rsidR="00D37B74" w:rsidRDefault="00D37B74" w:rsidP="00B020B4">
      <w:pPr>
        <w:ind w:left="1298"/>
        <w:rPr>
          <w:sz w:val="24"/>
          <w:szCs w:val="24"/>
        </w:rPr>
      </w:pPr>
    </w:p>
    <w:p w:rsidR="00B020B4" w:rsidRDefault="00B020B4" w:rsidP="00B020B4">
      <w:pPr>
        <w:ind w:left="1298"/>
        <w:rPr>
          <w:sz w:val="24"/>
          <w:szCs w:val="24"/>
        </w:rPr>
      </w:pPr>
      <w:r>
        <w:rPr>
          <w:sz w:val="24"/>
          <w:szCs w:val="24"/>
        </w:rPr>
        <w:t>Sivu 5.</w:t>
      </w:r>
    </w:p>
    <w:p w:rsidR="007B0F4B" w:rsidRDefault="00034D8A" w:rsidP="007B0F4B">
      <w:pPr>
        <w:spacing w:after="240"/>
        <w:ind w:left="1298"/>
        <w:rPr>
          <w:sz w:val="24"/>
          <w:szCs w:val="24"/>
        </w:rPr>
      </w:pPr>
      <w:r>
        <w:rPr>
          <w:sz w:val="24"/>
          <w:szCs w:val="24"/>
        </w:rPr>
        <w:t>3.1 Toimivat yhdyskunnat ja kestävä liikkuminen</w:t>
      </w:r>
      <w:r w:rsidR="00B020B4">
        <w:rPr>
          <w:sz w:val="24"/>
          <w:szCs w:val="24"/>
        </w:rPr>
        <w:t xml:space="preserve"> </w:t>
      </w:r>
      <w:r w:rsidR="000534B4">
        <w:rPr>
          <w:sz w:val="24"/>
          <w:szCs w:val="24"/>
        </w:rPr>
        <w:t>-</w:t>
      </w:r>
      <w:r w:rsidR="006A44C2">
        <w:rPr>
          <w:sz w:val="24"/>
          <w:szCs w:val="24"/>
        </w:rPr>
        <w:t xml:space="preserve">luvussa </w:t>
      </w:r>
      <w:r w:rsidR="00686BB6">
        <w:rPr>
          <w:sz w:val="24"/>
          <w:szCs w:val="24"/>
        </w:rPr>
        <w:t xml:space="preserve">korostetaan, että </w:t>
      </w:r>
      <w:proofErr w:type="spellStart"/>
      <w:r w:rsidR="00686BB6">
        <w:rPr>
          <w:sz w:val="24"/>
          <w:szCs w:val="24"/>
        </w:rPr>
        <w:t>monike</w:t>
      </w:r>
      <w:r w:rsidR="00686BB6">
        <w:rPr>
          <w:sz w:val="24"/>
          <w:szCs w:val="24"/>
        </w:rPr>
        <w:t>s</w:t>
      </w:r>
      <w:r w:rsidR="00686BB6">
        <w:rPr>
          <w:sz w:val="24"/>
          <w:szCs w:val="24"/>
        </w:rPr>
        <w:t>kuksinen</w:t>
      </w:r>
      <w:proofErr w:type="spellEnd"/>
      <w:r w:rsidR="00686BB6">
        <w:rPr>
          <w:sz w:val="24"/>
          <w:szCs w:val="24"/>
        </w:rPr>
        <w:t xml:space="preserve"> aluerakenne tukee maan eri osien vahvuuksien hyödyntämistä. Tiivistämällä yhteiskuntarakennetta vähennetään myös yhteiskunnan hiilijalanjälkeä. Tekstissä tai </w:t>
      </w:r>
      <w:proofErr w:type="spellStart"/>
      <w:r w:rsidR="0001710A" w:rsidRPr="00034D8A">
        <w:rPr>
          <w:sz w:val="24"/>
          <w:szCs w:val="24"/>
        </w:rPr>
        <w:t>SOVAssa</w:t>
      </w:r>
      <w:proofErr w:type="spellEnd"/>
      <w:r w:rsidR="0001710A" w:rsidRPr="00034D8A">
        <w:rPr>
          <w:sz w:val="24"/>
          <w:szCs w:val="24"/>
        </w:rPr>
        <w:t xml:space="preserve"> ei kuitenkaan ole huomioitu tutkimuksia (esim</w:t>
      </w:r>
      <w:r w:rsidR="0001710A">
        <w:rPr>
          <w:sz w:val="24"/>
          <w:szCs w:val="24"/>
        </w:rPr>
        <w:t>.</w:t>
      </w:r>
      <w:r w:rsidR="0001710A" w:rsidRPr="00034D8A">
        <w:rPr>
          <w:sz w:val="24"/>
          <w:szCs w:val="24"/>
        </w:rPr>
        <w:t xml:space="preserve"> Aalto-yliopisto Jukka Hein</w:t>
      </w:r>
      <w:r w:rsidR="0001710A" w:rsidRPr="00034D8A">
        <w:rPr>
          <w:sz w:val="24"/>
          <w:szCs w:val="24"/>
        </w:rPr>
        <w:t>o</w:t>
      </w:r>
      <w:r w:rsidR="0001710A" w:rsidRPr="00034D8A">
        <w:rPr>
          <w:sz w:val="24"/>
          <w:szCs w:val="24"/>
        </w:rPr>
        <w:t>nen tai Seppo Junnila; Riikka Kyrö), joiden mukaan kaupungeissa hiilijalanjälki on maaseutua korkeampi mm. kulutuskäyttäytymisen vuoksi</w:t>
      </w:r>
      <w:r w:rsidR="0001710A" w:rsidRPr="00C31D65">
        <w:rPr>
          <w:sz w:val="24"/>
          <w:szCs w:val="24"/>
        </w:rPr>
        <w:t>.</w:t>
      </w:r>
      <w:r w:rsidR="00686BB6">
        <w:rPr>
          <w:sz w:val="24"/>
          <w:szCs w:val="24"/>
        </w:rPr>
        <w:t xml:space="preserve"> Suomi on harvaan asuttu maa ja maaseutualueita on hyvin erilaisia. </w:t>
      </w:r>
      <w:r w:rsidR="009675CF">
        <w:rPr>
          <w:sz w:val="24"/>
          <w:szCs w:val="24"/>
        </w:rPr>
        <w:t>Maa- ja metsätalousministeriö</w:t>
      </w:r>
      <w:r w:rsidR="00686BB6">
        <w:rPr>
          <w:sz w:val="24"/>
          <w:szCs w:val="24"/>
        </w:rPr>
        <w:t xml:space="preserve"> painottaa, että maaseudun elinvoimaisuuden tukemiseksi etenkin harvaan asutun maaseudun osalta on mahdollistettava rakentaminen myös </w:t>
      </w:r>
      <w:r w:rsidR="00C3255E">
        <w:rPr>
          <w:sz w:val="24"/>
          <w:szCs w:val="24"/>
        </w:rPr>
        <w:t>tiiviin yhdyskuntarakenteen</w:t>
      </w:r>
      <w:r w:rsidR="00686BB6" w:rsidRPr="00034D8A">
        <w:rPr>
          <w:sz w:val="24"/>
          <w:szCs w:val="24"/>
        </w:rPr>
        <w:t xml:space="preserve"> ulkopuolelle</w:t>
      </w:r>
      <w:r w:rsidR="00686BB6">
        <w:rPr>
          <w:sz w:val="24"/>
          <w:szCs w:val="24"/>
        </w:rPr>
        <w:t xml:space="preserve">. Lisäksi </w:t>
      </w:r>
      <w:r w:rsidRPr="00034D8A">
        <w:rPr>
          <w:sz w:val="24"/>
          <w:szCs w:val="24"/>
        </w:rPr>
        <w:lastRenderedPageBreak/>
        <w:t>liikenneverkon pitää tukea liikkumista</w:t>
      </w:r>
      <w:r w:rsidR="00686BB6" w:rsidRPr="00686BB6">
        <w:rPr>
          <w:sz w:val="24"/>
          <w:szCs w:val="24"/>
        </w:rPr>
        <w:t xml:space="preserve"> </w:t>
      </w:r>
      <w:r w:rsidR="00686BB6" w:rsidRPr="00034D8A">
        <w:rPr>
          <w:sz w:val="24"/>
          <w:szCs w:val="24"/>
        </w:rPr>
        <w:t>myös maaseutualueilla</w:t>
      </w:r>
      <w:r w:rsidR="00C3255E">
        <w:rPr>
          <w:sz w:val="24"/>
          <w:szCs w:val="24"/>
        </w:rPr>
        <w:t xml:space="preserve"> ja turvata biotalouden luomat mahdollisuudet</w:t>
      </w:r>
      <w:r>
        <w:rPr>
          <w:sz w:val="24"/>
          <w:szCs w:val="24"/>
        </w:rPr>
        <w:t>.</w:t>
      </w:r>
    </w:p>
    <w:p w:rsidR="00D37B74" w:rsidRDefault="00B020B4" w:rsidP="007B0F4B">
      <w:pPr>
        <w:spacing w:after="240"/>
        <w:ind w:left="1298"/>
        <w:rPr>
          <w:sz w:val="24"/>
          <w:szCs w:val="24"/>
        </w:rPr>
      </w:pPr>
      <w:r>
        <w:rPr>
          <w:sz w:val="24"/>
          <w:szCs w:val="24"/>
        </w:rPr>
        <w:t>Sivu</w:t>
      </w:r>
      <w:r w:rsidR="002E7F33">
        <w:rPr>
          <w:sz w:val="24"/>
          <w:szCs w:val="24"/>
        </w:rPr>
        <w:t xml:space="preserve"> 6</w:t>
      </w:r>
      <w:r>
        <w:rPr>
          <w:sz w:val="24"/>
          <w:szCs w:val="24"/>
        </w:rPr>
        <w:t>.</w:t>
      </w:r>
      <w:r w:rsidR="007B0F4B">
        <w:rPr>
          <w:sz w:val="24"/>
          <w:szCs w:val="24"/>
        </w:rPr>
        <w:br/>
      </w:r>
      <w:r w:rsidR="00034D8A" w:rsidRPr="00034D8A">
        <w:rPr>
          <w:sz w:val="24"/>
          <w:szCs w:val="24"/>
        </w:rPr>
        <w:t>3.2 Tehokas liikennejärjestelmä</w:t>
      </w:r>
      <w:r w:rsidR="006A44C2">
        <w:rPr>
          <w:sz w:val="24"/>
          <w:szCs w:val="24"/>
        </w:rPr>
        <w:t xml:space="preserve"> </w:t>
      </w:r>
      <w:r w:rsidR="000534B4">
        <w:rPr>
          <w:sz w:val="24"/>
          <w:szCs w:val="24"/>
        </w:rPr>
        <w:t>-</w:t>
      </w:r>
      <w:r w:rsidR="006A44C2">
        <w:rPr>
          <w:sz w:val="24"/>
          <w:szCs w:val="24"/>
        </w:rPr>
        <w:t>luvun</w:t>
      </w:r>
      <w:r>
        <w:rPr>
          <w:sz w:val="24"/>
          <w:szCs w:val="24"/>
        </w:rPr>
        <w:t xml:space="preserve"> alla olisi hyvä mainita </w:t>
      </w:r>
      <w:r w:rsidR="00034D8A" w:rsidRPr="00034D8A">
        <w:rPr>
          <w:sz w:val="24"/>
          <w:szCs w:val="24"/>
        </w:rPr>
        <w:t>liikennejärjestelmien y</w:t>
      </w:r>
      <w:r w:rsidR="00034D8A" w:rsidRPr="00034D8A">
        <w:rPr>
          <w:sz w:val="24"/>
          <w:szCs w:val="24"/>
        </w:rPr>
        <w:t>h</w:t>
      </w:r>
      <w:r w:rsidR="00034D8A" w:rsidRPr="00034D8A">
        <w:rPr>
          <w:sz w:val="24"/>
          <w:szCs w:val="24"/>
        </w:rPr>
        <w:t>teydessä, että biotalouden edistäminen tarvitsee toimivaa liikenneverkkoa maaseudulla</w:t>
      </w:r>
      <w:r w:rsidR="00034D8A">
        <w:rPr>
          <w:sz w:val="24"/>
          <w:szCs w:val="24"/>
        </w:rPr>
        <w:t>.</w:t>
      </w:r>
    </w:p>
    <w:p w:rsidR="00B020B4" w:rsidRPr="00111F19" w:rsidRDefault="00B020B4" w:rsidP="00B020B4">
      <w:pPr>
        <w:ind w:left="1298"/>
        <w:rPr>
          <w:sz w:val="24"/>
          <w:szCs w:val="24"/>
        </w:rPr>
      </w:pPr>
    </w:p>
    <w:p w:rsidR="003755E9" w:rsidRDefault="00034D8A" w:rsidP="003755E9">
      <w:pPr>
        <w:ind w:left="1298"/>
        <w:rPr>
          <w:sz w:val="24"/>
          <w:szCs w:val="24"/>
        </w:rPr>
      </w:pPr>
      <w:r>
        <w:rPr>
          <w:sz w:val="24"/>
          <w:szCs w:val="24"/>
        </w:rPr>
        <w:t>3.3. T</w:t>
      </w:r>
      <w:r w:rsidRPr="00034D8A">
        <w:rPr>
          <w:sz w:val="24"/>
          <w:szCs w:val="24"/>
        </w:rPr>
        <w:t>ervee</w:t>
      </w:r>
      <w:r w:rsidR="003755E9">
        <w:rPr>
          <w:sz w:val="24"/>
          <w:szCs w:val="24"/>
        </w:rPr>
        <w:t>llinen ja turvallinen ympäristö,</w:t>
      </w:r>
      <w:r w:rsidR="00615375">
        <w:rPr>
          <w:sz w:val="24"/>
          <w:szCs w:val="24"/>
        </w:rPr>
        <w:t xml:space="preserve"> tavoitteiden</w:t>
      </w:r>
      <w:r w:rsidR="003755E9">
        <w:rPr>
          <w:sz w:val="24"/>
          <w:szCs w:val="24"/>
        </w:rPr>
        <w:t xml:space="preserve"> tausta ja tarve </w:t>
      </w:r>
      <w:r w:rsidR="000534B4">
        <w:rPr>
          <w:sz w:val="24"/>
          <w:szCs w:val="24"/>
        </w:rPr>
        <w:t>-</w:t>
      </w:r>
      <w:r w:rsidR="003755E9">
        <w:rPr>
          <w:sz w:val="24"/>
          <w:szCs w:val="24"/>
        </w:rPr>
        <w:t>osassa</w:t>
      </w:r>
      <w:r w:rsidR="00B020B4">
        <w:rPr>
          <w:sz w:val="24"/>
          <w:szCs w:val="24"/>
        </w:rPr>
        <w:t xml:space="preserve"> </w:t>
      </w:r>
      <w:r w:rsidR="003755E9">
        <w:rPr>
          <w:sz w:val="24"/>
          <w:szCs w:val="24"/>
        </w:rPr>
        <w:t>tulisi mainita t</w:t>
      </w:r>
      <w:r w:rsidR="003755E9" w:rsidRPr="00336F94">
        <w:rPr>
          <w:sz w:val="24"/>
          <w:szCs w:val="24"/>
        </w:rPr>
        <w:t>aajamatulvien yleistymisen lis</w:t>
      </w:r>
      <w:r w:rsidR="003755E9">
        <w:rPr>
          <w:sz w:val="24"/>
          <w:szCs w:val="24"/>
        </w:rPr>
        <w:t xml:space="preserve">äksi myös maaseudusta: </w:t>
      </w:r>
      <w:r w:rsidR="003755E9" w:rsidRPr="00336F94">
        <w:rPr>
          <w:sz w:val="24"/>
          <w:szCs w:val="24"/>
        </w:rPr>
        <w:t>”</w:t>
      </w:r>
      <w:r w:rsidR="003755E9" w:rsidRPr="00336F94">
        <w:rPr>
          <w:i/>
          <w:sz w:val="24"/>
          <w:szCs w:val="24"/>
        </w:rPr>
        <w:t>Rakennetussa ymp</w:t>
      </w:r>
      <w:r w:rsidR="003755E9" w:rsidRPr="00336F94">
        <w:rPr>
          <w:i/>
          <w:sz w:val="24"/>
          <w:szCs w:val="24"/>
        </w:rPr>
        <w:t>ä</w:t>
      </w:r>
      <w:r w:rsidR="003755E9" w:rsidRPr="00336F94">
        <w:rPr>
          <w:i/>
          <w:sz w:val="24"/>
          <w:szCs w:val="24"/>
        </w:rPr>
        <w:t>ristössä tarve sopeutua ilmastonmuutokseen johtuu erityisesti muutoksista sademääri</w:t>
      </w:r>
      <w:r w:rsidR="003755E9" w:rsidRPr="00336F94">
        <w:rPr>
          <w:i/>
          <w:sz w:val="24"/>
          <w:szCs w:val="24"/>
        </w:rPr>
        <w:t>s</w:t>
      </w:r>
      <w:r w:rsidR="003755E9" w:rsidRPr="00336F94">
        <w:rPr>
          <w:i/>
          <w:sz w:val="24"/>
          <w:szCs w:val="24"/>
        </w:rPr>
        <w:t xml:space="preserve">sä, tulvissa, keskilämpötilassa, maaperässä ja pohjavesiolosuhteissa sekä sään ääri-ilmiöiden, kuten myrskyjen, rankkasateiden ja taajamatulvien yleistymisestä. </w:t>
      </w:r>
      <w:r w:rsidR="003755E9" w:rsidRPr="00336F94">
        <w:rPr>
          <w:i/>
          <w:sz w:val="24"/>
          <w:szCs w:val="24"/>
          <w:u w:val="single"/>
        </w:rPr>
        <w:t>Huleves</w:t>
      </w:r>
      <w:r w:rsidR="003755E9" w:rsidRPr="00336F94">
        <w:rPr>
          <w:i/>
          <w:sz w:val="24"/>
          <w:szCs w:val="24"/>
          <w:u w:val="single"/>
        </w:rPr>
        <w:t>i</w:t>
      </w:r>
      <w:r w:rsidR="003755E9" w:rsidRPr="00336F94">
        <w:rPr>
          <w:i/>
          <w:sz w:val="24"/>
          <w:szCs w:val="24"/>
          <w:u w:val="single"/>
        </w:rPr>
        <w:t>en hallinnan tehostaminen on keskeinen sopeutumisen keino. Myös maaseudun kehi</w:t>
      </w:r>
      <w:r w:rsidR="003755E9" w:rsidRPr="00336F94">
        <w:rPr>
          <w:i/>
          <w:sz w:val="24"/>
          <w:szCs w:val="24"/>
          <w:u w:val="single"/>
        </w:rPr>
        <w:t>t</w:t>
      </w:r>
      <w:r w:rsidR="003755E9" w:rsidRPr="00336F94">
        <w:rPr>
          <w:i/>
          <w:sz w:val="24"/>
          <w:szCs w:val="24"/>
          <w:u w:val="single"/>
        </w:rPr>
        <w:t>tämisvyöhykkeillä on tulvavaara otettava huomioon</w:t>
      </w:r>
      <w:r w:rsidR="003755E9" w:rsidRPr="00336F94">
        <w:rPr>
          <w:sz w:val="24"/>
          <w:szCs w:val="24"/>
        </w:rPr>
        <w:t>.</w:t>
      </w:r>
      <w:r w:rsidR="003755E9">
        <w:rPr>
          <w:sz w:val="24"/>
          <w:szCs w:val="24"/>
        </w:rPr>
        <w:t>”</w:t>
      </w:r>
    </w:p>
    <w:p w:rsidR="003755E9" w:rsidRDefault="003755E9" w:rsidP="003755E9">
      <w:pPr>
        <w:ind w:left="1298"/>
        <w:rPr>
          <w:sz w:val="24"/>
          <w:szCs w:val="24"/>
        </w:rPr>
      </w:pPr>
    </w:p>
    <w:p w:rsidR="003755E9" w:rsidRDefault="003755E9" w:rsidP="003755E9">
      <w:pPr>
        <w:ind w:left="1298"/>
        <w:rPr>
          <w:sz w:val="24"/>
          <w:szCs w:val="24"/>
        </w:rPr>
      </w:pPr>
      <w:r>
        <w:rPr>
          <w:sz w:val="24"/>
          <w:szCs w:val="24"/>
        </w:rPr>
        <w:t>Ehdotamme myös seuraavaa muutosta: ”</w:t>
      </w:r>
      <w:r w:rsidRPr="002E7F33">
        <w:t xml:space="preserve"> </w:t>
      </w:r>
      <w:r w:rsidRPr="002E7F33">
        <w:rPr>
          <w:i/>
          <w:sz w:val="24"/>
          <w:szCs w:val="24"/>
        </w:rPr>
        <w:t>Elinympäristön terveellisyyteen ja turvallisu</w:t>
      </w:r>
      <w:r w:rsidRPr="002E7F33">
        <w:rPr>
          <w:i/>
          <w:sz w:val="24"/>
          <w:szCs w:val="24"/>
        </w:rPr>
        <w:t>u</w:t>
      </w:r>
      <w:r w:rsidRPr="002E7F33">
        <w:rPr>
          <w:i/>
          <w:sz w:val="24"/>
          <w:szCs w:val="24"/>
        </w:rPr>
        <w:t xml:space="preserve">teen liittyviä haittatekijöitä ovat erityisesti liikenteen ja </w:t>
      </w:r>
      <w:r w:rsidRPr="002E7F33">
        <w:rPr>
          <w:i/>
          <w:strike/>
          <w:sz w:val="24"/>
          <w:szCs w:val="24"/>
        </w:rPr>
        <w:t>tuotantotoiminnan</w:t>
      </w:r>
      <w:r w:rsidRPr="002E7F33">
        <w:rPr>
          <w:i/>
          <w:sz w:val="24"/>
          <w:szCs w:val="24"/>
        </w:rPr>
        <w:t xml:space="preserve"> </w:t>
      </w:r>
      <w:r w:rsidRPr="002E7F33">
        <w:rPr>
          <w:i/>
          <w:sz w:val="24"/>
          <w:szCs w:val="24"/>
          <w:u w:val="single"/>
        </w:rPr>
        <w:t>elinkein</w:t>
      </w:r>
      <w:r w:rsidRPr="002E7F33">
        <w:rPr>
          <w:i/>
          <w:sz w:val="24"/>
          <w:szCs w:val="24"/>
          <w:u w:val="single"/>
        </w:rPr>
        <w:t>o</w:t>
      </w:r>
      <w:r w:rsidRPr="002E7F33">
        <w:rPr>
          <w:i/>
          <w:sz w:val="24"/>
          <w:szCs w:val="24"/>
          <w:u w:val="single"/>
        </w:rPr>
        <w:t>toiminnan (erityisesti polttoaineen jakelun ja jätteenkäsittelyn)</w:t>
      </w:r>
      <w:r w:rsidRPr="002E7F33">
        <w:rPr>
          <w:i/>
          <w:sz w:val="24"/>
          <w:szCs w:val="24"/>
        </w:rPr>
        <w:t xml:space="preserve"> päästöt maaperään</w:t>
      </w:r>
      <w:r>
        <w:rPr>
          <w:sz w:val="24"/>
          <w:szCs w:val="24"/>
        </w:rPr>
        <w:t xml:space="preserve"> </w:t>
      </w:r>
      <w:r w:rsidRPr="002E7F33">
        <w:rPr>
          <w:i/>
          <w:sz w:val="24"/>
          <w:szCs w:val="24"/>
        </w:rPr>
        <w:t>- -</w:t>
      </w:r>
      <w:r>
        <w:rPr>
          <w:sz w:val="24"/>
          <w:szCs w:val="24"/>
        </w:rPr>
        <w:t>.”</w:t>
      </w:r>
    </w:p>
    <w:p w:rsidR="003755E9" w:rsidRDefault="003755E9" w:rsidP="003755E9">
      <w:pPr>
        <w:ind w:left="1298"/>
        <w:rPr>
          <w:sz w:val="24"/>
          <w:szCs w:val="24"/>
        </w:rPr>
      </w:pPr>
    </w:p>
    <w:p w:rsidR="003755E9" w:rsidRDefault="003755E9" w:rsidP="003755E9">
      <w:pPr>
        <w:ind w:left="1298"/>
        <w:rPr>
          <w:sz w:val="24"/>
          <w:szCs w:val="24"/>
        </w:rPr>
      </w:pPr>
      <w:r>
        <w:rPr>
          <w:sz w:val="24"/>
          <w:szCs w:val="24"/>
        </w:rPr>
        <w:t xml:space="preserve">Myös </w:t>
      </w:r>
      <w:r w:rsidRPr="0025414C">
        <w:rPr>
          <w:sz w:val="24"/>
          <w:szCs w:val="24"/>
        </w:rPr>
        <w:t>ruokaturva</w:t>
      </w:r>
      <w:r>
        <w:rPr>
          <w:sz w:val="24"/>
          <w:szCs w:val="24"/>
        </w:rPr>
        <w:t xml:space="preserve"> tulisi mainita osana terveellistä ja turvallista elinympäristöä esime</w:t>
      </w:r>
      <w:r>
        <w:rPr>
          <w:sz w:val="24"/>
          <w:szCs w:val="24"/>
        </w:rPr>
        <w:t>r</w:t>
      </w:r>
      <w:r>
        <w:rPr>
          <w:sz w:val="24"/>
          <w:szCs w:val="24"/>
        </w:rPr>
        <w:t xml:space="preserve">kiksi seuraavasti: </w:t>
      </w:r>
      <w:r w:rsidRPr="00336F94">
        <w:rPr>
          <w:sz w:val="24"/>
          <w:szCs w:val="24"/>
        </w:rPr>
        <w:t>”</w:t>
      </w:r>
      <w:r w:rsidRPr="00336F94">
        <w:rPr>
          <w:i/>
          <w:sz w:val="24"/>
          <w:szCs w:val="24"/>
        </w:rPr>
        <w:t>Suomen kokonaisturvallisuuden kannalta on keskeistä varmistaa y</w:t>
      </w:r>
      <w:r w:rsidRPr="00336F94">
        <w:rPr>
          <w:i/>
          <w:sz w:val="24"/>
          <w:szCs w:val="24"/>
        </w:rPr>
        <w:t>h</w:t>
      </w:r>
      <w:r w:rsidRPr="00336F94">
        <w:rPr>
          <w:i/>
          <w:sz w:val="24"/>
          <w:szCs w:val="24"/>
        </w:rPr>
        <w:t>teiskunnan toimintakyky ja edistää kansalaisten turvallisuutta ja hyvinvointia. Alue</w:t>
      </w:r>
      <w:r w:rsidRPr="00336F94">
        <w:rPr>
          <w:i/>
          <w:sz w:val="24"/>
          <w:szCs w:val="24"/>
        </w:rPr>
        <w:t>i</w:t>
      </w:r>
      <w:r w:rsidRPr="00336F94">
        <w:rPr>
          <w:i/>
          <w:sz w:val="24"/>
          <w:szCs w:val="24"/>
        </w:rPr>
        <w:t xml:space="preserve">denkäytössä on varmistettava valtakunnan kokonaisturvallisuuden edellytykset, kuten maanpuolustuksen, rajavalvonnan, pelastustoimen ja huoltovarmuuden </w:t>
      </w:r>
      <w:r w:rsidRPr="00336F94">
        <w:rPr>
          <w:i/>
          <w:sz w:val="24"/>
          <w:szCs w:val="24"/>
          <w:u w:val="single"/>
        </w:rPr>
        <w:t>mukaan lukien alkutuotannon</w:t>
      </w:r>
      <w:r w:rsidRPr="00336F94">
        <w:rPr>
          <w:i/>
          <w:sz w:val="24"/>
          <w:szCs w:val="24"/>
        </w:rPr>
        <w:t xml:space="preserve"> tarpeet</w:t>
      </w:r>
      <w:r w:rsidRPr="00336F94">
        <w:rPr>
          <w:sz w:val="24"/>
          <w:szCs w:val="24"/>
        </w:rPr>
        <w:t>.”</w:t>
      </w:r>
    </w:p>
    <w:p w:rsidR="00034D8A" w:rsidRDefault="00034D8A" w:rsidP="0010277D">
      <w:pPr>
        <w:ind w:left="1298"/>
        <w:rPr>
          <w:sz w:val="24"/>
          <w:szCs w:val="24"/>
        </w:rPr>
      </w:pPr>
    </w:p>
    <w:p w:rsidR="00615375" w:rsidRDefault="00615375" w:rsidP="0010277D">
      <w:pPr>
        <w:ind w:left="1298"/>
        <w:rPr>
          <w:sz w:val="24"/>
          <w:szCs w:val="24"/>
        </w:rPr>
      </w:pPr>
      <w:r>
        <w:rPr>
          <w:sz w:val="24"/>
          <w:szCs w:val="24"/>
        </w:rPr>
        <w:t>Sivu 7.</w:t>
      </w:r>
    </w:p>
    <w:p w:rsidR="00D37B74" w:rsidRDefault="00D37B74" w:rsidP="0010277D">
      <w:pPr>
        <w:ind w:left="1298"/>
        <w:rPr>
          <w:sz w:val="24"/>
          <w:szCs w:val="24"/>
        </w:rPr>
      </w:pPr>
      <w:r w:rsidRPr="00111F19">
        <w:rPr>
          <w:sz w:val="24"/>
          <w:szCs w:val="24"/>
        </w:rPr>
        <w:t>Terveellistä ja turvallista elinympäristöä koskevissa tavoitteissa on hyvin tiivistetty ta</w:t>
      </w:r>
      <w:r w:rsidRPr="00111F19">
        <w:rPr>
          <w:sz w:val="24"/>
          <w:szCs w:val="24"/>
        </w:rPr>
        <w:t>r</w:t>
      </w:r>
      <w:r w:rsidRPr="00111F19">
        <w:rPr>
          <w:sz w:val="24"/>
          <w:szCs w:val="24"/>
        </w:rPr>
        <w:t xml:space="preserve">ve varautua alueidenkäytössä keskeisiin sekä hitaasti kehittyviin että äkillisiin </w:t>
      </w:r>
      <w:r w:rsidRPr="00C90BC7">
        <w:rPr>
          <w:sz w:val="24"/>
          <w:szCs w:val="24"/>
        </w:rPr>
        <w:t>luo</w:t>
      </w:r>
      <w:r w:rsidRPr="00C90BC7">
        <w:rPr>
          <w:sz w:val="24"/>
          <w:szCs w:val="24"/>
        </w:rPr>
        <w:t>n</w:t>
      </w:r>
      <w:r w:rsidRPr="00C90BC7">
        <w:rPr>
          <w:sz w:val="24"/>
          <w:szCs w:val="24"/>
        </w:rPr>
        <w:t xml:space="preserve">nonilmiöihin. Myös kokonaisturvallisuus -näkökulma on </w:t>
      </w:r>
      <w:r w:rsidR="006111F2" w:rsidRPr="00C90BC7">
        <w:rPr>
          <w:sz w:val="24"/>
          <w:szCs w:val="24"/>
        </w:rPr>
        <w:t>huomioitu</w:t>
      </w:r>
      <w:r w:rsidRPr="00C90BC7">
        <w:rPr>
          <w:sz w:val="24"/>
          <w:szCs w:val="24"/>
        </w:rPr>
        <w:t xml:space="preserve"> tässä yhteydessä.</w:t>
      </w:r>
      <w:r w:rsidRPr="00111F19">
        <w:rPr>
          <w:sz w:val="24"/>
          <w:szCs w:val="24"/>
        </w:rPr>
        <w:t xml:space="preserve"> </w:t>
      </w:r>
    </w:p>
    <w:p w:rsidR="00264299" w:rsidRDefault="00264299" w:rsidP="0010277D">
      <w:pPr>
        <w:ind w:left="1298"/>
        <w:rPr>
          <w:sz w:val="24"/>
          <w:szCs w:val="24"/>
        </w:rPr>
      </w:pPr>
    </w:p>
    <w:p w:rsidR="00264299" w:rsidRDefault="00264299" w:rsidP="0010277D">
      <w:pPr>
        <w:ind w:left="1298"/>
        <w:rPr>
          <w:sz w:val="24"/>
          <w:szCs w:val="24"/>
        </w:rPr>
      </w:pPr>
      <w:r w:rsidRPr="00264299">
        <w:rPr>
          <w:sz w:val="24"/>
          <w:szCs w:val="24"/>
        </w:rPr>
        <w:t>Tavoitteena on lyhyesti, mutta hyvin</w:t>
      </w:r>
      <w:r w:rsidR="006161B5">
        <w:rPr>
          <w:sz w:val="24"/>
          <w:szCs w:val="24"/>
        </w:rPr>
        <w:t>,</w:t>
      </w:r>
      <w:r w:rsidRPr="00264299">
        <w:rPr>
          <w:sz w:val="24"/>
          <w:szCs w:val="24"/>
        </w:rPr>
        <w:t xml:space="preserve"> mainittu</w:t>
      </w:r>
      <w:r w:rsidR="006161B5">
        <w:rPr>
          <w:sz w:val="24"/>
          <w:szCs w:val="24"/>
        </w:rPr>
        <w:t xml:space="preserve"> sään ääri-ilmiöihin varautuminen. K</w:t>
      </w:r>
      <w:r w:rsidR="006161B5">
        <w:rPr>
          <w:sz w:val="24"/>
          <w:szCs w:val="24"/>
        </w:rPr>
        <w:t>y</w:t>
      </w:r>
      <w:r w:rsidR="006161B5">
        <w:rPr>
          <w:sz w:val="24"/>
          <w:szCs w:val="24"/>
        </w:rPr>
        <w:t xml:space="preserve">seinen tavoite </w:t>
      </w:r>
      <w:r>
        <w:rPr>
          <w:sz w:val="24"/>
          <w:szCs w:val="24"/>
        </w:rPr>
        <w:t>ehdote</w:t>
      </w:r>
      <w:r w:rsidR="006161B5">
        <w:rPr>
          <w:sz w:val="24"/>
          <w:szCs w:val="24"/>
        </w:rPr>
        <w:t xml:space="preserve">taan muutettavan seuraavasti lähemmäksi nykyisten tavoitteiden hyvää vaatimusta siitä, ettei riskejä tule kasvattaa kaavoituksella:  </w:t>
      </w:r>
    </w:p>
    <w:p w:rsidR="006161B5" w:rsidRDefault="006161B5" w:rsidP="006161B5">
      <w:pPr>
        <w:ind w:left="1298"/>
        <w:rPr>
          <w:i/>
          <w:sz w:val="24"/>
          <w:szCs w:val="24"/>
        </w:rPr>
      </w:pPr>
    </w:p>
    <w:p w:rsidR="006161B5" w:rsidRPr="00C90BC7" w:rsidRDefault="006161B5" w:rsidP="006161B5">
      <w:pPr>
        <w:ind w:left="1298"/>
        <w:rPr>
          <w:i/>
          <w:sz w:val="24"/>
          <w:szCs w:val="24"/>
        </w:rPr>
      </w:pPr>
      <w:r>
        <w:rPr>
          <w:i/>
          <w:sz w:val="24"/>
          <w:szCs w:val="24"/>
        </w:rPr>
        <w:t>”</w:t>
      </w:r>
      <w:r w:rsidRPr="00C90BC7">
        <w:rPr>
          <w:i/>
          <w:sz w:val="24"/>
          <w:szCs w:val="24"/>
        </w:rPr>
        <w:t xml:space="preserve">Alueidenkäytössä varaudutaan sään ääri-ilmiöihin ja tulviin sekä ilmastonmuutoksen vaikutuksiin. </w:t>
      </w:r>
      <w:r w:rsidRPr="00C90BC7">
        <w:rPr>
          <w:i/>
          <w:sz w:val="24"/>
          <w:szCs w:val="24"/>
          <w:u w:val="single"/>
        </w:rPr>
        <w:t>Uusi rakentaminen sijoitetaan tulvavaara-alueiden ulkopuolelle, tai tulv</w:t>
      </w:r>
      <w:r w:rsidRPr="00C90BC7">
        <w:rPr>
          <w:i/>
          <w:sz w:val="24"/>
          <w:szCs w:val="24"/>
          <w:u w:val="single"/>
        </w:rPr>
        <w:t>a</w:t>
      </w:r>
      <w:r w:rsidRPr="00C90BC7">
        <w:rPr>
          <w:i/>
          <w:sz w:val="24"/>
          <w:szCs w:val="24"/>
          <w:u w:val="single"/>
        </w:rPr>
        <w:t>riskien hallinta varmistetaan muutoin.”</w:t>
      </w:r>
    </w:p>
    <w:p w:rsidR="006161B5" w:rsidRPr="006161B5" w:rsidRDefault="006161B5" w:rsidP="006161B5">
      <w:pPr>
        <w:ind w:left="1298"/>
        <w:rPr>
          <w:sz w:val="24"/>
          <w:szCs w:val="24"/>
        </w:rPr>
      </w:pPr>
    </w:p>
    <w:p w:rsidR="00D37B74" w:rsidRPr="00264299" w:rsidRDefault="00D37B74" w:rsidP="0010277D">
      <w:pPr>
        <w:ind w:left="1298"/>
        <w:rPr>
          <w:sz w:val="24"/>
          <w:szCs w:val="24"/>
        </w:rPr>
      </w:pPr>
      <w:r w:rsidRPr="00111F19">
        <w:rPr>
          <w:sz w:val="24"/>
          <w:szCs w:val="24"/>
        </w:rPr>
        <w:t>Haitallisia terveysvaikutuksia, onnettomuusriskejä sekä suuronnettomuusvaaraa aiheu</w:t>
      </w:r>
      <w:r w:rsidRPr="00111F19">
        <w:rPr>
          <w:sz w:val="24"/>
          <w:szCs w:val="24"/>
        </w:rPr>
        <w:t>t</w:t>
      </w:r>
      <w:r w:rsidRPr="00111F19">
        <w:rPr>
          <w:sz w:val="24"/>
          <w:szCs w:val="24"/>
        </w:rPr>
        <w:t>tavien toimintojen vaikutuksia voidaan ottaa alueiden käytössä huomioon muillakin keinoin kuin pelkästään kiinnittämällä huomiota näiden sijaintiin sekä etäisyyteen. Esimerkiksi kemikaalionnettomuuksissa vahinkoja voidaan ehkäistä suunnittelemalla alueet siten, että onnettomuustilanteissa valumavedet on hallittavissa, esim. varastoit</w:t>
      </w:r>
      <w:r w:rsidRPr="00111F19">
        <w:rPr>
          <w:sz w:val="24"/>
          <w:szCs w:val="24"/>
        </w:rPr>
        <w:t>a</w:t>
      </w:r>
      <w:r w:rsidRPr="00111F19">
        <w:rPr>
          <w:sz w:val="24"/>
          <w:szCs w:val="24"/>
        </w:rPr>
        <w:lastRenderedPageBreak/>
        <w:t>vissa, ohjattavissa tai käsiteltävissä, turvallisesti</w:t>
      </w:r>
      <w:r w:rsidRPr="00264299">
        <w:rPr>
          <w:sz w:val="24"/>
          <w:szCs w:val="24"/>
        </w:rPr>
        <w:t xml:space="preserve">. Kyseistä tavoitetta tuleekin muuttaa esimerkiksi seuraavasti: </w:t>
      </w:r>
    </w:p>
    <w:p w:rsidR="007B0F4B" w:rsidRDefault="007B0F4B" w:rsidP="0010277D">
      <w:pPr>
        <w:ind w:left="1298"/>
        <w:rPr>
          <w:sz w:val="24"/>
          <w:szCs w:val="24"/>
        </w:rPr>
      </w:pPr>
    </w:p>
    <w:p w:rsidR="00D37B74" w:rsidRPr="00111F19" w:rsidRDefault="00D37B74" w:rsidP="0010277D">
      <w:pPr>
        <w:ind w:left="1298"/>
        <w:rPr>
          <w:sz w:val="24"/>
          <w:szCs w:val="24"/>
        </w:rPr>
      </w:pPr>
      <w:r w:rsidRPr="00111F19">
        <w:rPr>
          <w:sz w:val="24"/>
          <w:szCs w:val="24"/>
        </w:rPr>
        <w:t>”</w:t>
      </w:r>
      <w:r w:rsidRPr="00111F19">
        <w:rPr>
          <w:i/>
          <w:sz w:val="24"/>
          <w:szCs w:val="24"/>
        </w:rPr>
        <w:t>Haitallisia terveysvaikutuksia tai onnettomuusriskejä aiheuttavien toimintojen ja va</w:t>
      </w:r>
      <w:r w:rsidRPr="00111F19">
        <w:rPr>
          <w:i/>
          <w:sz w:val="24"/>
          <w:szCs w:val="24"/>
        </w:rPr>
        <w:t>i</w:t>
      </w:r>
      <w:r w:rsidRPr="00111F19">
        <w:rPr>
          <w:i/>
          <w:sz w:val="24"/>
          <w:szCs w:val="24"/>
        </w:rPr>
        <w:t xml:space="preserve">kutuksille herkkien toimintojen välille on jätettävä riittävän suuri etäisyys </w:t>
      </w:r>
      <w:r w:rsidRPr="00111F19">
        <w:rPr>
          <w:i/>
          <w:sz w:val="24"/>
          <w:szCs w:val="24"/>
          <w:u w:val="single"/>
        </w:rPr>
        <w:t xml:space="preserve">tai hallittava riskit muulla tavoin turvallisesti. Erityisesti </w:t>
      </w:r>
      <w:r w:rsidRPr="00111F19">
        <w:rPr>
          <w:i/>
          <w:sz w:val="24"/>
          <w:szCs w:val="24"/>
        </w:rPr>
        <w:t>suuronnettomuusvaaraa aiheuttavat laito</w:t>
      </w:r>
      <w:r w:rsidRPr="00111F19">
        <w:rPr>
          <w:i/>
          <w:sz w:val="24"/>
          <w:szCs w:val="24"/>
        </w:rPr>
        <w:t>k</w:t>
      </w:r>
      <w:r w:rsidRPr="00111F19">
        <w:rPr>
          <w:i/>
          <w:sz w:val="24"/>
          <w:szCs w:val="24"/>
        </w:rPr>
        <w:t>set ja niitä palvelevat kemikaaliratapihat on sijoitettava riittävän etäälle asuinalueista, yleisten toimintojen alueista ja luonnon kannalta herkistä alueista</w:t>
      </w:r>
      <w:r w:rsidRPr="00111F19">
        <w:rPr>
          <w:sz w:val="24"/>
          <w:szCs w:val="24"/>
        </w:rPr>
        <w:t>.”</w:t>
      </w:r>
    </w:p>
    <w:p w:rsidR="00D37B74" w:rsidRPr="003A7B44" w:rsidRDefault="00D37B74" w:rsidP="0010277D">
      <w:pPr>
        <w:ind w:left="1298"/>
        <w:rPr>
          <w:color w:val="1F497D"/>
          <w:sz w:val="24"/>
          <w:szCs w:val="24"/>
        </w:rPr>
      </w:pPr>
    </w:p>
    <w:p w:rsidR="00034D8A" w:rsidRPr="00034D8A" w:rsidRDefault="00034D8A" w:rsidP="00034D8A">
      <w:pPr>
        <w:spacing w:after="120"/>
        <w:ind w:left="1304"/>
        <w:jc w:val="both"/>
        <w:rPr>
          <w:sz w:val="24"/>
          <w:szCs w:val="24"/>
        </w:rPr>
      </w:pPr>
      <w:r w:rsidRPr="003A7B44">
        <w:rPr>
          <w:sz w:val="24"/>
          <w:szCs w:val="24"/>
        </w:rPr>
        <w:t xml:space="preserve">3.4 </w:t>
      </w:r>
      <w:r w:rsidRPr="00034D8A">
        <w:rPr>
          <w:sz w:val="24"/>
          <w:szCs w:val="24"/>
        </w:rPr>
        <w:t>Elinvoimainen luonto- ja kulttuuriympäristö sekä luonnonvarat</w:t>
      </w:r>
      <w:r w:rsidRPr="003A7B44">
        <w:rPr>
          <w:sz w:val="24"/>
          <w:szCs w:val="24"/>
        </w:rPr>
        <w:t xml:space="preserve"> </w:t>
      </w:r>
      <w:r w:rsidR="00956303">
        <w:rPr>
          <w:sz w:val="24"/>
          <w:szCs w:val="24"/>
        </w:rPr>
        <w:t>-</w:t>
      </w:r>
      <w:r w:rsidR="00B020B4">
        <w:rPr>
          <w:sz w:val="24"/>
          <w:szCs w:val="24"/>
        </w:rPr>
        <w:t>luvussa tulee hu</w:t>
      </w:r>
      <w:r w:rsidR="00B020B4">
        <w:rPr>
          <w:sz w:val="24"/>
          <w:szCs w:val="24"/>
        </w:rPr>
        <w:t>o</w:t>
      </w:r>
      <w:r w:rsidR="00B020B4">
        <w:rPr>
          <w:sz w:val="24"/>
          <w:szCs w:val="24"/>
        </w:rPr>
        <w:t>mioida, että j</w:t>
      </w:r>
      <w:r w:rsidRPr="00034D8A">
        <w:rPr>
          <w:sz w:val="24"/>
          <w:szCs w:val="24"/>
        </w:rPr>
        <w:t>os maa- ja metsätalouden käytössä oleville alueille suunnitellaan virki</w:t>
      </w:r>
      <w:r w:rsidRPr="00034D8A">
        <w:rPr>
          <w:sz w:val="24"/>
          <w:szCs w:val="24"/>
        </w:rPr>
        <w:t>s</w:t>
      </w:r>
      <w:r w:rsidRPr="00034D8A">
        <w:rPr>
          <w:sz w:val="24"/>
          <w:szCs w:val="24"/>
        </w:rPr>
        <w:t xml:space="preserve">tysaluekäyttöä, </w:t>
      </w:r>
      <w:r w:rsidRPr="00172748">
        <w:rPr>
          <w:sz w:val="24"/>
          <w:szCs w:val="24"/>
        </w:rPr>
        <w:t>virkistysaluekäytön ei tulisi rajoit</w:t>
      </w:r>
      <w:r w:rsidR="001E17F7" w:rsidRPr="00172748">
        <w:rPr>
          <w:sz w:val="24"/>
          <w:szCs w:val="24"/>
        </w:rPr>
        <w:t>taa maa- ja metsätaloustoimia</w:t>
      </w:r>
      <w:r w:rsidR="001E17F7">
        <w:rPr>
          <w:sz w:val="24"/>
          <w:szCs w:val="24"/>
        </w:rPr>
        <w:t>.</w:t>
      </w:r>
      <w:r w:rsidR="00956303">
        <w:rPr>
          <w:sz w:val="24"/>
          <w:szCs w:val="24"/>
        </w:rPr>
        <w:t xml:space="preserve"> K</w:t>
      </w:r>
      <w:r w:rsidR="00956303" w:rsidRPr="00034D8A">
        <w:rPr>
          <w:sz w:val="24"/>
          <w:szCs w:val="24"/>
        </w:rPr>
        <w:t>ul</w:t>
      </w:r>
      <w:r w:rsidR="00956303" w:rsidRPr="00034D8A">
        <w:rPr>
          <w:sz w:val="24"/>
          <w:szCs w:val="24"/>
        </w:rPr>
        <w:t>t</w:t>
      </w:r>
      <w:r w:rsidR="00956303" w:rsidRPr="00034D8A">
        <w:rPr>
          <w:sz w:val="24"/>
          <w:szCs w:val="24"/>
        </w:rPr>
        <w:t>tuuriympäristön säilyttämisen yhteydessä ei</w:t>
      </w:r>
      <w:r w:rsidR="00956303">
        <w:rPr>
          <w:sz w:val="24"/>
          <w:szCs w:val="24"/>
        </w:rPr>
        <w:t xml:space="preserve"> myöskään</w:t>
      </w:r>
      <w:r w:rsidR="00956303" w:rsidRPr="00034D8A">
        <w:rPr>
          <w:sz w:val="24"/>
          <w:szCs w:val="24"/>
        </w:rPr>
        <w:t xml:space="preserve"> tulisi rajoittaa </w:t>
      </w:r>
      <w:r w:rsidR="00C3255E" w:rsidRPr="00034D8A">
        <w:rPr>
          <w:sz w:val="24"/>
          <w:szCs w:val="24"/>
        </w:rPr>
        <w:t>elinvoimais</w:t>
      </w:r>
      <w:r w:rsidR="00C3255E">
        <w:rPr>
          <w:sz w:val="24"/>
          <w:szCs w:val="24"/>
        </w:rPr>
        <w:t>en</w:t>
      </w:r>
      <w:r w:rsidR="00C3255E" w:rsidRPr="00034D8A">
        <w:rPr>
          <w:sz w:val="24"/>
          <w:szCs w:val="24"/>
        </w:rPr>
        <w:t xml:space="preserve"> </w:t>
      </w:r>
      <w:r w:rsidR="00C3255E">
        <w:rPr>
          <w:sz w:val="24"/>
          <w:szCs w:val="24"/>
        </w:rPr>
        <w:t>maatalouden</w:t>
      </w:r>
      <w:r w:rsidR="00C3255E" w:rsidRPr="00034D8A">
        <w:rPr>
          <w:sz w:val="24"/>
          <w:szCs w:val="24"/>
        </w:rPr>
        <w:t xml:space="preserve"> </w:t>
      </w:r>
      <w:r w:rsidR="00956303" w:rsidRPr="00034D8A">
        <w:rPr>
          <w:sz w:val="24"/>
          <w:szCs w:val="24"/>
        </w:rPr>
        <w:t>j</w:t>
      </w:r>
      <w:r w:rsidR="00956303">
        <w:rPr>
          <w:sz w:val="24"/>
          <w:szCs w:val="24"/>
        </w:rPr>
        <w:t>a yritystoiminnan kehittämistä.</w:t>
      </w:r>
      <w:r w:rsidR="001E17F7">
        <w:rPr>
          <w:sz w:val="24"/>
          <w:szCs w:val="24"/>
        </w:rPr>
        <w:t xml:space="preserve"> </w:t>
      </w:r>
      <w:r w:rsidR="00ED7B10">
        <w:rPr>
          <w:sz w:val="24"/>
          <w:szCs w:val="24"/>
        </w:rPr>
        <w:t>Lähtökohtana tulee</w:t>
      </w:r>
      <w:r w:rsidRPr="00034D8A">
        <w:rPr>
          <w:sz w:val="24"/>
          <w:szCs w:val="24"/>
        </w:rPr>
        <w:t xml:space="preserve"> varmistaa yksityisen maanomistajan omaisuuden suoja ja</w:t>
      </w:r>
      <w:r w:rsidR="001E17F7">
        <w:rPr>
          <w:sz w:val="24"/>
          <w:szCs w:val="24"/>
        </w:rPr>
        <w:t>,</w:t>
      </w:r>
      <w:r w:rsidRPr="00034D8A">
        <w:rPr>
          <w:sz w:val="24"/>
          <w:szCs w:val="24"/>
        </w:rPr>
        <w:t xml:space="preserve"> kuten päätösluonnoksen ensimmäisessä kapp</w:t>
      </w:r>
      <w:r w:rsidRPr="00034D8A">
        <w:rPr>
          <w:sz w:val="24"/>
          <w:szCs w:val="24"/>
        </w:rPr>
        <w:t>a</w:t>
      </w:r>
      <w:r w:rsidRPr="00034D8A">
        <w:rPr>
          <w:sz w:val="24"/>
          <w:szCs w:val="24"/>
        </w:rPr>
        <w:t>leessa mainitaan, luoda toimintaedellytykset elin</w:t>
      </w:r>
      <w:r w:rsidR="001E17F7">
        <w:rPr>
          <w:sz w:val="24"/>
          <w:szCs w:val="24"/>
        </w:rPr>
        <w:t>keinoelämälle</w:t>
      </w:r>
      <w:r w:rsidR="00956303">
        <w:rPr>
          <w:sz w:val="24"/>
          <w:szCs w:val="24"/>
        </w:rPr>
        <w:t>, esim. tuotantorake</w:t>
      </w:r>
      <w:r w:rsidR="00956303">
        <w:rPr>
          <w:sz w:val="24"/>
          <w:szCs w:val="24"/>
        </w:rPr>
        <w:t>n</w:t>
      </w:r>
      <w:r w:rsidR="00956303">
        <w:rPr>
          <w:sz w:val="24"/>
          <w:szCs w:val="24"/>
        </w:rPr>
        <w:t>nusten ja biokaasulaitosten rakentamiselle ja kiertotalouden ratkaisuille</w:t>
      </w:r>
      <w:r w:rsidR="00B020B4">
        <w:rPr>
          <w:sz w:val="24"/>
          <w:szCs w:val="24"/>
        </w:rPr>
        <w:t xml:space="preserve">. </w:t>
      </w:r>
    </w:p>
    <w:p w:rsidR="00B12588" w:rsidRDefault="00357C45" w:rsidP="00111F19">
      <w:pPr>
        <w:spacing w:after="120"/>
        <w:ind w:left="1304"/>
        <w:jc w:val="both"/>
        <w:rPr>
          <w:sz w:val="24"/>
          <w:szCs w:val="24"/>
        </w:rPr>
      </w:pPr>
      <w:r w:rsidRPr="00357C45">
        <w:rPr>
          <w:sz w:val="24"/>
          <w:szCs w:val="24"/>
        </w:rPr>
        <w:t>Tavoitteissa on sinänsä hyvin mainittu maatalouden kannal</w:t>
      </w:r>
      <w:r w:rsidR="00152DBA">
        <w:rPr>
          <w:sz w:val="24"/>
          <w:szCs w:val="24"/>
        </w:rPr>
        <w:t xml:space="preserve">ta riittävän yhtenäiset alueet </w:t>
      </w:r>
      <w:r w:rsidRPr="00357C45">
        <w:rPr>
          <w:sz w:val="24"/>
          <w:szCs w:val="24"/>
        </w:rPr>
        <w:t>”Alueidenkäytössä huolehditaan maa- ja metsätalouden kannalta merkittävien yhtenäi</w:t>
      </w:r>
      <w:r w:rsidRPr="00357C45">
        <w:rPr>
          <w:sz w:val="24"/>
          <w:szCs w:val="24"/>
        </w:rPr>
        <w:t>s</w:t>
      </w:r>
      <w:r w:rsidRPr="00357C45">
        <w:rPr>
          <w:sz w:val="24"/>
          <w:szCs w:val="24"/>
        </w:rPr>
        <w:t xml:space="preserve">ten viljely- </w:t>
      </w:r>
      <w:r w:rsidR="00152DBA">
        <w:rPr>
          <w:sz w:val="24"/>
          <w:szCs w:val="24"/>
        </w:rPr>
        <w:t>ja metsäalueiden säilymisestä.”</w:t>
      </w:r>
      <w:r>
        <w:rPr>
          <w:sz w:val="24"/>
          <w:szCs w:val="24"/>
        </w:rPr>
        <w:t xml:space="preserve"> </w:t>
      </w:r>
      <w:r w:rsidR="00E721FC">
        <w:rPr>
          <w:sz w:val="24"/>
          <w:szCs w:val="24"/>
        </w:rPr>
        <w:t>Tavoitteeseen</w:t>
      </w:r>
      <w:r>
        <w:rPr>
          <w:sz w:val="24"/>
          <w:szCs w:val="24"/>
        </w:rPr>
        <w:t xml:space="preserve"> </w:t>
      </w:r>
      <w:r w:rsidR="00111F19" w:rsidRPr="003A7B44">
        <w:rPr>
          <w:sz w:val="24"/>
          <w:szCs w:val="24"/>
        </w:rPr>
        <w:t xml:space="preserve">on </w:t>
      </w:r>
      <w:r>
        <w:rPr>
          <w:sz w:val="24"/>
          <w:szCs w:val="24"/>
        </w:rPr>
        <w:t xml:space="preserve">kuitenkin </w:t>
      </w:r>
      <w:r w:rsidR="00111F19" w:rsidRPr="003A7B44">
        <w:rPr>
          <w:sz w:val="24"/>
          <w:szCs w:val="24"/>
        </w:rPr>
        <w:t>tarpeen lisätä säilytettävien maa- ja metsätalouskohteiden määrittelyyn myös toimialan itsensä ka</w:t>
      </w:r>
      <w:r w:rsidR="00111F19" w:rsidRPr="003A7B44">
        <w:rPr>
          <w:sz w:val="24"/>
          <w:szCs w:val="24"/>
        </w:rPr>
        <w:t>n</w:t>
      </w:r>
      <w:r w:rsidR="00111F19" w:rsidRPr="003A7B44">
        <w:rPr>
          <w:sz w:val="24"/>
          <w:szCs w:val="24"/>
        </w:rPr>
        <w:t>nalta merkittävät alueet. Tämä tarkoittaa kohteita, jotka eivät välttämättä ole yhtenäisiä, mutta esimerkiksi maataloustuotantoon laatunsa puolesta arvokkaita tai jonkun yrity</w:t>
      </w:r>
      <w:r w:rsidR="00111F19" w:rsidRPr="003A7B44">
        <w:rPr>
          <w:sz w:val="24"/>
          <w:szCs w:val="24"/>
        </w:rPr>
        <w:t>s</w:t>
      </w:r>
      <w:r w:rsidR="00111F19" w:rsidRPr="003A7B44">
        <w:rPr>
          <w:sz w:val="24"/>
          <w:szCs w:val="24"/>
        </w:rPr>
        <w:t>kokonaisuuden kannalta arvokkaita.</w:t>
      </w:r>
      <w:r w:rsidR="001B33A1">
        <w:rPr>
          <w:sz w:val="24"/>
          <w:szCs w:val="24"/>
        </w:rPr>
        <w:t xml:space="preserve"> </w:t>
      </w:r>
      <w:r w:rsidR="001B33A1" w:rsidRPr="001B33A1">
        <w:rPr>
          <w:sz w:val="24"/>
          <w:szCs w:val="24"/>
        </w:rPr>
        <w:t>Lisäksi ehdotamme lisättäväksi perusteluksi säily</w:t>
      </w:r>
      <w:r w:rsidR="001B33A1" w:rsidRPr="001B33A1">
        <w:rPr>
          <w:sz w:val="24"/>
          <w:szCs w:val="24"/>
        </w:rPr>
        <w:t>t</w:t>
      </w:r>
      <w:r w:rsidR="001B33A1" w:rsidRPr="001B33A1">
        <w:rPr>
          <w:sz w:val="24"/>
          <w:szCs w:val="24"/>
        </w:rPr>
        <w:t>tää yhtenäisiä peltoalueita "energiatehokkaan toiminnan", koska yhtenäinen tilusrake</w:t>
      </w:r>
      <w:r w:rsidR="001B33A1" w:rsidRPr="001B33A1">
        <w:rPr>
          <w:sz w:val="24"/>
          <w:szCs w:val="24"/>
        </w:rPr>
        <w:t>n</w:t>
      </w:r>
      <w:r w:rsidR="001B33A1" w:rsidRPr="001B33A1">
        <w:rPr>
          <w:sz w:val="24"/>
          <w:szCs w:val="24"/>
        </w:rPr>
        <w:t>ne vähen</w:t>
      </w:r>
      <w:r w:rsidR="001B33A1">
        <w:rPr>
          <w:sz w:val="24"/>
          <w:szCs w:val="24"/>
        </w:rPr>
        <w:t>tää ylimääräistä siirtymisajoa.</w:t>
      </w:r>
      <w:r w:rsidR="00111F19" w:rsidRPr="003A7B44">
        <w:rPr>
          <w:sz w:val="24"/>
          <w:szCs w:val="24"/>
        </w:rPr>
        <w:t xml:space="preserve"> </w:t>
      </w:r>
      <w:r w:rsidR="00B12588">
        <w:rPr>
          <w:sz w:val="24"/>
          <w:szCs w:val="24"/>
        </w:rPr>
        <w:t>Myös biotalouden edistämisen osalta perustel</w:t>
      </w:r>
      <w:r w:rsidR="00B12588">
        <w:rPr>
          <w:sz w:val="24"/>
          <w:szCs w:val="24"/>
        </w:rPr>
        <w:t>u</w:t>
      </w:r>
      <w:r w:rsidR="00B12588">
        <w:rPr>
          <w:sz w:val="24"/>
          <w:szCs w:val="24"/>
        </w:rPr>
        <w:t>ja voisi täydentää.</w:t>
      </w:r>
    </w:p>
    <w:p w:rsidR="00111F19" w:rsidRPr="003A7B44" w:rsidRDefault="00111F19" w:rsidP="00111F19">
      <w:pPr>
        <w:spacing w:after="120"/>
        <w:ind w:left="1304"/>
        <w:jc w:val="both"/>
        <w:rPr>
          <w:sz w:val="24"/>
          <w:szCs w:val="24"/>
        </w:rPr>
      </w:pPr>
      <w:r w:rsidRPr="003A7B44">
        <w:rPr>
          <w:sz w:val="24"/>
          <w:szCs w:val="24"/>
        </w:rPr>
        <w:t>Muutosehdotus</w:t>
      </w:r>
      <w:r w:rsidR="00E721FC">
        <w:rPr>
          <w:sz w:val="24"/>
          <w:szCs w:val="24"/>
        </w:rPr>
        <w:t xml:space="preserve"> </w:t>
      </w:r>
      <w:r w:rsidR="00205FF3">
        <w:rPr>
          <w:sz w:val="24"/>
          <w:szCs w:val="24"/>
        </w:rPr>
        <w:t xml:space="preserve">tausta ja tarve osioon </w:t>
      </w:r>
      <w:r w:rsidR="00E721FC">
        <w:rPr>
          <w:sz w:val="24"/>
          <w:szCs w:val="24"/>
        </w:rPr>
        <w:t>(sivu 7 viimeinen kappale)</w:t>
      </w:r>
      <w:r w:rsidRPr="003A7B44">
        <w:rPr>
          <w:sz w:val="24"/>
          <w:szCs w:val="24"/>
        </w:rPr>
        <w:t>:</w:t>
      </w:r>
    </w:p>
    <w:p w:rsidR="00111F19" w:rsidRPr="00B12588" w:rsidRDefault="00111F19" w:rsidP="00111F19">
      <w:pPr>
        <w:spacing w:after="120"/>
        <w:ind w:left="1304"/>
        <w:jc w:val="both"/>
        <w:rPr>
          <w:sz w:val="24"/>
          <w:szCs w:val="24"/>
        </w:rPr>
      </w:pPr>
      <w:proofErr w:type="gramStart"/>
      <w:r w:rsidRPr="009341C9">
        <w:rPr>
          <w:i/>
          <w:sz w:val="24"/>
          <w:szCs w:val="24"/>
        </w:rPr>
        <w:t>”</w:t>
      </w:r>
      <w:r w:rsidR="00B12588" w:rsidRPr="00B12588">
        <w:rPr>
          <w:i/>
          <w:sz w:val="24"/>
          <w:szCs w:val="24"/>
        </w:rPr>
        <w:t xml:space="preserve"> </w:t>
      </w:r>
      <w:r w:rsidR="00B12588" w:rsidRPr="00357C45">
        <w:rPr>
          <w:i/>
          <w:sz w:val="24"/>
          <w:szCs w:val="24"/>
        </w:rPr>
        <w:t>Alueidenkäytössä</w:t>
      </w:r>
      <w:proofErr w:type="gramEnd"/>
      <w:r w:rsidR="00B12588" w:rsidRPr="00357C45">
        <w:rPr>
          <w:i/>
          <w:sz w:val="24"/>
          <w:szCs w:val="24"/>
        </w:rPr>
        <w:t xml:space="preserve"> on tarpeen varautua bio- ja kiertotalouden kasvuun osana Suomen uusiutuvaa elinkeinorakennetta ja kiinnittää huomiota luonnonvarojen sijoittumiseen ja niiden kestäviin hyödyntämisedellytyksiin. </w:t>
      </w:r>
      <w:r w:rsidR="00B12588" w:rsidRPr="00615375">
        <w:rPr>
          <w:i/>
          <w:sz w:val="24"/>
          <w:szCs w:val="24"/>
          <w:u w:val="single"/>
        </w:rPr>
        <w:t>Biotalouden edistämiseksi tulee tuotantola</w:t>
      </w:r>
      <w:r w:rsidR="00B12588" w:rsidRPr="00615375">
        <w:rPr>
          <w:i/>
          <w:sz w:val="24"/>
          <w:szCs w:val="24"/>
          <w:u w:val="single"/>
        </w:rPr>
        <w:t>i</w:t>
      </w:r>
      <w:r w:rsidR="00B12588" w:rsidRPr="00615375">
        <w:rPr>
          <w:i/>
          <w:sz w:val="24"/>
          <w:szCs w:val="24"/>
          <w:u w:val="single"/>
        </w:rPr>
        <w:t>tosten lisäksi huomioida myös logistiikkaverkon toimivuus sekä uusiutuvien luonnonv</w:t>
      </w:r>
      <w:r w:rsidR="00B12588" w:rsidRPr="00615375">
        <w:rPr>
          <w:i/>
          <w:sz w:val="24"/>
          <w:szCs w:val="24"/>
          <w:u w:val="single"/>
        </w:rPr>
        <w:t>a</w:t>
      </w:r>
      <w:r w:rsidR="00B12588" w:rsidRPr="00615375">
        <w:rPr>
          <w:i/>
          <w:sz w:val="24"/>
          <w:szCs w:val="24"/>
          <w:u w:val="single"/>
        </w:rPr>
        <w:t>rojen tuotantomahdollisuudet</w:t>
      </w:r>
      <w:r w:rsidR="00B12588" w:rsidRPr="004A76B9">
        <w:rPr>
          <w:i/>
          <w:sz w:val="24"/>
          <w:szCs w:val="24"/>
        </w:rPr>
        <w:t>.</w:t>
      </w:r>
      <w:r w:rsidR="00B12588">
        <w:rPr>
          <w:i/>
          <w:sz w:val="24"/>
          <w:szCs w:val="24"/>
        </w:rPr>
        <w:t xml:space="preserve"> </w:t>
      </w:r>
      <w:r w:rsidR="00B12588" w:rsidRPr="00357C45">
        <w:rPr>
          <w:i/>
          <w:sz w:val="24"/>
          <w:szCs w:val="24"/>
        </w:rPr>
        <w:t>Metsillä on keskeinen rooli ilmastonmuutoksen hilli</w:t>
      </w:r>
      <w:r w:rsidR="00B12588" w:rsidRPr="00357C45">
        <w:rPr>
          <w:i/>
          <w:sz w:val="24"/>
          <w:szCs w:val="24"/>
        </w:rPr>
        <w:t>n</w:t>
      </w:r>
      <w:r w:rsidR="00B12588" w:rsidRPr="00357C45">
        <w:rPr>
          <w:i/>
          <w:sz w:val="24"/>
          <w:szCs w:val="24"/>
        </w:rPr>
        <w:t xml:space="preserve">nässä. </w:t>
      </w:r>
      <w:r w:rsidR="00B12588" w:rsidRPr="00615375">
        <w:rPr>
          <w:i/>
          <w:sz w:val="24"/>
          <w:szCs w:val="24"/>
          <w:u w:val="single"/>
        </w:rPr>
        <w:t>Terveet kasvavat metsät sitovat parhaiten hiilidioksidia. Metsien merkitys ilma</w:t>
      </w:r>
      <w:r w:rsidR="00B12588" w:rsidRPr="00615375">
        <w:rPr>
          <w:i/>
          <w:sz w:val="24"/>
          <w:szCs w:val="24"/>
          <w:u w:val="single"/>
        </w:rPr>
        <w:t>s</w:t>
      </w:r>
      <w:r w:rsidR="00B12588" w:rsidRPr="00615375">
        <w:rPr>
          <w:i/>
          <w:sz w:val="24"/>
          <w:szCs w:val="24"/>
          <w:u w:val="single"/>
        </w:rPr>
        <w:t>tonmuutokseen sopeutumisessa liittyy erityisesti metsien kykyyn pidättää vettä ja tasata lämpötiloja sekä ylläpitää luonnon monimuotoisuutta.</w:t>
      </w:r>
      <w:r w:rsidR="00B12588">
        <w:rPr>
          <w:sz w:val="24"/>
          <w:szCs w:val="24"/>
        </w:rPr>
        <w:t xml:space="preserve"> </w:t>
      </w:r>
      <w:r w:rsidRPr="003A7B44">
        <w:rPr>
          <w:i/>
          <w:sz w:val="24"/>
          <w:szCs w:val="24"/>
        </w:rPr>
        <w:t>Riittävän yhtenäisten pelto- ja metsäalueiden säilyminen on tärkeää biotalouden, huoltovarmuuden,</w:t>
      </w:r>
      <w:r w:rsidR="00357C45">
        <w:rPr>
          <w:i/>
          <w:sz w:val="24"/>
          <w:szCs w:val="24"/>
        </w:rPr>
        <w:t xml:space="preserve"> </w:t>
      </w:r>
      <w:r w:rsidR="00357C45" w:rsidRPr="000666AF">
        <w:rPr>
          <w:i/>
          <w:sz w:val="24"/>
          <w:szCs w:val="24"/>
          <w:u w:val="single"/>
        </w:rPr>
        <w:t>energiatehokkaan toiminnan</w:t>
      </w:r>
      <w:r w:rsidR="00357C45">
        <w:rPr>
          <w:i/>
          <w:sz w:val="24"/>
          <w:szCs w:val="24"/>
          <w:u w:val="single"/>
        </w:rPr>
        <w:t>,</w:t>
      </w:r>
      <w:r w:rsidRPr="003A7B44">
        <w:rPr>
          <w:i/>
          <w:sz w:val="24"/>
          <w:szCs w:val="24"/>
        </w:rPr>
        <w:t xml:space="preserve"> maiseman ja luonnon monimuotoisuuden kannalta. Tämän vuoksi alueiden käytössä on tarpeen ottaa huomioon maa- ja metsätalouden</w:t>
      </w:r>
      <w:r w:rsidR="00357C45">
        <w:rPr>
          <w:i/>
          <w:sz w:val="24"/>
          <w:szCs w:val="24"/>
        </w:rPr>
        <w:t xml:space="preserve"> </w:t>
      </w:r>
      <w:r w:rsidR="00357C45" w:rsidRPr="00357C45">
        <w:rPr>
          <w:i/>
          <w:sz w:val="24"/>
          <w:szCs w:val="24"/>
          <w:u w:val="single"/>
        </w:rPr>
        <w:t>toiminnan kannalta merki</w:t>
      </w:r>
      <w:r w:rsidR="00357C45" w:rsidRPr="00357C45">
        <w:rPr>
          <w:i/>
          <w:sz w:val="24"/>
          <w:szCs w:val="24"/>
          <w:u w:val="single"/>
        </w:rPr>
        <w:t>t</w:t>
      </w:r>
      <w:r w:rsidR="00357C45" w:rsidRPr="00357C45">
        <w:rPr>
          <w:i/>
          <w:sz w:val="24"/>
          <w:szCs w:val="24"/>
          <w:u w:val="single"/>
        </w:rPr>
        <w:t>tävät</w:t>
      </w:r>
      <w:r w:rsidRPr="003A7B44">
        <w:rPr>
          <w:i/>
          <w:sz w:val="24"/>
          <w:szCs w:val="24"/>
        </w:rPr>
        <w:t xml:space="preserve"> </w:t>
      </w:r>
      <w:r w:rsidRPr="00357C45">
        <w:rPr>
          <w:i/>
          <w:strike/>
          <w:sz w:val="24"/>
          <w:szCs w:val="24"/>
        </w:rPr>
        <w:t>kannalta toimivat</w:t>
      </w:r>
      <w:r w:rsidRPr="003A7B44">
        <w:rPr>
          <w:i/>
          <w:sz w:val="24"/>
          <w:szCs w:val="24"/>
        </w:rPr>
        <w:t xml:space="preserve"> ja riittävän yhtenäiset alueet.</w:t>
      </w:r>
    </w:p>
    <w:p w:rsidR="007B0F4B" w:rsidRPr="000E5D74" w:rsidRDefault="00205FF3" w:rsidP="007B0F4B">
      <w:pPr>
        <w:pStyle w:val="Luettelokappale"/>
        <w:ind w:left="1298"/>
        <w:rPr>
          <w:rFonts w:ascii="Times New Roman" w:hAnsi="Times New Roman" w:cs="Times New Roman"/>
          <w:sz w:val="24"/>
          <w:szCs w:val="24"/>
        </w:rPr>
      </w:pPr>
      <w:r w:rsidRPr="000E5D74">
        <w:rPr>
          <w:rFonts w:ascii="Times New Roman" w:hAnsi="Times New Roman" w:cs="Times New Roman"/>
          <w:sz w:val="24"/>
          <w:szCs w:val="24"/>
        </w:rPr>
        <w:t>sekä vastaavasti tavoitteeseen (sivu 8 toinen kappale):</w:t>
      </w:r>
    </w:p>
    <w:p w:rsidR="007B0F4B" w:rsidRPr="000E5D74" w:rsidRDefault="007B0F4B" w:rsidP="007B0F4B">
      <w:pPr>
        <w:pStyle w:val="Luettelokappale"/>
        <w:ind w:left="1298"/>
        <w:rPr>
          <w:rFonts w:ascii="Times New Roman" w:hAnsi="Times New Roman" w:cs="Times New Roman"/>
          <w:sz w:val="24"/>
          <w:szCs w:val="24"/>
        </w:rPr>
      </w:pPr>
    </w:p>
    <w:p w:rsidR="00205FF3" w:rsidRPr="000E5D74" w:rsidRDefault="00205FF3" w:rsidP="007B0F4B">
      <w:pPr>
        <w:pStyle w:val="Luettelokappale"/>
        <w:ind w:left="1298"/>
        <w:rPr>
          <w:rFonts w:ascii="Times New Roman" w:hAnsi="Times New Roman" w:cs="Times New Roman"/>
          <w:sz w:val="24"/>
          <w:szCs w:val="24"/>
        </w:rPr>
      </w:pPr>
      <w:r w:rsidRPr="000E5D74">
        <w:rPr>
          <w:rFonts w:ascii="Times New Roman" w:hAnsi="Times New Roman" w:cs="Times New Roman"/>
          <w:sz w:val="24"/>
          <w:szCs w:val="24"/>
        </w:rPr>
        <w:t>”</w:t>
      </w:r>
      <w:r w:rsidRPr="000E5D74">
        <w:rPr>
          <w:rFonts w:ascii="Times New Roman" w:hAnsi="Times New Roman" w:cs="Times New Roman"/>
          <w:i/>
          <w:sz w:val="24"/>
          <w:szCs w:val="24"/>
        </w:rPr>
        <w:t>Alueidenkäytöllä luodaan edellytykset bio- ja kiertotaloudelle sekä edistetään</w:t>
      </w:r>
    </w:p>
    <w:p w:rsidR="00205FF3" w:rsidRPr="000E5D74" w:rsidRDefault="00205FF3" w:rsidP="00205FF3">
      <w:pPr>
        <w:pStyle w:val="Luettelokappale"/>
        <w:ind w:left="1298"/>
        <w:rPr>
          <w:rFonts w:ascii="Times New Roman" w:hAnsi="Times New Roman" w:cs="Times New Roman"/>
          <w:i/>
          <w:sz w:val="24"/>
          <w:szCs w:val="24"/>
        </w:rPr>
      </w:pPr>
      <w:r w:rsidRPr="000E5D74">
        <w:rPr>
          <w:rFonts w:ascii="Times New Roman" w:hAnsi="Times New Roman" w:cs="Times New Roman"/>
          <w:i/>
          <w:sz w:val="24"/>
          <w:szCs w:val="24"/>
        </w:rPr>
        <w:t>luonnonvarojen kestävää hyödyntämistä. Alueidenkäytössä huolehditaan maa- ja</w:t>
      </w:r>
    </w:p>
    <w:p w:rsidR="00205FF3" w:rsidRPr="000E5D74" w:rsidRDefault="00205FF3" w:rsidP="00205FF3">
      <w:pPr>
        <w:pStyle w:val="Luettelokappale"/>
        <w:ind w:left="1298"/>
        <w:rPr>
          <w:rFonts w:ascii="Times New Roman" w:hAnsi="Times New Roman" w:cs="Times New Roman"/>
          <w:sz w:val="24"/>
          <w:szCs w:val="24"/>
        </w:rPr>
      </w:pPr>
      <w:r w:rsidRPr="000E5D74">
        <w:rPr>
          <w:rFonts w:ascii="Times New Roman" w:hAnsi="Times New Roman" w:cs="Times New Roman"/>
          <w:i/>
          <w:sz w:val="24"/>
          <w:szCs w:val="24"/>
        </w:rPr>
        <w:lastRenderedPageBreak/>
        <w:t xml:space="preserve">metsätalouden </w:t>
      </w:r>
      <w:r w:rsidRPr="000E5D74">
        <w:rPr>
          <w:rFonts w:ascii="Times New Roman" w:hAnsi="Times New Roman" w:cs="Times New Roman"/>
          <w:i/>
          <w:sz w:val="24"/>
          <w:szCs w:val="24"/>
          <w:u w:val="single"/>
        </w:rPr>
        <w:t>toiminnan kannalta merkittävien</w:t>
      </w:r>
      <w:r w:rsidRPr="000E5D74">
        <w:rPr>
          <w:rFonts w:ascii="Times New Roman" w:hAnsi="Times New Roman" w:cs="Times New Roman"/>
          <w:i/>
          <w:sz w:val="24"/>
          <w:szCs w:val="24"/>
        </w:rPr>
        <w:t xml:space="preserve"> ja merkittävien yhtenäisten viljely- ja metsäalueiden säilymisestä</w:t>
      </w:r>
      <w:r w:rsidRPr="000E5D74">
        <w:rPr>
          <w:rFonts w:ascii="Times New Roman" w:hAnsi="Times New Roman" w:cs="Times New Roman"/>
          <w:sz w:val="24"/>
          <w:szCs w:val="24"/>
        </w:rPr>
        <w:t>.”</w:t>
      </w:r>
    </w:p>
    <w:p w:rsidR="007B0F4B" w:rsidRPr="000E5D74" w:rsidRDefault="007B0F4B" w:rsidP="00666044">
      <w:pPr>
        <w:pStyle w:val="Luettelokappale"/>
        <w:ind w:left="1298"/>
        <w:rPr>
          <w:rFonts w:ascii="Times New Roman" w:hAnsi="Times New Roman" w:cs="Times New Roman"/>
          <w:sz w:val="24"/>
          <w:szCs w:val="24"/>
        </w:rPr>
      </w:pPr>
    </w:p>
    <w:p w:rsidR="00666044" w:rsidRPr="00666044" w:rsidRDefault="00357C45" w:rsidP="00666044">
      <w:pPr>
        <w:pStyle w:val="Luettelokappale"/>
        <w:ind w:left="1298"/>
        <w:rPr>
          <w:rFonts w:ascii="Times New Roman" w:hAnsi="Times New Roman" w:cs="Times New Roman"/>
          <w:sz w:val="24"/>
          <w:szCs w:val="24"/>
        </w:rPr>
      </w:pPr>
      <w:r w:rsidRPr="000E5D74">
        <w:rPr>
          <w:rFonts w:ascii="Times New Roman" w:hAnsi="Times New Roman" w:cs="Times New Roman"/>
          <w:sz w:val="24"/>
          <w:szCs w:val="24"/>
        </w:rPr>
        <w:t>3.5 Uusiutumiskykyinen energiahuolto</w:t>
      </w:r>
      <w:r w:rsidR="009341C9" w:rsidRPr="000E5D74">
        <w:rPr>
          <w:rFonts w:ascii="Times New Roman" w:hAnsi="Times New Roman" w:cs="Times New Roman"/>
          <w:sz w:val="24"/>
          <w:szCs w:val="24"/>
        </w:rPr>
        <w:t xml:space="preserve"> </w:t>
      </w:r>
      <w:r w:rsidR="001B33A1" w:rsidRPr="000E5D74">
        <w:rPr>
          <w:rFonts w:ascii="Times New Roman" w:hAnsi="Times New Roman" w:cs="Times New Roman"/>
          <w:sz w:val="24"/>
          <w:szCs w:val="24"/>
        </w:rPr>
        <w:t>-</w:t>
      </w:r>
      <w:r w:rsidR="009341C9" w:rsidRPr="000E5D74">
        <w:rPr>
          <w:rFonts w:ascii="Times New Roman" w:hAnsi="Times New Roman" w:cs="Times New Roman"/>
          <w:sz w:val="24"/>
          <w:szCs w:val="24"/>
        </w:rPr>
        <w:t>luvussa olisi</w:t>
      </w:r>
      <w:r w:rsidR="00666044" w:rsidRPr="000E5D74">
        <w:rPr>
          <w:rFonts w:ascii="Times New Roman" w:hAnsi="Times New Roman" w:cs="Times New Roman"/>
          <w:sz w:val="24"/>
          <w:szCs w:val="24"/>
        </w:rPr>
        <w:t xml:space="preserve"> syytä mainita myös bioenergian </w:t>
      </w:r>
      <w:r w:rsidR="00666044" w:rsidRPr="00666044">
        <w:rPr>
          <w:rFonts w:ascii="Times New Roman" w:hAnsi="Times New Roman" w:cs="Times New Roman"/>
          <w:sz w:val="24"/>
          <w:szCs w:val="24"/>
        </w:rPr>
        <w:t>merkitys huoltovarmuuden kannalta ja siihen liittyen toimivan tieverkoston merkitys</w:t>
      </w:r>
      <w:r w:rsidR="005C7C0F">
        <w:rPr>
          <w:rFonts w:ascii="Times New Roman" w:hAnsi="Times New Roman" w:cs="Times New Roman"/>
          <w:sz w:val="24"/>
          <w:szCs w:val="24"/>
        </w:rPr>
        <w:t>.</w:t>
      </w:r>
    </w:p>
    <w:p w:rsidR="009675CF" w:rsidRDefault="005C7C0F" w:rsidP="00666044">
      <w:pPr>
        <w:pStyle w:val="Luettelokappale"/>
        <w:ind w:left="1298"/>
        <w:rPr>
          <w:rFonts w:ascii="Times New Roman" w:hAnsi="Times New Roman" w:cs="Times New Roman"/>
          <w:sz w:val="24"/>
          <w:szCs w:val="24"/>
        </w:rPr>
      </w:pPr>
      <w:r>
        <w:rPr>
          <w:rFonts w:ascii="Times New Roman" w:hAnsi="Times New Roman" w:cs="Times New Roman"/>
          <w:sz w:val="24"/>
          <w:szCs w:val="24"/>
        </w:rPr>
        <w:t>H</w:t>
      </w:r>
      <w:r w:rsidR="00666044" w:rsidRPr="00666044">
        <w:rPr>
          <w:rFonts w:ascii="Times New Roman" w:hAnsi="Times New Roman" w:cs="Times New Roman"/>
          <w:sz w:val="24"/>
          <w:szCs w:val="24"/>
        </w:rPr>
        <w:t>ajautettu energiantuotanto hyödyntää tyypillises</w:t>
      </w:r>
      <w:r>
        <w:rPr>
          <w:rFonts w:ascii="Times New Roman" w:hAnsi="Times New Roman" w:cs="Times New Roman"/>
          <w:sz w:val="24"/>
          <w:szCs w:val="24"/>
        </w:rPr>
        <w:t>ti paikallisia energialähteitä</w:t>
      </w:r>
      <w:r w:rsidR="00666044" w:rsidRPr="00666044">
        <w:rPr>
          <w:rFonts w:ascii="Times New Roman" w:hAnsi="Times New Roman" w:cs="Times New Roman"/>
          <w:sz w:val="24"/>
          <w:szCs w:val="24"/>
        </w:rPr>
        <w:t xml:space="preserve"> kuten biomassaa ja muita biopolttoaineita, aurinko- ja tuulienergiaa sekä maaperään ja vesi</w:t>
      </w:r>
      <w:r w:rsidR="00666044" w:rsidRPr="00666044">
        <w:rPr>
          <w:rFonts w:ascii="Times New Roman" w:hAnsi="Times New Roman" w:cs="Times New Roman"/>
          <w:sz w:val="24"/>
          <w:szCs w:val="24"/>
        </w:rPr>
        <w:t>s</w:t>
      </w:r>
      <w:r w:rsidR="00666044" w:rsidRPr="00666044">
        <w:rPr>
          <w:rFonts w:ascii="Times New Roman" w:hAnsi="Times New Roman" w:cs="Times New Roman"/>
          <w:sz w:val="24"/>
          <w:szCs w:val="24"/>
        </w:rPr>
        <w:t>töihin varastoitunutta energiaa ja voi vähentää energian ja energiaraaka-aineiden tuo</w:t>
      </w:r>
      <w:r w:rsidR="00666044" w:rsidRPr="00666044">
        <w:rPr>
          <w:rFonts w:ascii="Times New Roman" w:hAnsi="Times New Roman" w:cs="Times New Roman"/>
          <w:sz w:val="24"/>
          <w:szCs w:val="24"/>
        </w:rPr>
        <w:t>n</w:t>
      </w:r>
      <w:r w:rsidR="00666044" w:rsidRPr="00666044">
        <w:rPr>
          <w:rFonts w:ascii="Times New Roman" w:hAnsi="Times New Roman" w:cs="Times New Roman"/>
          <w:sz w:val="24"/>
          <w:szCs w:val="24"/>
        </w:rPr>
        <w:t>tia ja edistää energiaomavaraisuutta.</w:t>
      </w:r>
    </w:p>
    <w:p w:rsidR="00357C45" w:rsidRDefault="00357C45" w:rsidP="0010277D">
      <w:pPr>
        <w:pStyle w:val="Luettelokappale"/>
        <w:ind w:left="1298"/>
        <w:rPr>
          <w:rFonts w:ascii="Times New Roman" w:hAnsi="Times New Roman" w:cs="Times New Roman"/>
          <w:sz w:val="24"/>
          <w:szCs w:val="24"/>
        </w:rPr>
      </w:pPr>
    </w:p>
    <w:p w:rsidR="00D37B74" w:rsidRPr="00336F94" w:rsidRDefault="009341C9" w:rsidP="0010277D">
      <w:pPr>
        <w:pStyle w:val="Luettelokappale"/>
        <w:ind w:left="1298"/>
        <w:rPr>
          <w:rFonts w:ascii="Times New Roman" w:hAnsi="Times New Roman" w:cs="Times New Roman"/>
          <w:sz w:val="24"/>
          <w:szCs w:val="24"/>
        </w:rPr>
      </w:pPr>
      <w:r>
        <w:rPr>
          <w:rFonts w:ascii="Times New Roman" w:hAnsi="Times New Roman" w:cs="Times New Roman"/>
          <w:sz w:val="24"/>
          <w:szCs w:val="24"/>
        </w:rPr>
        <w:t>Sivu</w:t>
      </w:r>
      <w:r w:rsidR="00F128AC" w:rsidRPr="00336F94">
        <w:rPr>
          <w:rFonts w:ascii="Times New Roman" w:hAnsi="Times New Roman" w:cs="Times New Roman"/>
          <w:sz w:val="24"/>
          <w:szCs w:val="24"/>
        </w:rPr>
        <w:t xml:space="preserve"> 9</w:t>
      </w:r>
      <w:r>
        <w:rPr>
          <w:rFonts w:ascii="Times New Roman" w:hAnsi="Times New Roman" w:cs="Times New Roman"/>
          <w:sz w:val="24"/>
          <w:szCs w:val="24"/>
        </w:rPr>
        <w:t>.</w:t>
      </w:r>
    </w:p>
    <w:p w:rsidR="00D37B74" w:rsidRPr="00F128AC" w:rsidRDefault="00D37B74" w:rsidP="0010277D">
      <w:pPr>
        <w:pStyle w:val="Luettelokappale"/>
        <w:ind w:left="1298"/>
        <w:rPr>
          <w:rFonts w:ascii="Times New Roman" w:hAnsi="Times New Roman" w:cs="Times New Roman"/>
          <w:sz w:val="24"/>
          <w:szCs w:val="24"/>
        </w:rPr>
      </w:pPr>
      <w:r w:rsidRPr="00F128AC">
        <w:rPr>
          <w:rFonts w:ascii="Times New Roman" w:hAnsi="Times New Roman" w:cs="Times New Roman"/>
          <w:sz w:val="24"/>
          <w:szCs w:val="24"/>
        </w:rPr>
        <w:t xml:space="preserve">Esitämme, että </w:t>
      </w:r>
      <w:r w:rsidRPr="006809F8">
        <w:rPr>
          <w:rFonts w:ascii="Times New Roman" w:hAnsi="Times New Roman" w:cs="Times New Roman"/>
          <w:sz w:val="24"/>
          <w:szCs w:val="24"/>
        </w:rPr>
        <w:t>poistetaan lause</w:t>
      </w:r>
      <w:r w:rsidR="006809F8">
        <w:rPr>
          <w:rFonts w:ascii="Times New Roman" w:hAnsi="Times New Roman" w:cs="Times New Roman"/>
          <w:sz w:val="24"/>
          <w:szCs w:val="24"/>
        </w:rPr>
        <w:t>:</w:t>
      </w:r>
      <w:r w:rsidRPr="00F128AC">
        <w:rPr>
          <w:rFonts w:ascii="Times New Roman" w:hAnsi="Times New Roman" w:cs="Times New Roman"/>
          <w:sz w:val="24"/>
          <w:szCs w:val="24"/>
        </w:rPr>
        <w:t> ”</w:t>
      </w:r>
      <w:r w:rsidRPr="00F128AC">
        <w:rPr>
          <w:rFonts w:ascii="Times New Roman" w:hAnsi="Times New Roman" w:cs="Times New Roman"/>
          <w:i/>
          <w:strike/>
          <w:sz w:val="24"/>
          <w:szCs w:val="24"/>
        </w:rPr>
        <w:t>Biotalouden edistäminen voi lisätä metsien hakkuita, mikä voi johtaa ristiriitoihin luonnon monimuotoisuuden säilyttämisen kanssa</w:t>
      </w:r>
      <w:r w:rsidRPr="00F128AC">
        <w:rPr>
          <w:rFonts w:ascii="Times New Roman" w:hAnsi="Times New Roman" w:cs="Times New Roman"/>
          <w:sz w:val="24"/>
          <w:szCs w:val="24"/>
        </w:rPr>
        <w:t>.”</w:t>
      </w:r>
      <w:r w:rsidRPr="00F128AC">
        <w:rPr>
          <w:rFonts w:ascii="Times New Roman" w:hAnsi="Times New Roman" w:cs="Times New Roman"/>
          <w:sz w:val="24"/>
          <w:szCs w:val="24"/>
          <w:u w:val="single"/>
        </w:rPr>
        <w:t xml:space="preserve"> </w:t>
      </w:r>
    </w:p>
    <w:p w:rsidR="00D37B74" w:rsidRPr="003A7B44" w:rsidRDefault="00D37B74" w:rsidP="009341C9">
      <w:pPr>
        <w:pStyle w:val="Luettelokappale"/>
        <w:ind w:left="1298"/>
        <w:rPr>
          <w:color w:val="1F497D"/>
          <w:sz w:val="24"/>
          <w:szCs w:val="24"/>
        </w:rPr>
      </w:pPr>
      <w:r w:rsidRPr="00F128AC">
        <w:rPr>
          <w:rFonts w:ascii="Times New Roman" w:hAnsi="Times New Roman" w:cs="Times New Roman"/>
          <w:sz w:val="24"/>
          <w:szCs w:val="24"/>
        </w:rPr>
        <w:t>Monimuotoisuu</w:t>
      </w:r>
      <w:r w:rsidR="00112EF9">
        <w:rPr>
          <w:rFonts w:ascii="Times New Roman" w:hAnsi="Times New Roman" w:cs="Times New Roman"/>
          <w:sz w:val="24"/>
          <w:szCs w:val="24"/>
        </w:rPr>
        <w:t xml:space="preserve">den turvaaminen </w:t>
      </w:r>
      <w:r w:rsidRPr="00F128AC">
        <w:rPr>
          <w:rFonts w:ascii="Times New Roman" w:hAnsi="Times New Roman" w:cs="Times New Roman"/>
          <w:sz w:val="24"/>
          <w:szCs w:val="24"/>
        </w:rPr>
        <w:t>on</w:t>
      </w:r>
      <w:r w:rsidR="00112EF9">
        <w:rPr>
          <w:rFonts w:ascii="Times New Roman" w:hAnsi="Times New Roman" w:cs="Times New Roman"/>
          <w:sz w:val="24"/>
          <w:szCs w:val="24"/>
        </w:rPr>
        <w:t xml:space="preserve"> </w:t>
      </w:r>
      <w:r w:rsidRPr="00F128AC">
        <w:rPr>
          <w:rFonts w:ascii="Times New Roman" w:hAnsi="Times New Roman" w:cs="Times New Roman"/>
          <w:sz w:val="24"/>
          <w:szCs w:val="24"/>
        </w:rPr>
        <w:t>huomio</w:t>
      </w:r>
      <w:r w:rsidR="00112EF9">
        <w:rPr>
          <w:rFonts w:ascii="Times New Roman" w:hAnsi="Times New Roman" w:cs="Times New Roman"/>
          <w:sz w:val="24"/>
          <w:szCs w:val="24"/>
        </w:rPr>
        <w:t>itu valtakunnallisissa alueidenkäyttötavoi</w:t>
      </w:r>
      <w:r w:rsidR="00112EF9">
        <w:rPr>
          <w:rFonts w:ascii="Times New Roman" w:hAnsi="Times New Roman" w:cs="Times New Roman"/>
          <w:sz w:val="24"/>
          <w:szCs w:val="24"/>
        </w:rPr>
        <w:t>t</w:t>
      </w:r>
      <w:r w:rsidR="00F35A07">
        <w:rPr>
          <w:rFonts w:ascii="Times New Roman" w:hAnsi="Times New Roman" w:cs="Times New Roman"/>
          <w:sz w:val="24"/>
          <w:szCs w:val="24"/>
        </w:rPr>
        <w:t>teissa. Maankäyt</w:t>
      </w:r>
      <w:r w:rsidR="00112EF9">
        <w:rPr>
          <w:rFonts w:ascii="Times New Roman" w:hAnsi="Times New Roman" w:cs="Times New Roman"/>
          <w:sz w:val="24"/>
          <w:szCs w:val="24"/>
        </w:rPr>
        <w:t>ö</w:t>
      </w:r>
      <w:r w:rsidR="00F35A07">
        <w:rPr>
          <w:rFonts w:ascii="Times New Roman" w:hAnsi="Times New Roman" w:cs="Times New Roman"/>
          <w:sz w:val="24"/>
          <w:szCs w:val="24"/>
        </w:rPr>
        <w:t xml:space="preserve">n </w:t>
      </w:r>
      <w:r w:rsidR="00112EF9">
        <w:rPr>
          <w:rFonts w:ascii="Times New Roman" w:hAnsi="Times New Roman" w:cs="Times New Roman"/>
          <w:sz w:val="24"/>
          <w:szCs w:val="24"/>
        </w:rPr>
        <w:t>suunnittelun lisäksi monimuotoisuutta edistetään mm.</w:t>
      </w:r>
      <w:r w:rsidRPr="00F128AC">
        <w:rPr>
          <w:rFonts w:ascii="Times New Roman" w:hAnsi="Times New Roman" w:cs="Times New Roman"/>
          <w:sz w:val="24"/>
          <w:szCs w:val="24"/>
        </w:rPr>
        <w:t xml:space="preserve"> luonnonho</w:t>
      </w:r>
      <w:r w:rsidRPr="00F128AC">
        <w:rPr>
          <w:rFonts w:ascii="Times New Roman" w:hAnsi="Times New Roman" w:cs="Times New Roman"/>
          <w:sz w:val="24"/>
          <w:szCs w:val="24"/>
        </w:rPr>
        <w:t>i</w:t>
      </w:r>
      <w:r w:rsidRPr="00F128AC">
        <w:rPr>
          <w:rFonts w:ascii="Times New Roman" w:hAnsi="Times New Roman" w:cs="Times New Roman"/>
          <w:sz w:val="24"/>
          <w:szCs w:val="24"/>
        </w:rPr>
        <w:t>tohankkeissa sekä käytännön metsätalouden toimenpiteiden yhteydessä mm. huomio</w:t>
      </w:r>
      <w:r w:rsidRPr="00F128AC">
        <w:rPr>
          <w:rFonts w:ascii="Times New Roman" w:hAnsi="Times New Roman" w:cs="Times New Roman"/>
          <w:sz w:val="24"/>
          <w:szCs w:val="24"/>
        </w:rPr>
        <w:t>i</w:t>
      </w:r>
      <w:r w:rsidRPr="00F128AC">
        <w:rPr>
          <w:rFonts w:ascii="Times New Roman" w:hAnsi="Times New Roman" w:cs="Times New Roman"/>
          <w:sz w:val="24"/>
          <w:szCs w:val="24"/>
        </w:rPr>
        <w:t>malla uhanalaiset lajit ja säästämällä lahopuita. </w:t>
      </w:r>
    </w:p>
    <w:p w:rsidR="00D37B74" w:rsidRPr="003A7B44" w:rsidRDefault="00D37B74" w:rsidP="0010277D">
      <w:pPr>
        <w:ind w:left="1298"/>
        <w:rPr>
          <w:color w:val="1F497D"/>
          <w:sz w:val="24"/>
          <w:szCs w:val="24"/>
        </w:rPr>
      </w:pPr>
    </w:p>
    <w:p w:rsidR="00D37B74" w:rsidRPr="00A03007" w:rsidRDefault="00D37B74" w:rsidP="0010277D">
      <w:pPr>
        <w:ind w:left="1298"/>
        <w:rPr>
          <w:sz w:val="24"/>
          <w:szCs w:val="24"/>
        </w:rPr>
      </w:pPr>
      <w:r w:rsidRPr="00A03007">
        <w:rPr>
          <w:sz w:val="24"/>
          <w:szCs w:val="24"/>
        </w:rPr>
        <w:t>Lisäksi yleistä tiedoksi:</w:t>
      </w:r>
    </w:p>
    <w:p w:rsidR="00DD3C58" w:rsidRPr="00DD3C58" w:rsidRDefault="00DD3C58" w:rsidP="0010277D">
      <w:pPr>
        <w:ind w:left="1298"/>
        <w:rPr>
          <w:sz w:val="24"/>
          <w:szCs w:val="24"/>
          <w:u w:val="single"/>
        </w:rPr>
      </w:pPr>
    </w:p>
    <w:p w:rsidR="00D37B74" w:rsidRPr="00DD3C58" w:rsidRDefault="00D37B74" w:rsidP="0010277D">
      <w:pPr>
        <w:ind w:left="1298"/>
        <w:rPr>
          <w:sz w:val="24"/>
          <w:szCs w:val="24"/>
        </w:rPr>
      </w:pPr>
      <w:r w:rsidRPr="00DD3C58">
        <w:rPr>
          <w:sz w:val="24"/>
          <w:szCs w:val="24"/>
        </w:rPr>
        <w:t>Valtakunnalliset alueidenkäyttötavoitteet tukevat Hallitusohjelman ja Kansallisen me</w:t>
      </w:r>
      <w:r w:rsidRPr="00DD3C58">
        <w:rPr>
          <w:sz w:val="24"/>
          <w:szCs w:val="24"/>
        </w:rPr>
        <w:t>t</w:t>
      </w:r>
      <w:r w:rsidRPr="00DD3C58">
        <w:rPr>
          <w:sz w:val="24"/>
          <w:szCs w:val="24"/>
        </w:rPr>
        <w:t>sästrategia 2025:n tavoitteita. Hallitusohjelman tavoitteena on tehdä Suomesta biot</w:t>
      </w:r>
      <w:r w:rsidRPr="00DD3C58">
        <w:rPr>
          <w:sz w:val="24"/>
          <w:szCs w:val="24"/>
        </w:rPr>
        <w:t>a</w:t>
      </w:r>
      <w:r w:rsidRPr="00DD3C58">
        <w:rPr>
          <w:sz w:val="24"/>
          <w:szCs w:val="24"/>
        </w:rPr>
        <w:t>louden edelläkävijä. Tavoitteeseen pyritään mm. korvaamalla fossiilista energiaa pu</w:t>
      </w:r>
      <w:r w:rsidRPr="00DD3C58">
        <w:rPr>
          <w:sz w:val="24"/>
          <w:szCs w:val="24"/>
        </w:rPr>
        <w:t>h</w:t>
      </w:r>
      <w:r w:rsidRPr="00DD3C58">
        <w:rPr>
          <w:sz w:val="24"/>
          <w:szCs w:val="24"/>
        </w:rPr>
        <w:t>taalla ja uusiutuvalla kotimaisella energia</w:t>
      </w:r>
      <w:r w:rsidR="00A03007">
        <w:rPr>
          <w:sz w:val="24"/>
          <w:szCs w:val="24"/>
        </w:rPr>
        <w:t>lla</w:t>
      </w:r>
      <w:r w:rsidRPr="00DD3C58">
        <w:rPr>
          <w:sz w:val="24"/>
          <w:szCs w:val="24"/>
        </w:rPr>
        <w:t xml:space="preserve"> sekä puun käytön monipuolistamisella ja lisäämisellä 15 miljoonalla kuutiometrillä vuodessa. Valtakunnalliset alueidenkäyttöt</w:t>
      </w:r>
      <w:r w:rsidRPr="00DD3C58">
        <w:rPr>
          <w:sz w:val="24"/>
          <w:szCs w:val="24"/>
        </w:rPr>
        <w:t>a</w:t>
      </w:r>
      <w:r w:rsidRPr="00DD3C58">
        <w:rPr>
          <w:sz w:val="24"/>
          <w:szCs w:val="24"/>
        </w:rPr>
        <w:t>voitteet tukevat seuraavia Kansallisen metsästrategia 2025 tavoitteita:</w:t>
      </w:r>
    </w:p>
    <w:p w:rsidR="00D37B74" w:rsidRPr="00DD3C58" w:rsidRDefault="00D37B74" w:rsidP="0010277D">
      <w:pPr>
        <w:pStyle w:val="Luettelokappale"/>
        <w:numPr>
          <w:ilvl w:val="0"/>
          <w:numId w:val="9"/>
        </w:numPr>
        <w:ind w:left="1658"/>
        <w:rPr>
          <w:rFonts w:ascii="Times New Roman" w:hAnsi="Times New Roman" w:cs="Times New Roman"/>
          <w:sz w:val="24"/>
          <w:szCs w:val="24"/>
        </w:rPr>
      </w:pPr>
      <w:r w:rsidRPr="00DD3C58">
        <w:rPr>
          <w:rFonts w:ascii="Times New Roman" w:hAnsi="Times New Roman" w:cs="Times New Roman"/>
          <w:sz w:val="24"/>
          <w:szCs w:val="24"/>
        </w:rPr>
        <w:t>Metsävarat ovat runsaat, terveet, hyväkasvuiset ja vastaavat biotalouden lisäänt</w:t>
      </w:r>
      <w:r w:rsidRPr="00DD3C58">
        <w:rPr>
          <w:rFonts w:ascii="Times New Roman" w:hAnsi="Times New Roman" w:cs="Times New Roman"/>
          <w:sz w:val="24"/>
          <w:szCs w:val="24"/>
        </w:rPr>
        <w:t>y</w:t>
      </w:r>
      <w:r w:rsidRPr="00DD3C58">
        <w:rPr>
          <w:rFonts w:ascii="Times New Roman" w:hAnsi="Times New Roman" w:cs="Times New Roman"/>
          <w:sz w:val="24"/>
          <w:szCs w:val="24"/>
        </w:rPr>
        <w:t>viin tarpeisiin</w:t>
      </w:r>
    </w:p>
    <w:p w:rsidR="00D37B74" w:rsidRPr="00DD3C58" w:rsidRDefault="00D37B74" w:rsidP="0010277D">
      <w:pPr>
        <w:pStyle w:val="Luettelokappale"/>
        <w:numPr>
          <w:ilvl w:val="0"/>
          <w:numId w:val="9"/>
        </w:numPr>
        <w:ind w:left="1658"/>
        <w:rPr>
          <w:rFonts w:ascii="Times New Roman" w:hAnsi="Times New Roman" w:cs="Times New Roman"/>
          <w:sz w:val="24"/>
          <w:szCs w:val="24"/>
        </w:rPr>
      </w:pPr>
      <w:r w:rsidRPr="00DD3C58">
        <w:rPr>
          <w:rFonts w:ascii="Times New Roman" w:hAnsi="Times New Roman" w:cs="Times New Roman"/>
          <w:sz w:val="24"/>
          <w:szCs w:val="24"/>
        </w:rPr>
        <w:t>Kotimaisen puupohjaisen energian tuotanto lisääntyy</w:t>
      </w:r>
    </w:p>
    <w:p w:rsidR="00D37B74" w:rsidRPr="00DD3C58" w:rsidRDefault="00D37B74" w:rsidP="0010277D">
      <w:pPr>
        <w:pStyle w:val="Luettelokappale"/>
        <w:numPr>
          <w:ilvl w:val="0"/>
          <w:numId w:val="9"/>
        </w:numPr>
        <w:ind w:left="1658"/>
        <w:rPr>
          <w:rFonts w:ascii="Times New Roman" w:hAnsi="Times New Roman" w:cs="Times New Roman"/>
          <w:sz w:val="24"/>
          <w:szCs w:val="24"/>
        </w:rPr>
      </w:pPr>
      <w:r w:rsidRPr="00DD3C58">
        <w:rPr>
          <w:rFonts w:ascii="Times New Roman" w:hAnsi="Times New Roman" w:cs="Times New Roman"/>
          <w:sz w:val="24"/>
          <w:szCs w:val="24"/>
        </w:rPr>
        <w:t>Kuljetus- ja tietoliikenneväylien palvelukyky, tehokkuus ja toimivuus paranevat</w:t>
      </w:r>
    </w:p>
    <w:p w:rsidR="00D37B74" w:rsidRPr="00DD3C58" w:rsidRDefault="00D37B74" w:rsidP="0010277D">
      <w:pPr>
        <w:pStyle w:val="Luettelokappale"/>
        <w:numPr>
          <w:ilvl w:val="0"/>
          <w:numId w:val="9"/>
        </w:numPr>
        <w:ind w:left="1658"/>
        <w:rPr>
          <w:rFonts w:ascii="Times New Roman" w:hAnsi="Times New Roman" w:cs="Times New Roman"/>
          <w:sz w:val="24"/>
          <w:szCs w:val="24"/>
        </w:rPr>
      </w:pPr>
      <w:r w:rsidRPr="00DD3C58">
        <w:rPr>
          <w:rFonts w:ascii="Times New Roman" w:hAnsi="Times New Roman" w:cs="Times New Roman"/>
          <w:sz w:val="24"/>
          <w:szCs w:val="24"/>
        </w:rPr>
        <w:t>Kaavoitusjärjestelmä tukee metsätalouden ja monipuolisen liiketoiminnan mahdo</w:t>
      </w:r>
      <w:r w:rsidRPr="00DD3C58">
        <w:rPr>
          <w:rFonts w:ascii="Times New Roman" w:hAnsi="Times New Roman" w:cs="Times New Roman"/>
          <w:sz w:val="24"/>
          <w:szCs w:val="24"/>
        </w:rPr>
        <w:t>l</w:t>
      </w:r>
      <w:r w:rsidRPr="00DD3C58">
        <w:rPr>
          <w:rFonts w:ascii="Times New Roman" w:hAnsi="Times New Roman" w:cs="Times New Roman"/>
          <w:sz w:val="24"/>
          <w:szCs w:val="24"/>
        </w:rPr>
        <w:t>lisuuksia</w:t>
      </w:r>
    </w:p>
    <w:p w:rsidR="00D37B74" w:rsidRPr="00DD3C58" w:rsidRDefault="00D37B74" w:rsidP="0010277D">
      <w:pPr>
        <w:pStyle w:val="Luettelokappale"/>
        <w:numPr>
          <w:ilvl w:val="0"/>
          <w:numId w:val="9"/>
        </w:numPr>
        <w:ind w:left="1658"/>
        <w:rPr>
          <w:rFonts w:ascii="Times New Roman" w:hAnsi="Times New Roman" w:cs="Times New Roman"/>
          <w:sz w:val="24"/>
          <w:szCs w:val="24"/>
        </w:rPr>
      </w:pPr>
      <w:r w:rsidRPr="00DD3C58">
        <w:rPr>
          <w:rFonts w:ascii="Times New Roman" w:hAnsi="Times New Roman" w:cs="Times New Roman"/>
          <w:sz w:val="24"/>
          <w:szCs w:val="24"/>
        </w:rPr>
        <w:t>Metsäluonnon monimuotoisuuden köyhtyminen pysähtyy vuoteen 2020 mennessä ja luonnon monimuotoisuuden suotuisa tila on varmistettu vuoteen 2050 mennessä</w:t>
      </w:r>
    </w:p>
    <w:p w:rsidR="00D37B74" w:rsidRPr="00DD3C58" w:rsidRDefault="00D37B74" w:rsidP="0010277D">
      <w:pPr>
        <w:pStyle w:val="Luettelokappale"/>
        <w:numPr>
          <w:ilvl w:val="0"/>
          <w:numId w:val="9"/>
        </w:numPr>
        <w:ind w:left="1658"/>
        <w:rPr>
          <w:rFonts w:ascii="Times New Roman" w:hAnsi="Times New Roman" w:cs="Times New Roman"/>
          <w:sz w:val="24"/>
          <w:szCs w:val="24"/>
        </w:rPr>
      </w:pPr>
      <w:r w:rsidRPr="00DD3C58">
        <w:rPr>
          <w:rFonts w:ascii="Times New Roman" w:hAnsi="Times New Roman" w:cs="Times New Roman"/>
          <w:sz w:val="24"/>
          <w:szCs w:val="24"/>
        </w:rPr>
        <w:t>Metsien virkistyskäyttö ja terveysvaikutukset kasvat ja metsät ovat kaikkien saav</w:t>
      </w:r>
      <w:r w:rsidRPr="00DD3C58">
        <w:rPr>
          <w:rFonts w:ascii="Times New Roman" w:hAnsi="Times New Roman" w:cs="Times New Roman"/>
          <w:sz w:val="24"/>
          <w:szCs w:val="24"/>
        </w:rPr>
        <w:t>u</w:t>
      </w:r>
      <w:r w:rsidRPr="00DD3C58">
        <w:rPr>
          <w:rFonts w:ascii="Times New Roman" w:hAnsi="Times New Roman" w:cs="Times New Roman"/>
          <w:sz w:val="24"/>
          <w:szCs w:val="24"/>
        </w:rPr>
        <w:t>tettavissa</w:t>
      </w:r>
    </w:p>
    <w:p w:rsidR="00D37B74" w:rsidRPr="00DD3C58" w:rsidRDefault="00D37B74" w:rsidP="0010277D">
      <w:pPr>
        <w:pStyle w:val="Luettelokappale"/>
        <w:numPr>
          <w:ilvl w:val="0"/>
          <w:numId w:val="9"/>
        </w:numPr>
        <w:ind w:left="1658"/>
        <w:rPr>
          <w:rFonts w:ascii="Times New Roman" w:hAnsi="Times New Roman" w:cs="Times New Roman"/>
          <w:sz w:val="24"/>
          <w:szCs w:val="24"/>
        </w:rPr>
      </w:pPr>
      <w:r w:rsidRPr="00DD3C58">
        <w:rPr>
          <w:rFonts w:ascii="Times New Roman" w:hAnsi="Times New Roman" w:cs="Times New Roman"/>
          <w:sz w:val="24"/>
          <w:szCs w:val="24"/>
        </w:rPr>
        <w:t xml:space="preserve">Metsien monipuolistuva hoito ja käyttö </w:t>
      </w:r>
      <w:r w:rsidR="00F35A07" w:rsidRPr="00DD3C58">
        <w:rPr>
          <w:rFonts w:ascii="Times New Roman" w:hAnsi="Times New Roman" w:cs="Times New Roman"/>
          <w:sz w:val="24"/>
          <w:szCs w:val="24"/>
        </w:rPr>
        <w:t>tukevat</w:t>
      </w:r>
      <w:r w:rsidRPr="00DD3C58">
        <w:rPr>
          <w:rFonts w:ascii="Times New Roman" w:hAnsi="Times New Roman" w:cs="Times New Roman"/>
          <w:sz w:val="24"/>
          <w:szCs w:val="24"/>
        </w:rPr>
        <w:t xml:space="preserve"> ilmastonmuutoksen hillintää ja si</w:t>
      </w:r>
      <w:r w:rsidRPr="00DD3C58">
        <w:rPr>
          <w:rFonts w:ascii="Times New Roman" w:hAnsi="Times New Roman" w:cs="Times New Roman"/>
          <w:sz w:val="24"/>
          <w:szCs w:val="24"/>
        </w:rPr>
        <w:t>i</w:t>
      </w:r>
      <w:r w:rsidRPr="00DD3C58">
        <w:rPr>
          <w:rFonts w:ascii="Times New Roman" w:hAnsi="Times New Roman" w:cs="Times New Roman"/>
          <w:sz w:val="24"/>
          <w:szCs w:val="24"/>
        </w:rPr>
        <w:t xml:space="preserve">hen sopeutumista. </w:t>
      </w:r>
    </w:p>
    <w:p w:rsidR="00D37B74" w:rsidRPr="00DD3C58" w:rsidRDefault="00D37B74" w:rsidP="0010277D">
      <w:pPr>
        <w:pStyle w:val="Luettelokappale"/>
        <w:ind w:left="1658"/>
        <w:rPr>
          <w:rFonts w:ascii="Times New Roman" w:hAnsi="Times New Roman" w:cs="Times New Roman"/>
          <w:sz w:val="24"/>
          <w:szCs w:val="24"/>
        </w:rPr>
      </w:pPr>
    </w:p>
    <w:p w:rsidR="00D37B74" w:rsidRDefault="00D37B74" w:rsidP="0010277D">
      <w:pPr>
        <w:pStyle w:val="Luettelokappale"/>
        <w:ind w:left="1298"/>
        <w:rPr>
          <w:rFonts w:ascii="Times New Roman" w:hAnsi="Times New Roman" w:cs="Times New Roman"/>
          <w:sz w:val="24"/>
          <w:szCs w:val="24"/>
        </w:rPr>
      </w:pPr>
    </w:p>
    <w:p w:rsidR="00D37B74" w:rsidRPr="00DD3C58" w:rsidRDefault="009341C9" w:rsidP="006A44C2">
      <w:pPr>
        <w:pStyle w:val="Luettelokappale"/>
        <w:ind w:left="1298"/>
        <w:rPr>
          <w:rFonts w:ascii="Times New Roman" w:hAnsi="Times New Roman" w:cs="Times New Roman"/>
          <w:b/>
          <w:bCs/>
          <w:sz w:val="24"/>
          <w:szCs w:val="24"/>
        </w:rPr>
      </w:pPr>
      <w:r>
        <w:rPr>
          <w:rFonts w:ascii="Times New Roman" w:hAnsi="Times New Roman" w:cs="Times New Roman"/>
          <w:b/>
          <w:bCs/>
          <w:sz w:val="24"/>
          <w:szCs w:val="24"/>
        </w:rPr>
        <w:t xml:space="preserve">Kommentit koskien </w:t>
      </w:r>
      <w:r w:rsidR="006A44C2">
        <w:rPr>
          <w:rFonts w:ascii="Times New Roman" w:hAnsi="Times New Roman" w:cs="Times New Roman"/>
          <w:b/>
          <w:bCs/>
          <w:sz w:val="24"/>
          <w:szCs w:val="24"/>
        </w:rPr>
        <w:t>y</w:t>
      </w:r>
      <w:r w:rsidR="006A44C2" w:rsidRPr="006A44C2">
        <w:rPr>
          <w:rFonts w:ascii="Times New Roman" w:hAnsi="Times New Roman" w:cs="Times New Roman"/>
          <w:b/>
          <w:bCs/>
          <w:sz w:val="24"/>
          <w:szCs w:val="24"/>
        </w:rPr>
        <w:t>mpäristöselostus</w:t>
      </w:r>
      <w:r w:rsidR="006A44C2">
        <w:rPr>
          <w:rFonts w:ascii="Times New Roman" w:hAnsi="Times New Roman" w:cs="Times New Roman"/>
          <w:b/>
          <w:bCs/>
          <w:sz w:val="24"/>
          <w:szCs w:val="24"/>
        </w:rPr>
        <w:t>ta</w:t>
      </w:r>
      <w:r w:rsidR="006A44C2" w:rsidRPr="006A44C2">
        <w:rPr>
          <w:rFonts w:ascii="Times New Roman" w:hAnsi="Times New Roman" w:cs="Times New Roman"/>
          <w:b/>
          <w:bCs/>
          <w:sz w:val="24"/>
          <w:szCs w:val="24"/>
        </w:rPr>
        <w:t xml:space="preserve"> </w:t>
      </w:r>
      <w:r w:rsidR="00666044">
        <w:rPr>
          <w:rFonts w:ascii="Times New Roman" w:hAnsi="Times New Roman" w:cs="Times New Roman"/>
          <w:b/>
          <w:bCs/>
          <w:sz w:val="24"/>
          <w:szCs w:val="24"/>
        </w:rPr>
        <w:t>SOVA</w:t>
      </w:r>
    </w:p>
    <w:p w:rsidR="00D37B74" w:rsidRPr="00DD3C58" w:rsidRDefault="00D37B74" w:rsidP="0010277D">
      <w:pPr>
        <w:pStyle w:val="Luettelokappale"/>
        <w:ind w:left="1298"/>
        <w:rPr>
          <w:rFonts w:ascii="Times New Roman" w:hAnsi="Times New Roman" w:cs="Times New Roman"/>
          <w:sz w:val="24"/>
          <w:szCs w:val="24"/>
        </w:rPr>
      </w:pPr>
    </w:p>
    <w:p w:rsidR="00666044" w:rsidRPr="00666044" w:rsidRDefault="00666044" w:rsidP="009341C9">
      <w:pPr>
        <w:pStyle w:val="Luettelokappale"/>
        <w:ind w:left="1298"/>
        <w:rPr>
          <w:rFonts w:ascii="Times New Roman" w:hAnsi="Times New Roman" w:cs="Times New Roman"/>
          <w:sz w:val="24"/>
          <w:szCs w:val="24"/>
        </w:rPr>
      </w:pPr>
      <w:r w:rsidRPr="00666044">
        <w:rPr>
          <w:rFonts w:ascii="Times New Roman" w:hAnsi="Times New Roman" w:cs="Times New Roman"/>
          <w:sz w:val="24"/>
          <w:szCs w:val="24"/>
        </w:rPr>
        <w:t>5.4.2 Vaikutukset</w:t>
      </w:r>
    </w:p>
    <w:p w:rsidR="00666044" w:rsidRDefault="00666044" w:rsidP="00666044">
      <w:pPr>
        <w:pStyle w:val="Luettelokappale"/>
        <w:spacing w:after="240"/>
        <w:ind w:left="1298"/>
        <w:rPr>
          <w:rFonts w:ascii="Times New Roman" w:hAnsi="Times New Roman" w:cs="Times New Roman"/>
          <w:sz w:val="24"/>
          <w:szCs w:val="24"/>
        </w:rPr>
      </w:pPr>
      <w:r w:rsidRPr="00666044">
        <w:rPr>
          <w:rFonts w:ascii="Times New Roman" w:hAnsi="Times New Roman" w:cs="Times New Roman"/>
          <w:sz w:val="24"/>
          <w:szCs w:val="24"/>
        </w:rPr>
        <w:t>Kohdassa ”Vaikutukset alue- ja yhdyskuntarakenteeseen” todetaan ”Virkistyskäytön kannalta arvokkaiden aluekokonaisuuksien säilymisestä huolehtiminen voi vähentää mahdollisia maankäyttöristiriitoja esimerkiksi maatalous- ja metsäalueilla.” Tämä t</w:t>
      </w:r>
      <w:r w:rsidRPr="00666044">
        <w:rPr>
          <w:rFonts w:ascii="Times New Roman" w:hAnsi="Times New Roman" w:cs="Times New Roman"/>
          <w:sz w:val="24"/>
          <w:szCs w:val="24"/>
        </w:rPr>
        <w:t>o</w:t>
      </w:r>
      <w:r w:rsidRPr="00666044">
        <w:rPr>
          <w:rFonts w:ascii="Times New Roman" w:hAnsi="Times New Roman" w:cs="Times New Roman"/>
          <w:sz w:val="24"/>
          <w:szCs w:val="24"/>
        </w:rPr>
        <w:lastRenderedPageBreak/>
        <w:t>teamus ei oikein aukene ja vaatisi tarkennusta, koska aluekokonaisuuksien virkisty</w:t>
      </w:r>
      <w:r w:rsidRPr="00666044">
        <w:rPr>
          <w:rFonts w:ascii="Times New Roman" w:hAnsi="Times New Roman" w:cs="Times New Roman"/>
          <w:sz w:val="24"/>
          <w:szCs w:val="24"/>
        </w:rPr>
        <w:t>s</w:t>
      </w:r>
      <w:r w:rsidRPr="00666044">
        <w:rPr>
          <w:rFonts w:ascii="Times New Roman" w:hAnsi="Times New Roman" w:cs="Times New Roman"/>
          <w:sz w:val="24"/>
          <w:szCs w:val="24"/>
        </w:rPr>
        <w:t>käyttöön jo sinänsä voi liittyä ristiriitoja, jotka liittyvät siihen, miten alueiden omistaji</w:t>
      </w:r>
      <w:r w:rsidRPr="00666044">
        <w:rPr>
          <w:rFonts w:ascii="Times New Roman" w:hAnsi="Times New Roman" w:cs="Times New Roman"/>
          <w:sz w:val="24"/>
          <w:szCs w:val="24"/>
        </w:rPr>
        <w:t>l</w:t>
      </w:r>
      <w:r w:rsidRPr="00666044">
        <w:rPr>
          <w:rFonts w:ascii="Times New Roman" w:hAnsi="Times New Roman" w:cs="Times New Roman"/>
          <w:sz w:val="24"/>
          <w:szCs w:val="24"/>
        </w:rPr>
        <w:t>la on mahdollisuus käyttää alueita normaalisti talouskäyttöönsä ja toisaalta siihen, että ulkopuoliset käyttävät näitä alueita ylittäen jokamiehen oikeudet.</w:t>
      </w:r>
    </w:p>
    <w:p w:rsidR="006A44C2" w:rsidRPr="003A7B44" w:rsidRDefault="009341C9" w:rsidP="00D564B2">
      <w:pPr>
        <w:pStyle w:val="Luettelokappale"/>
        <w:spacing w:after="240"/>
        <w:ind w:left="1298"/>
        <w:rPr>
          <w:rFonts w:ascii="Times New Roman" w:hAnsi="Times New Roman" w:cs="Times New Roman"/>
          <w:color w:val="1F497D"/>
          <w:sz w:val="24"/>
          <w:szCs w:val="24"/>
        </w:rPr>
      </w:pPr>
      <w:r>
        <w:rPr>
          <w:rFonts w:ascii="Times New Roman" w:hAnsi="Times New Roman" w:cs="Times New Roman"/>
          <w:sz w:val="24"/>
          <w:szCs w:val="24"/>
        </w:rPr>
        <w:t>Valtakunnallisi</w:t>
      </w:r>
      <w:r w:rsidR="00D37B74" w:rsidRPr="00DD3C58">
        <w:rPr>
          <w:rFonts w:ascii="Times New Roman" w:hAnsi="Times New Roman" w:cs="Times New Roman"/>
          <w:sz w:val="24"/>
          <w:szCs w:val="24"/>
        </w:rPr>
        <w:t>lla alueidenkäyttötavoitteilla luodaan edellytyksiä biotaloudelle. Onni</w:t>
      </w:r>
      <w:r w:rsidR="00D37B74" w:rsidRPr="00DD3C58">
        <w:rPr>
          <w:rFonts w:ascii="Times New Roman" w:hAnsi="Times New Roman" w:cs="Times New Roman"/>
          <w:sz w:val="24"/>
          <w:szCs w:val="24"/>
        </w:rPr>
        <w:t>s</w:t>
      </w:r>
      <w:r w:rsidR="00D37B74" w:rsidRPr="00DD3C58">
        <w:rPr>
          <w:rFonts w:ascii="Times New Roman" w:hAnsi="Times New Roman" w:cs="Times New Roman"/>
          <w:sz w:val="24"/>
          <w:szCs w:val="24"/>
        </w:rPr>
        <w:t xml:space="preserve">tuessaan tämä tulee lisäämään hakkuita. Tutkijat ovat viimeaikaisissa kannanotoissaan tuoneet esille lisääntyneiden hakkuiden vaikutuksia monimuotoisuuteen ja </w:t>
      </w:r>
      <w:r>
        <w:rPr>
          <w:rFonts w:ascii="Times New Roman" w:hAnsi="Times New Roman" w:cs="Times New Roman"/>
          <w:sz w:val="24"/>
          <w:szCs w:val="24"/>
        </w:rPr>
        <w:t>hiilinielu</w:t>
      </w:r>
      <w:r>
        <w:rPr>
          <w:rFonts w:ascii="Times New Roman" w:hAnsi="Times New Roman" w:cs="Times New Roman"/>
          <w:sz w:val="24"/>
          <w:szCs w:val="24"/>
        </w:rPr>
        <w:t>i</w:t>
      </w:r>
      <w:r>
        <w:rPr>
          <w:rFonts w:ascii="Times New Roman" w:hAnsi="Times New Roman" w:cs="Times New Roman"/>
          <w:sz w:val="24"/>
          <w:szCs w:val="24"/>
        </w:rPr>
        <w:t xml:space="preserve">hin. </w:t>
      </w:r>
      <w:r w:rsidR="00D37B74" w:rsidRPr="00DD3C58">
        <w:rPr>
          <w:rFonts w:ascii="Times New Roman" w:hAnsi="Times New Roman" w:cs="Times New Roman"/>
          <w:sz w:val="24"/>
          <w:szCs w:val="24"/>
        </w:rPr>
        <w:t>Valtakunnallisten alueidenkäyttötavoitteiden osalta tämä on huomioitu, kun biot</w:t>
      </w:r>
      <w:r w:rsidR="00D37B74" w:rsidRPr="00DD3C58">
        <w:rPr>
          <w:rFonts w:ascii="Times New Roman" w:hAnsi="Times New Roman" w:cs="Times New Roman"/>
          <w:sz w:val="24"/>
          <w:szCs w:val="24"/>
        </w:rPr>
        <w:t>a</w:t>
      </w:r>
      <w:r w:rsidR="00D37B74" w:rsidRPr="00DD3C58">
        <w:rPr>
          <w:rFonts w:ascii="Times New Roman" w:hAnsi="Times New Roman" w:cs="Times New Roman"/>
          <w:sz w:val="24"/>
          <w:szCs w:val="24"/>
        </w:rPr>
        <w:t>louden edistämisen lisäksi tavoitteena on edistää luonnon monimuotoisuuden kannalta arvokkaiden aluekokonaisuuksien säilymistä.</w:t>
      </w:r>
      <w:r w:rsidR="007B0F4B">
        <w:rPr>
          <w:rFonts w:ascii="Times New Roman" w:hAnsi="Times New Roman" w:cs="Times New Roman"/>
          <w:color w:val="FF0000"/>
          <w:sz w:val="24"/>
          <w:szCs w:val="24"/>
        </w:rPr>
        <w:t xml:space="preserve"> </w:t>
      </w:r>
      <w:r w:rsidR="007B0F4B" w:rsidRPr="007B0F4B">
        <w:rPr>
          <w:rFonts w:ascii="Times New Roman" w:hAnsi="Times New Roman" w:cs="Times New Roman"/>
          <w:sz w:val="24"/>
          <w:szCs w:val="24"/>
        </w:rPr>
        <w:t>M</w:t>
      </w:r>
      <w:r w:rsidR="00DD58B5" w:rsidRPr="007B0F4B">
        <w:rPr>
          <w:rFonts w:ascii="Times New Roman" w:hAnsi="Times New Roman" w:cs="Times New Roman"/>
          <w:sz w:val="24"/>
          <w:szCs w:val="24"/>
        </w:rPr>
        <w:t xml:space="preserve">aankäytönsuunnittelun </w:t>
      </w:r>
      <w:r w:rsidR="00DD58B5" w:rsidRPr="00DD3C58">
        <w:rPr>
          <w:rFonts w:ascii="Times New Roman" w:hAnsi="Times New Roman" w:cs="Times New Roman"/>
          <w:sz w:val="24"/>
          <w:szCs w:val="24"/>
        </w:rPr>
        <w:t>lisäksi mon</w:t>
      </w:r>
      <w:r w:rsidR="00DD58B5" w:rsidRPr="00DD3C58">
        <w:rPr>
          <w:rFonts w:ascii="Times New Roman" w:hAnsi="Times New Roman" w:cs="Times New Roman"/>
          <w:sz w:val="24"/>
          <w:szCs w:val="24"/>
        </w:rPr>
        <w:t>i</w:t>
      </w:r>
      <w:r w:rsidR="00DD58B5" w:rsidRPr="00DD3C58">
        <w:rPr>
          <w:rFonts w:ascii="Times New Roman" w:hAnsi="Times New Roman" w:cs="Times New Roman"/>
          <w:sz w:val="24"/>
          <w:szCs w:val="24"/>
        </w:rPr>
        <w:t>muotoisuutta edistetään käytännön metsätalouden toimenpiteiden yhteydessä mm. huomioimalla uhanalaiset lajit ja säästämällä lahopuita sekä erilaisissa luonnonhoit</w:t>
      </w:r>
      <w:r w:rsidR="00DD58B5" w:rsidRPr="00DD3C58">
        <w:rPr>
          <w:rFonts w:ascii="Times New Roman" w:hAnsi="Times New Roman" w:cs="Times New Roman"/>
          <w:sz w:val="24"/>
          <w:szCs w:val="24"/>
        </w:rPr>
        <w:t>o</w:t>
      </w:r>
      <w:r w:rsidR="00DD58B5" w:rsidRPr="00DD3C58">
        <w:rPr>
          <w:rFonts w:ascii="Times New Roman" w:hAnsi="Times New Roman" w:cs="Times New Roman"/>
          <w:sz w:val="24"/>
          <w:szCs w:val="24"/>
        </w:rPr>
        <w:t>hankkeissa. </w:t>
      </w:r>
      <w:r w:rsidR="00D37B74" w:rsidRPr="00DD3C58">
        <w:rPr>
          <w:rFonts w:ascii="Times New Roman" w:hAnsi="Times New Roman" w:cs="Times New Roman"/>
          <w:sz w:val="24"/>
          <w:szCs w:val="24"/>
        </w:rPr>
        <w:t>Ympäristöarvioinnin keskeisissä tuloksissa (luku 4) tai tavoiteryhmittäisi</w:t>
      </w:r>
      <w:r w:rsidR="00D37B74" w:rsidRPr="00DD3C58">
        <w:rPr>
          <w:rFonts w:ascii="Times New Roman" w:hAnsi="Times New Roman" w:cs="Times New Roman"/>
          <w:sz w:val="24"/>
          <w:szCs w:val="24"/>
        </w:rPr>
        <w:t>s</w:t>
      </w:r>
      <w:r w:rsidR="00D37B74" w:rsidRPr="00DD3C58">
        <w:rPr>
          <w:rFonts w:ascii="Times New Roman" w:hAnsi="Times New Roman" w:cs="Times New Roman"/>
          <w:sz w:val="24"/>
          <w:szCs w:val="24"/>
        </w:rPr>
        <w:t>sä vaikutuksissa (luku 5) ei ole tuotu esille biotalouden edistämisen vaikutusta hakku</w:t>
      </w:r>
      <w:r w:rsidR="00D37B74" w:rsidRPr="00DD3C58">
        <w:rPr>
          <w:rFonts w:ascii="Times New Roman" w:hAnsi="Times New Roman" w:cs="Times New Roman"/>
          <w:sz w:val="24"/>
          <w:szCs w:val="24"/>
        </w:rPr>
        <w:t>i</w:t>
      </w:r>
      <w:r w:rsidR="00D37B74" w:rsidRPr="00DD3C58">
        <w:rPr>
          <w:rFonts w:ascii="Times New Roman" w:hAnsi="Times New Roman" w:cs="Times New Roman"/>
          <w:sz w:val="24"/>
          <w:szCs w:val="24"/>
        </w:rPr>
        <w:t>siin tai luonnon monimuotoisuuteen. Sen sijaan asia on nostettu esille luvussa 6 ja ti</w:t>
      </w:r>
      <w:r w:rsidR="00D37B74" w:rsidRPr="00DD3C58">
        <w:rPr>
          <w:rFonts w:ascii="Times New Roman" w:hAnsi="Times New Roman" w:cs="Times New Roman"/>
          <w:sz w:val="24"/>
          <w:szCs w:val="24"/>
        </w:rPr>
        <w:t>i</w:t>
      </w:r>
      <w:r w:rsidR="00D37B74" w:rsidRPr="00DD3C58">
        <w:rPr>
          <w:rFonts w:ascii="Times New Roman" w:hAnsi="Times New Roman" w:cs="Times New Roman"/>
          <w:sz w:val="24"/>
          <w:szCs w:val="24"/>
        </w:rPr>
        <w:t xml:space="preserve">vistelmässä. </w:t>
      </w:r>
      <w:r w:rsidR="00D564B2" w:rsidRPr="00D564B2">
        <w:rPr>
          <w:rFonts w:ascii="Times New Roman" w:hAnsi="Times New Roman" w:cs="Times New Roman"/>
          <w:sz w:val="24"/>
          <w:szCs w:val="24"/>
        </w:rPr>
        <w:t>Maa- ja metsätalousministeriö esittää, että lause</w:t>
      </w:r>
      <w:r w:rsidR="00D564B2" w:rsidRPr="00DD3C58">
        <w:rPr>
          <w:rFonts w:ascii="Times New Roman" w:hAnsi="Times New Roman" w:cs="Times New Roman"/>
          <w:sz w:val="24"/>
          <w:szCs w:val="24"/>
        </w:rPr>
        <w:t>: ”</w:t>
      </w:r>
      <w:r w:rsidR="00D564B2" w:rsidRPr="00F35A07">
        <w:rPr>
          <w:rFonts w:ascii="Times New Roman" w:hAnsi="Times New Roman" w:cs="Times New Roman"/>
          <w:i/>
          <w:strike/>
          <w:sz w:val="24"/>
          <w:szCs w:val="24"/>
        </w:rPr>
        <w:t>Biotalouden edistäm</w:t>
      </w:r>
      <w:r w:rsidR="00D564B2" w:rsidRPr="00F35A07">
        <w:rPr>
          <w:rFonts w:ascii="Times New Roman" w:hAnsi="Times New Roman" w:cs="Times New Roman"/>
          <w:i/>
          <w:strike/>
          <w:sz w:val="24"/>
          <w:szCs w:val="24"/>
        </w:rPr>
        <w:t>i</w:t>
      </w:r>
      <w:r w:rsidR="00D564B2" w:rsidRPr="00F35A07">
        <w:rPr>
          <w:rFonts w:ascii="Times New Roman" w:hAnsi="Times New Roman" w:cs="Times New Roman"/>
          <w:i/>
          <w:strike/>
          <w:sz w:val="24"/>
          <w:szCs w:val="24"/>
        </w:rPr>
        <w:t>nen voi lisätä metsien hakkuita, mikä voi johtaa ristiriitoihin luonnon monimuotoisu</w:t>
      </w:r>
      <w:r w:rsidR="00D564B2" w:rsidRPr="00F35A07">
        <w:rPr>
          <w:rFonts w:ascii="Times New Roman" w:hAnsi="Times New Roman" w:cs="Times New Roman"/>
          <w:i/>
          <w:strike/>
          <w:sz w:val="24"/>
          <w:szCs w:val="24"/>
        </w:rPr>
        <w:t>u</w:t>
      </w:r>
      <w:r w:rsidR="00D564B2" w:rsidRPr="00F35A07">
        <w:rPr>
          <w:rFonts w:ascii="Times New Roman" w:hAnsi="Times New Roman" w:cs="Times New Roman"/>
          <w:i/>
          <w:strike/>
          <w:sz w:val="24"/>
          <w:szCs w:val="24"/>
        </w:rPr>
        <w:t>den säilyttämisen kanssa</w:t>
      </w:r>
      <w:r w:rsidR="00D564B2" w:rsidRPr="00DD3C58">
        <w:rPr>
          <w:rFonts w:ascii="Times New Roman" w:hAnsi="Times New Roman" w:cs="Times New Roman"/>
          <w:sz w:val="24"/>
          <w:szCs w:val="24"/>
        </w:rPr>
        <w:t xml:space="preserve">.” </w:t>
      </w:r>
      <w:r w:rsidR="00D564B2" w:rsidRPr="00D564B2">
        <w:rPr>
          <w:rFonts w:ascii="Times New Roman" w:hAnsi="Times New Roman" w:cs="Times New Roman"/>
          <w:sz w:val="24"/>
          <w:szCs w:val="24"/>
        </w:rPr>
        <w:t>poistetaan tiivistelmästä ja muutetaan lukuun 6 muotoon:</w:t>
      </w:r>
      <w:r w:rsidR="00D564B2" w:rsidRPr="00DD3C58">
        <w:rPr>
          <w:rFonts w:ascii="Times New Roman" w:hAnsi="Times New Roman" w:cs="Times New Roman"/>
          <w:sz w:val="24"/>
          <w:szCs w:val="24"/>
        </w:rPr>
        <w:t xml:space="preserve"> ”</w:t>
      </w:r>
      <w:r w:rsidR="00D564B2" w:rsidRPr="00DD3C58">
        <w:rPr>
          <w:rFonts w:ascii="Times New Roman" w:hAnsi="Times New Roman" w:cs="Times New Roman"/>
          <w:i/>
          <w:sz w:val="24"/>
          <w:szCs w:val="24"/>
        </w:rPr>
        <w:t>Biotalouden edistäminen voi lisätä metsien hakkuita, mikä voi johtaa ristiriitoihin luonnon monimuotoisuuden säilymisen kanssa</w:t>
      </w:r>
      <w:r w:rsidR="00D564B2" w:rsidRPr="00DD3C58">
        <w:rPr>
          <w:rFonts w:ascii="Times New Roman" w:hAnsi="Times New Roman" w:cs="Times New Roman"/>
          <w:i/>
          <w:sz w:val="24"/>
          <w:szCs w:val="24"/>
          <w:u w:val="single"/>
        </w:rPr>
        <w:t xml:space="preserve"> ellei asiaa huomioida maankäytön ja metsätalouden toimenpiteiden suunnittelussa</w:t>
      </w:r>
      <w:r w:rsidR="00D564B2" w:rsidRPr="00DD3C58">
        <w:rPr>
          <w:rFonts w:ascii="Times New Roman" w:hAnsi="Times New Roman" w:cs="Times New Roman"/>
          <w:sz w:val="24"/>
          <w:szCs w:val="24"/>
        </w:rPr>
        <w:t>.”</w:t>
      </w:r>
    </w:p>
    <w:p w:rsidR="00D37B74" w:rsidRPr="00DD3C58" w:rsidRDefault="00D37B74" w:rsidP="0010277D">
      <w:pPr>
        <w:pStyle w:val="Luettelokappale"/>
        <w:ind w:left="1298"/>
        <w:rPr>
          <w:rFonts w:ascii="Times New Roman" w:hAnsi="Times New Roman" w:cs="Times New Roman"/>
          <w:sz w:val="24"/>
          <w:szCs w:val="24"/>
        </w:rPr>
      </w:pPr>
      <w:r w:rsidRPr="00DD3C58">
        <w:rPr>
          <w:rFonts w:ascii="Times New Roman" w:hAnsi="Times New Roman" w:cs="Times New Roman"/>
          <w:sz w:val="24"/>
          <w:szCs w:val="24"/>
        </w:rPr>
        <w:t>Ympäristövaikutusten arvioinnissa on tuotu esille vain osittain valtakunnallisten alue</w:t>
      </w:r>
      <w:r w:rsidRPr="00DD3C58">
        <w:rPr>
          <w:rFonts w:ascii="Times New Roman" w:hAnsi="Times New Roman" w:cs="Times New Roman"/>
          <w:sz w:val="24"/>
          <w:szCs w:val="24"/>
        </w:rPr>
        <w:t>i</w:t>
      </w:r>
      <w:r w:rsidRPr="00DD3C58">
        <w:rPr>
          <w:rFonts w:ascii="Times New Roman" w:hAnsi="Times New Roman" w:cs="Times New Roman"/>
          <w:sz w:val="24"/>
          <w:szCs w:val="24"/>
        </w:rPr>
        <w:t>denkäyttötavoitteiden vaikutus ilmastonmuutoksen hillintään. Suomen viimeisimmän kasvihuonekaasupäästöraportin (</w:t>
      </w:r>
      <w:hyperlink r:id="rId11" w:history="1">
        <w:r w:rsidRPr="003A7B44">
          <w:rPr>
            <w:rStyle w:val="Hyperlinkki"/>
            <w:rFonts w:ascii="Times New Roman" w:hAnsi="Times New Roman" w:cs="Times New Roman"/>
            <w:sz w:val="24"/>
            <w:szCs w:val="24"/>
          </w:rPr>
          <w:t>http://www.stat.fi/static/media/uploads/tup/khkinv/fin_un_nir_2015_2017-04-15.pdf</w:t>
        </w:r>
      </w:hyperlink>
      <w:r w:rsidRPr="003A7B44">
        <w:rPr>
          <w:rFonts w:ascii="Times New Roman" w:hAnsi="Times New Roman" w:cs="Times New Roman"/>
          <w:color w:val="1F497D"/>
          <w:sz w:val="24"/>
          <w:szCs w:val="24"/>
        </w:rPr>
        <w:t xml:space="preserve">  </w:t>
      </w:r>
      <w:r w:rsidRPr="00DD3C58">
        <w:rPr>
          <w:rFonts w:ascii="Times New Roman" w:hAnsi="Times New Roman" w:cs="Times New Roman"/>
          <w:sz w:val="24"/>
          <w:szCs w:val="24"/>
        </w:rPr>
        <w:t xml:space="preserve">sivu 272) mukaan yhdyskuntarakenne on laajentunut vuosina </w:t>
      </w:r>
      <w:proofErr w:type="gramStart"/>
      <w:r w:rsidRPr="00DD3C58">
        <w:rPr>
          <w:rFonts w:ascii="Times New Roman" w:hAnsi="Times New Roman" w:cs="Times New Roman"/>
          <w:sz w:val="24"/>
          <w:szCs w:val="24"/>
        </w:rPr>
        <w:t>1995-2015</w:t>
      </w:r>
      <w:proofErr w:type="gramEnd"/>
      <w:r w:rsidRPr="00DD3C58">
        <w:rPr>
          <w:rFonts w:ascii="Times New Roman" w:hAnsi="Times New Roman" w:cs="Times New Roman"/>
          <w:sz w:val="24"/>
          <w:szCs w:val="24"/>
        </w:rPr>
        <w:t xml:space="preserve"> ke</w:t>
      </w:r>
      <w:r w:rsidRPr="00DD3C58">
        <w:rPr>
          <w:rFonts w:ascii="Times New Roman" w:hAnsi="Times New Roman" w:cs="Times New Roman"/>
          <w:sz w:val="24"/>
          <w:szCs w:val="24"/>
        </w:rPr>
        <w:t>s</w:t>
      </w:r>
      <w:r w:rsidRPr="00DD3C58">
        <w:rPr>
          <w:rFonts w:ascii="Times New Roman" w:hAnsi="Times New Roman" w:cs="Times New Roman"/>
          <w:sz w:val="24"/>
          <w:szCs w:val="24"/>
        </w:rPr>
        <w:t xml:space="preserve">kimäärin yli 10 000 hehtaaria joka vuosi. </w:t>
      </w:r>
      <w:r w:rsidRPr="006809F8">
        <w:rPr>
          <w:rFonts w:ascii="Times New Roman" w:hAnsi="Times New Roman" w:cs="Times New Roman"/>
          <w:sz w:val="24"/>
          <w:szCs w:val="24"/>
        </w:rPr>
        <w:t>Yhdyskuntarakenteen laajeneminen on pä</w:t>
      </w:r>
      <w:r w:rsidRPr="006809F8">
        <w:rPr>
          <w:rFonts w:ascii="Times New Roman" w:hAnsi="Times New Roman" w:cs="Times New Roman"/>
          <w:sz w:val="24"/>
          <w:szCs w:val="24"/>
        </w:rPr>
        <w:t>ä</w:t>
      </w:r>
      <w:r w:rsidRPr="006809F8">
        <w:rPr>
          <w:rFonts w:ascii="Times New Roman" w:hAnsi="Times New Roman" w:cs="Times New Roman"/>
          <w:sz w:val="24"/>
          <w:szCs w:val="24"/>
        </w:rPr>
        <w:t>sääntöisesti syrjäyttänyt metsää. Metsillä on merkittävä rooli ilmastonmuutoksen hi</w:t>
      </w:r>
      <w:r w:rsidRPr="006809F8">
        <w:rPr>
          <w:rFonts w:ascii="Times New Roman" w:hAnsi="Times New Roman" w:cs="Times New Roman"/>
          <w:sz w:val="24"/>
          <w:szCs w:val="24"/>
        </w:rPr>
        <w:t>l</w:t>
      </w:r>
      <w:r w:rsidRPr="006809F8">
        <w:rPr>
          <w:rFonts w:ascii="Times New Roman" w:hAnsi="Times New Roman" w:cs="Times New Roman"/>
          <w:sz w:val="24"/>
          <w:szCs w:val="24"/>
        </w:rPr>
        <w:t>linnässä</w:t>
      </w:r>
      <w:r w:rsidR="002462EB" w:rsidRPr="006809F8">
        <w:rPr>
          <w:rFonts w:ascii="Times New Roman" w:hAnsi="Times New Roman" w:cs="Times New Roman"/>
          <w:sz w:val="24"/>
          <w:szCs w:val="24"/>
        </w:rPr>
        <w:t>. Metsät ja muut biomassat</w:t>
      </w:r>
      <w:r w:rsidRPr="006809F8">
        <w:rPr>
          <w:rFonts w:ascii="Times New Roman" w:hAnsi="Times New Roman" w:cs="Times New Roman"/>
          <w:sz w:val="24"/>
          <w:szCs w:val="24"/>
        </w:rPr>
        <w:t xml:space="preserve"> sitovat yhteyttämisen tuloksena hiilidioksidia ilm</w:t>
      </w:r>
      <w:r w:rsidRPr="006809F8">
        <w:rPr>
          <w:rFonts w:ascii="Times New Roman" w:hAnsi="Times New Roman" w:cs="Times New Roman"/>
          <w:sz w:val="24"/>
          <w:szCs w:val="24"/>
        </w:rPr>
        <w:t>a</w:t>
      </w:r>
      <w:r w:rsidRPr="006809F8">
        <w:rPr>
          <w:rFonts w:ascii="Times New Roman" w:hAnsi="Times New Roman" w:cs="Times New Roman"/>
          <w:sz w:val="24"/>
          <w:szCs w:val="24"/>
        </w:rPr>
        <w:t>kehästä ja ne toimivat merkittävinä hiilinieluina. Maankäytön suunnittelulla voidaan vaikuttaa metsäkadon määrään ja siten ilmastomuutoksen hillintään. Olemassa olevaan rakenteisiin tukeutumisella on positiivisia vaikutuksia ilmastonmuutoksen hillintään.</w:t>
      </w:r>
      <w:r w:rsidRPr="00DD3C58">
        <w:rPr>
          <w:rFonts w:ascii="Times New Roman" w:hAnsi="Times New Roman" w:cs="Times New Roman"/>
          <w:sz w:val="24"/>
          <w:szCs w:val="24"/>
        </w:rPr>
        <w:t xml:space="preserve"> </w:t>
      </w:r>
    </w:p>
    <w:p w:rsidR="00D37B74" w:rsidRPr="003A7B44" w:rsidRDefault="00D37B74" w:rsidP="0010277D">
      <w:pPr>
        <w:pStyle w:val="Luettelokappale"/>
        <w:ind w:left="2018"/>
        <w:rPr>
          <w:rFonts w:ascii="Times New Roman" w:hAnsi="Times New Roman" w:cs="Times New Roman"/>
          <w:color w:val="1F497D"/>
          <w:sz w:val="24"/>
          <w:szCs w:val="24"/>
        </w:rPr>
      </w:pPr>
    </w:p>
    <w:p w:rsidR="00230963" w:rsidRDefault="00D37B74" w:rsidP="0010277D">
      <w:pPr>
        <w:pStyle w:val="Luettelokappale"/>
        <w:ind w:left="1298"/>
        <w:rPr>
          <w:rFonts w:ascii="Times New Roman" w:hAnsi="Times New Roman" w:cs="Times New Roman"/>
          <w:sz w:val="24"/>
          <w:szCs w:val="24"/>
        </w:rPr>
      </w:pPr>
      <w:r w:rsidRPr="002750CF">
        <w:rPr>
          <w:rFonts w:ascii="Times New Roman" w:hAnsi="Times New Roman" w:cs="Times New Roman"/>
          <w:sz w:val="24"/>
          <w:szCs w:val="24"/>
        </w:rPr>
        <w:t>Ympäristöarvioinnissa on todettu, että: ”</w:t>
      </w:r>
      <w:r w:rsidRPr="002750CF">
        <w:rPr>
          <w:rFonts w:ascii="Times New Roman" w:hAnsi="Times New Roman" w:cs="Times New Roman"/>
          <w:i/>
          <w:sz w:val="24"/>
          <w:szCs w:val="24"/>
        </w:rPr>
        <w:t>Bio- ja kiertotalouden edellytysten vahvistam</w:t>
      </w:r>
      <w:r w:rsidRPr="002750CF">
        <w:rPr>
          <w:rFonts w:ascii="Times New Roman" w:hAnsi="Times New Roman" w:cs="Times New Roman"/>
          <w:i/>
          <w:sz w:val="24"/>
          <w:szCs w:val="24"/>
        </w:rPr>
        <w:t>i</w:t>
      </w:r>
      <w:r w:rsidRPr="002750CF">
        <w:rPr>
          <w:rFonts w:ascii="Times New Roman" w:hAnsi="Times New Roman" w:cs="Times New Roman"/>
          <w:i/>
          <w:sz w:val="24"/>
          <w:szCs w:val="24"/>
        </w:rPr>
        <w:t>nen lisää todennäköisesti niihin liittyvää elinkeinotoimintaa, mikä omalta osaltaan saattaa lisätä sekä liikennettä että liikenneväylien kehittämistarpeita tietyillä alueilla</w:t>
      </w:r>
      <w:r w:rsidRPr="002750CF">
        <w:rPr>
          <w:rFonts w:ascii="Times New Roman" w:hAnsi="Times New Roman" w:cs="Times New Roman"/>
          <w:sz w:val="24"/>
          <w:szCs w:val="24"/>
        </w:rPr>
        <w:t xml:space="preserve">.” Ja että: ”… </w:t>
      </w:r>
      <w:r w:rsidRPr="002750CF">
        <w:rPr>
          <w:rFonts w:ascii="Times New Roman" w:hAnsi="Times New Roman" w:cs="Times New Roman"/>
          <w:i/>
          <w:sz w:val="24"/>
          <w:szCs w:val="24"/>
        </w:rPr>
        <w:t>puupohjaisen energiantuotannon lisääntymiseen, lisääntyy myös raskaan liikenteen määrää voimalaitosten läheisyydessä ja keskeisillä korjuualueilla</w:t>
      </w:r>
      <w:r w:rsidRPr="002750CF">
        <w:rPr>
          <w:rFonts w:ascii="Times New Roman" w:hAnsi="Times New Roman" w:cs="Times New Roman"/>
          <w:sz w:val="24"/>
          <w:szCs w:val="24"/>
        </w:rPr>
        <w:t>.” Biot</w:t>
      </w:r>
      <w:r w:rsidRPr="002750CF">
        <w:rPr>
          <w:rFonts w:ascii="Times New Roman" w:hAnsi="Times New Roman" w:cs="Times New Roman"/>
          <w:sz w:val="24"/>
          <w:szCs w:val="24"/>
        </w:rPr>
        <w:t>a</w:t>
      </w:r>
      <w:r w:rsidRPr="002750CF">
        <w:rPr>
          <w:rFonts w:ascii="Times New Roman" w:hAnsi="Times New Roman" w:cs="Times New Roman"/>
          <w:sz w:val="24"/>
          <w:szCs w:val="24"/>
        </w:rPr>
        <w:t>louden uudet tuotantolaitokset ja olemassa olevien metsäteollisuuden tuotantolaitosten kehittämistoimet tulevat lisäämään puun käyttöä. Tehtaiden puunhankinta- ja toimitu</w:t>
      </w:r>
      <w:r w:rsidRPr="002750CF">
        <w:rPr>
          <w:rFonts w:ascii="Times New Roman" w:hAnsi="Times New Roman" w:cs="Times New Roman"/>
          <w:sz w:val="24"/>
          <w:szCs w:val="24"/>
        </w:rPr>
        <w:t>s</w:t>
      </w:r>
      <w:r w:rsidRPr="002750CF">
        <w:rPr>
          <w:rFonts w:ascii="Times New Roman" w:hAnsi="Times New Roman" w:cs="Times New Roman"/>
          <w:sz w:val="24"/>
          <w:szCs w:val="24"/>
        </w:rPr>
        <w:t>alueet tulevat muuttumaan ja vaikutukset koskevat koko Suomea. Biotalouden edell</w:t>
      </w:r>
      <w:r w:rsidRPr="002750CF">
        <w:rPr>
          <w:rFonts w:ascii="Times New Roman" w:hAnsi="Times New Roman" w:cs="Times New Roman"/>
          <w:sz w:val="24"/>
          <w:szCs w:val="24"/>
        </w:rPr>
        <w:t>y</w:t>
      </w:r>
      <w:r w:rsidRPr="002750CF">
        <w:rPr>
          <w:rFonts w:ascii="Times New Roman" w:hAnsi="Times New Roman" w:cs="Times New Roman"/>
          <w:sz w:val="24"/>
          <w:szCs w:val="24"/>
        </w:rPr>
        <w:t>tysten edistäminen lisää siten liikennettä ja liikenneväylien kehittämistarpeita koko Suomessa. Kehittämistarpeet koskevat koko liikenneverkkoa - aina alemman asteisista teistä pääväyliin, te</w:t>
      </w:r>
      <w:r w:rsidR="002462EB" w:rsidRPr="002750CF">
        <w:rPr>
          <w:rFonts w:ascii="Times New Roman" w:hAnsi="Times New Roman" w:cs="Times New Roman"/>
          <w:sz w:val="24"/>
          <w:szCs w:val="24"/>
        </w:rPr>
        <w:t>r</w:t>
      </w:r>
      <w:r w:rsidRPr="002750CF">
        <w:rPr>
          <w:rFonts w:ascii="Times New Roman" w:hAnsi="Times New Roman" w:cs="Times New Roman"/>
          <w:sz w:val="24"/>
          <w:szCs w:val="24"/>
        </w:rPr>
        <w:t>minaaleja unohtamatta.</w:t>
      </w:r>
    </w:p>
    <w:p w:rsidR="00193D8E" w:rsidRDefault="00D37B74" w:rsidP="0010277D">
      <w:pPr>
        <w:pStyle w:val="Luettelokappale"/>
        <w:ind w:left="1298"/>
        <w:rPr>
          <w:rFonts w:ascii="Times New Roman" w:hAnsi="Times New Roman" w:cs="Times New Roman"/>
          <w:sz w:val="24"/>
          <w:szCs w:val="24"/>
        </w:rPr>
      </w:pPr>
      <w:r w:rsidRPr="008D6192">
        <w:rPr>
          <w:rFonts w:ascii="Times New Roman" w:hAnsi="Times New Roman" w:cs="Times New Roman"/>
          <w:sz w:val="24"/>
          <w:szCs w:val="24"/>
        </w:rPr>
        <w:lastRenderedPageBreak/>
        <w:t>Ympäristöarvioinnissa on todettu, että: ”</w:t>
      </w:r>
      <w:r w:rsidRPr="008D6192">
        <w:rPr>
          <w:rFonts w:ascii="Times New Roman" w:hAnsi="Times New Roman" w:cs="Times New Roman"/>
          <w:i/>
          <w:sz w:val="24"/>
          <w:szCs w:val="24"/>
        </w:rPr>
        <w:t>Metsäbiomassa korjuun lisäys vähentää mets</w:t>
      </w:r>
      <w:r w:rsidRPr="008D6192">
        <w:rPr>
          <w:rFonts w:ascii="Times New Roman" w:hAnsi="Times New Roman" w:cs="Times New Roman"/>
          <w:i/>
          <w:sz w:val="24"/>
          <w:szCs w:val="24"/>
        </w:rPr>
        <w:t>i</w:t>
      </w:r>
      <w:r w:rsidRPr="008D6192">
        <w:rPr>
          <w:rFonts w:ascii="Times New Roman" w:hAnsi="Times New Roman" w:cs="Times New Roman"/>
          <w:i/>
          <w:sz w:val="24"/>
          <w:szCs w:val="24"/>
        </w:rPr>
        <w:t>en nielua</w:t>
      </w:r>
      <w:r w:rsidRPr="008D6192">
        <w:rPr>
          <w:rFonts w:ascii="Times New Roman" w:hAnsi="Times New Roman" w:cs="Times New Roman"/>
          <w:sz w:val="24"/>
          <w:szCs w:val="24"/>
        </w:rPr>
        <w:t xml:space="preserve">.” Metsien lisääntyvät hakkuut vähentävät hiilinielua </w:t>
      </w:r>
      <w:r w:rsidR="00193D8E">
        <w:rPr>
          <w:rFonts w:ascii="Times New Roman" w:hAnsi="Times New Roman" w:cs="Times New Roman"/>
          <w:sz w:val="24"/>
          <w:szCs w:val="24"/>
        </w:rPr>
        <w:t>lähivuosikymmeninä</w:t>
      </w:r>
      <w:r w:rsidRPr="008D6192">
        <w:rPr>
          <w:rFonts w:ascii="Times New Roman" w:hAnsi="Times New Roman" w:cs="Times New Roman"/>
          <w:sz w:val="24"/>
          <w:szCs w:val="24"/>
        </w:rPr>
        <w:t>, mutta metsäpohjaisen energian tuotannolla siihen ei ole suoranaista vaikutusta, sillä metsää ei kasvateta tai korjata pelkästään bioenergian tuottamiseksi. Valtaosa Suomen bioenergiasta tuotetaan metsäteollisuuden prosesseissa syntyvistä sivutuotteista (mm. kuoret ja mustalipeä). Lisäksi metsänhoidossa ja puun korjuussa syntyy runsaasti pu</w:t>
      </w:r>
      <w:r w:rsidRPr="008D6192">
        <w:rPr>
          <w:rFonts w:ascii="Times New Roman" w:hAnsi="Times New Roman" w:cs="Times New Roman"/>
          <w:sz w:val="24"/>
          <w:szCs w:val="24"/>
        </w:rPr>
        <w:t>u</w:t>
      </w:r>
      <w:r w:rsidRPr="008D6192">
        <w:rPr>
          <w:rFonts w:ascii="Times New Roman" w:hAnsi="Times New Roman" w:cs="Times New Roman"/>
          <w:sz w:val="24"/>
          <w:szCs w:val="24"/>
        </w:rPr>
        <w:t>ainesta, joka ei kelpaa tai jolle ei ole riittävästi kysyntää puunjalostuksen raaka-aineeksi. Metsäteollisuuden myönteinen kehitys uusine investointeineen lisää sivutuo</w:t>
      </w:r>
      <w:r w:rsidRPr="008D6192">
        <w:rPr>
          <w:rFonts w:ascii="Times New Roman" w:hAnsi="Times New Roman" w:cs="Times New Roman"/>
          <w:sz w:val="24"/>
          <w:szCs w:val="24"/>
        </w:rPr>
        <w:t>t</w:t>
      </w:r>
      <w:r w:rsidRPr="008D6192">
        <w:rPr>
          <w:rFonts w:ascii="Times New Roman" w:hAnsi="Times New Roman" w:cs="Times New Roman"/>
          <w:sz w:val="24"/>
          <w:szCs w:val="24"/>
        </w:rPr>
        <w:t xml:space="preserve">teiden sekä metsähakkeen tarjontaa. Tavoitteena on, että suurin osa metsäpohjaisesta energiasta tuotetaan edelleen markkinaehtoisesti muun puun käytön sivuvirroista. </w:t>
      </w:r>
    </w:p>
    <w:p w:rsidR="00193D8E" w:rsidRDefault="00193D8E" w:rsidP="0010277D">
      <w:pPr>
        <w:pStyle w:val="Luettelokappale"/>
        <w:ind w:left="1298"/>
        <w:rPr>
          <w:rFonts w:ascii="Times New Roman" w:hAnsi="Times New Roman" w:cs="Times New Roman"/>
          <w:sz w:val="24"/>
          <w:szCs w:val="24"/>
        </w:rPr>
      </w:pPr>
    </w:p>
    <w:p w:rsidR="00D37B74" w:rsidRPr="008D6192" w:rsidRDefault="00D37B74" w:rsidP="0010277D">
      <w:pPr>
        <w:pStyle w:val="Luettelokappale"/>
        <w:ind w:left="1298"/>
        <w:rPr>
          <w:rFonts w:ascii="Times New Roman" w:hAnsi="Times New Roman" w:cs="Times New Roman"/>
          <w:sz w:val="24"/>
          <w:szCs w:val="24"/>
        </w:rPr>
      </w:pPr>
      <w:r w:rsidRPr="008D6192">
        <w:rPr>
          <w:rFonts w:ascii="Times New Roman" w:hAnsi="Times New Roman" w:cs="Times New Roman"/>
          <w:sz w:val="24"/>
          <w:szCs w:val="24"/>
        </w:rPr>
        <w:t>Bio-kiertotalouden kestävyyden varmistamiseksi alueiden käytön suunnittelussa tulee ottaa huomioon ilmastonmuutokseen sopeutuminen, jotta osataan varautua sää- ja i</w:t>
      </w:r>
      <w:r w:rsidRPr="008D6192">
        <w:rPr>
          <w:rFonts w:ascii="Times New Roman" w:hAnsi="Times New Roman" w:cs="Times New Roman"/>
          <w:sz w:val="24"/>
          <w:szCs w:val="24"/>
        </w:rPr>
        <w:t>l</w:t>
      </w:r>
      <w:r w:rsidRPr="008D6192">
        <w:rPr>
          <w:rFonts w:ascii="Times New Roman" w:hAnsi="Times New Roman" w:cs="Times New Roman"/>
          <w:sz w:val="24"/>
          <w:szCs w:val="24"/>
        </w:rPr>
        <w:t>mastoriskeihin. Lisääntyvä sateisuus ja roudattomuus lisäävät tarvetta tarkastella eli</w:t>
      </w:r>
      <w:r w:rsidRPr="008D6192">
        <w:rPr>
          <w:rFonts w:ascii="Times New Roman" w:hAnsi="Times New Roman" w:cs="Times New Roman"/>
          <w:sz w:val="24"/>
          <w:szCs w:val="24"/>
        </w:rPr>
        <w:t>n</w:t>
      </w:r>
      <w:r w:rsidRPr="008D6192">
        <w:rPr>
          <w:rFonts w:ascii="Times New Roman" w:hAnsi="Times New Roman" w:cs="Times New Roman"/>
          <w:sz w:val="24"/>
          <w:szCs w:val="24"/>
        </w:rPr>
        <w:t>keinojen yhteensovittamista ja valuma-aluetason kestävyyttä, jotta vesien- ja ravinte</w:t>
      </w:r>
      <w:r w:rsidRPr="008D6192">
        <w:rPr>
          <w:rFonts w:ascii="Times New Roman" w:hAnsi="Times New Roman" w:cs="Times New Roman"/>
          <w:sz w:val="24"/>
          <w:szCs w:val="24"/>
        </w:rPr>
        <w:t>i</w:t>
      </w:r>
      <w:r w:rsidRPr="008D6192">
        <w:rPr>
          <w:rFonts w:ascii="Times New Roman" w:hAnsi="Times New Roman" w:cs="Times New Roman"/>
          <w:sz w:val="24"/>
          <w:szCs w:val="24"/>
        </w:rPr>
        <w:t>den kierrot hallitaan muuttuvissa ilmasto-olosuhteissa.</w:t>
      </w:r>
    </w:p>
    <w:p w:rsidR="00D37B74" w:rsidRPr="003A7B44" w:rsidRDefault="00D37B74" w:rsidP="0010277D">
      <w:pPr>
        <w:pStyle w:val="Luettelokappale"/>
        <w:ind w:left="1298"/>
        <w:rPr>
          <w:rFonts w:ascii="Times New Roman" w:hAnsi="Times New Roman" w:cs="Times New Roman"/>
          <w:color w:val="1F497D"/>
          <w:sz w:val="24"/>
          <w:szCs w:val="24"/>
        </w:rPr>
      </w:pPr>
    </w:p>
    <w:p w:rsidR="0061451C" w:rsidRDefault="00D37B74" w:rsidP="007B0F4B">
      <w:pPr>
        <w:pStyle w:val="Luettelokappale"/>
        <w:ind w:left="1298"/>
        <w:rPr>
          <w:rFonts w:ascii="Times New Roman" w:hAnsi="Times New Roman" w:cs="Times New Roman"/>
          <w:sz w:val="24"/>
          <w:szCs w:val="24"/>
        </w:rPr>
      </w:pPr>
      <w:r w:rsidRPr="001A6EA1">
        <w:rPr>
          <w:rFonts w:ascii="Times New Roman" w:hAnsi="Times New Roman" w:cs="Times New Roman"/>
          <w:sz w:val="24"/>
          <w:szCs w:val="24"/>
        </w:rPr>
        <w:t>Vaikutusten arvioinnissa ei ole tuotu esille vaikutuksia kansantalouteen.</w:t>
      </w:r>
      <w:r w:rsidRPr="00787C64">
        <w:rPr>
          <w:rFonts w:ascii="Times New Roman" w:hAnsi="Times New Roman" w:cs="Times New Roman"/>
          <w:sz w:val="24"/>
          <w:szCs w:val="24"/>
          <w:u w:val="single"/>
        </w:rPr>
        <w:t xml:space="preserve"> </w:t>
      </w:r>
      <w:r w:rsidRPr="00787C64">
        <w:rPr>
          <w:rFonts w:ascii="Times New Roman" w:hAnsi="Times New Roman" w:cs="Times New Roman"/>
          <w:sz w:val="24"/>
          <w:szCs w:val="24"/>
        </w:rPr>
        <w:t>Biotalouden edistämisellä on positiivisia vaikutuksia kansantalouteen. Pitkällä tähtäimellä kansall</w:t>
      </w:r>
      <w:r w:rsidRPr="00787C64">
        <w:rPr>
          <w:rFonts w:ascii="Times New Roman" w:hAnsi="Times New Roman" w:cs="Times New Roman"/>
          <w:sz w:val="24"/>
          <w:szCs w:val="24"/>
        </w:rPr>
        <w:t>i</w:t>
      </w:r>
      <w:r w:rsidRPr="00787C64">
        <w:rPr>
          <w:rFonts w:ascii="Times New Roman" w:hAnsi="Times New Roman" w:cs="Times New Roman"/>
          <w:sz w:val="24"/>
          <w:szCs w:val="24"/>
        </w:rPr>
        <w:t>sen metsästrategian tavoitteiden mukaisella 15 miljoonan kuutiometrin hakkuukert</w:t>
      </w:r>
      <w:r w:rsidRPr="00787C64">
        <w:rPr>
          <w:rFonts w:ascii="Times New Roman" w:hAnsi="Times New Roman" w:cs="Times New Roman"/>
          <w:sz w:val="24"/>
          <w:szCs w:val="24"/>
        </w:rPr>
        <w:t>y</w:t>
      </w:r>
      <w:r w:rsidRPr="00787C64">
        <w:rPr>
          <w:rFonts w:ascii="Times New Roman" w:hAnsi="Times New Roman" w:cs="Times New Roman"/>
          <w:sz w:val="24"/>
          <w:szCs w:val="24"/>
        </w:rPr>
        <w:t>män lisäyksellä ja 4 miljoonan kuutiometrin metsähakkeen käytön lisäyksellä olisi merkittäviä taloudellisia vaikutuksia etenkin aluetasolla. Lisääntyvien hakkuiden myötä kotitalouksien</w:t>
      </w:r>
      <w:r w:rsidR="001A6EA1">
        <w:rPr>
          <w:rFonts w:ascii="Times New Roman" w:hAnsi="Times New Roman" w:cs="Times New Roman"/>
          <w:sz w:val="24"/>
          <w:szCs w:val="24"/>
        </w:rPr>
        <w:t xml:space="preserve"> saamien kantorahatulojen määrä</w:t>
      </w:r>
      <w:r w:rsidRPr="00787C64">
        <w:rPr>
          <w:rFonts w:ascii="Times New Roman" w:hAnsi="Times New Roman" w:cs="Times New Roman"/>
          <w:sz w:val="24"/>
          <w:szCs w:val="24"/>
        </w:rPr>
        <w:t xml:space="preserve"> kasvaisi sadoilla miljoonilla euroilla, samoin kuin valtion saamat verotulot. Lisääntyvien hakkuiden ansioista sekä bioenerg</w:t>
      </w:r>
      <w:r w:rsidRPr="00787C64">
        <w:rPr>
          <w:rFonts w:ascii="Times New Roman" w:hAnsi="Times New Roman" w:cs="Times New Roman"/>
          <w:sz w:val="24"/>
          <w:szCs w:val="24"/>
        </w:rPr>
        <w:t>i</w:t>
      </w:r>
      <w:r w:rsidRPr="00787C64">
        <w:rPr>
          <w:rFonts w:ascii="Times New Roman" w:hAnsi="Times New Roman" w:cs="Times New Roman"/>
          <w:sz w:val="24"/>
          <w:szCs w:val="24"/>
        </w:rPr>
        <w:t>an tuotannon lisääntyessä työvoiman tarve kasvaisi metsätaloudessa aines- ja energi</w:t>
      </w:r>
      <w:r w:rsidRPr="00787C64">
        <w:rPr>
          <w:rFonts w:ascii="Times New Roman" w:hAnsi="Times New Roman" w:cs="Times New Roman"/>
          <w:sz w:val="24"/>
          <w:szCs w:val="24"/>
        </w:rPr>
        <w:t>a</w:t>
      </w:r>
      <w:r w:rsidRPr="00787C64">
        <w:rPr>
          <w:rFonts w:ascii="Times New Roman" w:hAnsi="Times New Roman" w:cs="Times New Roman"/>
          <w:sz w:val="24"/>
          <w:szCs w:val="24"/>
        </w:rPr>
        <w:t>puun korjuussa ja kuljetuksessa sekä metsänhoito- ja metsänparannustöissä. Metsät</w:t>
      </w:r>
      <w:r w:rsidRPr="00787C64">
        <w:rPr>
          <w:rFonts w:ascii="Times New Roman" w:hAnsi="Times New Roman" w:cs="Times New Roman"/>
          <w:sz w:val="24"/>
          <w:szCs w:val="24"/>
        </w:rPr>
        <w:t>a</w:t>
      </w:r>
      <w:r w:rsidRPr="00787C64">
        <w:rPr>
          <w:rFonts w:ascii="Times New Roman" w:hAnsi="Times New Roman" w:cs="Times New Roman"/>
          <w:sz w:val="24"/>
          <w:szCs w:val="24"/>
        </w:rPr>
        <w:t>louden toimenpiteet työllistävät erityisesti maaseudulla, millä on positiivia vaikutuksia alueiden elinvoimaisuuteen ja ihmisten hyvinvointiin. Lisäksi metsäpohjaisella energ</w:t>
      </w:r>
      <w:r w:rsidRPr="00787C64">
        <w:rPr>
          <w:rFonts w:ascii="Times New Roman" w:hAnsi="Times New Roman" w:cs="Times New Roman"/>
          <w:sz w:val="24"/>
          <w:szCs w:val="24"/>
        </w:rPr>
        <w:t>i</w:t>
      </w:r>
      <w:r w:rsidR="006A44C2">
        <w:rPr>
          <w:rFonts w:ascii="Times New Roman" w:hAnsi="Times New Roman" w:cs="Times New Roman"/>
          <w:sz w:val="24"/>
          <w:szCs w:val="24"/>
        </w:rPr>
        <w:t>antuotannolla voidaan korvata</w:t>
      </w:r>
      <w:r w:rsidRPr="00787C64">
        <w:rPr>
          <w:rFonts w:ascii="Times New Roman" w:hAnsi="Times New Roman" w:cs="Times New Roman"/>
          <w:sz w:val="24"/>
          <w:szCs w:val="24"/>
        </w:rPr>
        <w:t xml:space="preserve"> fossiilisia polttoaineita, mikä parantaa Suomessa ener</w:t>
      </w:r>
      <w:r w:rsidR="006A44C2">
        <w:rPr>
          <w:rFonts w:ascii="Times New Roman" w:hAnsi="Times New Roman" w:cs="Times New Roman"/>
          <w:sz w:val="24"/>
          <w:szCs w:val="24"/>
        </w:rPr>
        <w:t>g</w:t>
      </w:r>
      <w:r w:rsidR="006A44C2">
        <w:rPr>
          <w:rFonts w:ascii="Times New Roman" w:hAnsi="Times New Roman" w:cs="Times New Roman"/>
          <w:sz w:val="24"/>
          <w:szCs w:val="24"/>
        </w:rPr>
        <w:t>i</w:t>
      </w:r>
      <w:r w:rsidR="006A44C2">
        <w:rPr>
          <w:rFonts w:ascii="Times New Roman" w:hAnsi="Times New Roman" w:cs="Times New Roman"/>
          <w:sz w:val="24"/>
          <w:szCs w:val="24"/>
        </w:rPr>
        <w:t>an omavaraisuusastetta. Myös</w:t>
      </w:r>
      <w:r w:rsidRPr="00787C64">
        <w:rPr>
          <w:rFonts w:ascii="Times New Roman" w:hAnsi="Times New Roman" w:cs="Times New Roman"/>
          <w:sz w:val="24"/>
          <w:szCs w:val="24"/>
        </w:rPr>
        <w:t xml:space="preserve"> puuta jalostavan teollisuuden ja metsien aineettomista palveluista kuten luontomatkailusta saatava arvonlisäys ja vientitulot ovat kansantalo</w:t>
      </w:r>
      <w:r w:rsidRPr="00787C64">
        <w:rPr>
          <w:rFonts w:ascii="Times New Roman" w:hAnsi="Times New Roman" w:cs="Times New Roman"/>
          <w:sz w:val="24"/>
          <w:szCs w:val="24"/>
        </w:rPr>
        <w:t>u</w:t>
      </w:r>
      <w:r w:rsidRPr="00787C64">
        <w:rPr>
          <w:rFonts w:ascii="Times New Roman" w:hAnsi="Times New Roman" w:cs="Times New Roman"/>
          <w:sz w:val="24"/>
          <w:szCs w:val="24"/>
        </w:rPr>
        <w:t>den kannalta merkittäviä.</w:t>
      </w:r>
    </w:p>
    <w:p w:rsidR="0061451C" w:rsidRDefault="0061451C" w:rsidP="00AC53CE">
      <w:pPr>
        <w:ind w:left="1296"/>
        <w:rPr>
          <w:sz w:val="24"/>
          <w:szCs w:val="24"/>
        </w:rPr>
      </w:pPr>
    </w:p>
    <w:p w:rsidR="007B0F4B" w:rsidRDefault="007B0F4B" w:rsidP="00AC53CE">
      <w:pPr>
        <w:ind w:left="1296"/>
        <w:rPr>
          <w:sz w:val="24"/>
          <w:szCs w:val="24"/>
        </w:rPr>
      </w:pPr>
    </w:p>
    <w:p w:rsidR="007B0F4B" w:rsidRPr="003A7B44" w:rsidRDefault="007B0F4B" w:rsidP="00AC53CE">
      <w:pPr>
        <w:ind w:left="1296"/>
        <w:rPr>
          <w:sz w:val="24"/>
          <w:szCs w:val="24"/>
        </w:rPr>
      </w:pPr>
    </w:p>
    <w:p w:rsidR="0061451C" w:rsidRPr="003A7B44" w:rsidRDefault="0061451C" w:rsidP="00AC53CE">
      <w:pPr>
        <w:ind w:left="1296"/>
        <w:rPr>
          <w:sz w:val="24"/>
          <w:szCs w:val="24"/>
        </w:rPr>
      </w:pPr>
    </w:p>
    <w:p w:rsidR="00CA29D6" w:rsidRPr="003A7B44" w:rsidRDefault="0061451C" w:rsidP="00AC53CE">
      <w:pPr>
        <w:pStyle w:val="Leipteksti"/>
        <w:ind w:left="0"/>
        <w:rPr>
          <w:sz w:val="24"/>
          <w:szCs w:val="24"/>
        </w:rPr>
      </w:pPr>
      <w:r w:rsidRPr="003A7B44">
        <w:rPr>
          <w:sz w:val="24"/>
          <w:szCs w:val="24"/>
        </w:rPr>
        <w:tab/>
      </w:r>
      <w:r w:rsidR="006D0895">
        <w:rPr>
          <w:sz w:val="24"/>
          <w:szCs w:val="24"/>
        </w:rPr>
        <w:t>Kansliapäällikkö</w:t>
      </w:r>
      <w:r w:rsidRPr="003A7B44">
        <w:rPr>
          <w:sz w:val="24"/>
          <w:szCs w:val="24"/>
        </w:rPr>
        <w:t xml:space="preserve"> </w:t>
      </w:r>
      <w:r w:rsidRPr="003A7B44">
        <w:rPr>
          <w:sz w:val="24"/>
          <w:szCs w:val="24"/>
        </w:rPr>
        <w:tab/>
      </w:r>
      <w:r w:rsidRPr="003A7B44">
        <w:rPr>
          <w:sz w:val="24"/>
          <w:szCs w:val="24"/>
        </w:rPr>
        <w:tab/>
      </w:r>
      <w:r w:rsidR="006D0895">
        <w:rPr>
          <w:sz w:val="24"/>
          <w:szCs w:val="24"/>
        </w:rPr>
        <w:t>Jaana Husu-Kallio</w:t>
      </w:r>
      <w:r w:rsidR="006947BE" w:rsidRPr="003A7B44">
        <w:rPr>
          <w:sz w:val="24"/>
          <w:szCs w:val="24"/>
        </w:rPr>
        <w:br/>
      </w:r>
      <w:r w:rsidR="006947BE" w:rsidRPr="003A7B44">
        <w:rPr>
          <w:sz w:val="24"/>
          <w:szCs w:val="24"/>
        </w:rPr>
        <w:tab/>
      </w:r>
    </w:p>
    <w:p w:rsidR="00750BE7" w:rsidRPr="003A7B44" w:rsidRDefault="00750BE7" w:rsidP="00AC53CE">
      <w:pPr>
        <w:pStyle w:val="Leipteksti"/>
        <w:ind w:left="0"/>
        <w:rPr>
          <w:sz w:val="24"/>
          <w:szCs w:val="24"/>
        </w:rPr>
      </w:pPr>
    </w:p>
    <w:p w:rsidR="00230963" w:rsidRDefault="00AC53CE" w:rsidP="00AC53CE">
      <w:pPr>
        <w:pStyle w:val="Leipteksti"/>
        <w:ind w:left="0"/>
        <w:rPr>
          <w:sz w:val="24"/>
          <w:szCs w:val="24"/>
        </w:rPr>
      </w:pPr>
      <w:r w:rsidRPr="003A7B44">
        <w:rPr>
          <w:sz w:val="24"/>
          <w:szCs w:val="24"/>
        </w:rPr>
        <w:tab/>
      </w:r>
      <w:r w:rsidR="002573F8">
        <w:rPr>
          <w:sz w:val="24"/>
          <w:szCs w:val="24"/>
        </w:rPr>
        <w:t xml:space="preserve">Neuvotteleva virkamies </w:t>
      </w:r>
      <w:r w:rsidR="002573F8">
        <w:rPr>
          <w:sz w:val="24"/>
          <w:szCs w:val="24"/>
        </w:rPr>
        <w:tab/>
      </w:r>
      <w:r w:rsidR="002573F8">
        <w:rPr>
          <w:sz w:val="24"/>
          <w:szCs w:val="24"/>
        </w:rPr>
        <w:tab/>
        <w:t>Christell Åström</w:t>
      </w:r>
    </w:p>
    <w:p w:rsidR="00230963" w:rsidRPr="003A7B44" w:rsidRDefault="00230963" w:rsidP="00AC53CE">
      <w:pPr>
        <w:pStyle w:val="Leipteksti"/>
        <w:ind w:left="0"/>
        <w:rPr>
          <w:sz w:val="24"/>
          <w:szCs w:val="24"/>
        </w:rPr>
      </w:pPr>
    </w:p>
    <w:p w:rsidR="00230963" w:rsidRDefault="00CA29D6" w:rsidP="00AC53CE">
      <w:pPr>
        <w:pStyle w:val="Leipteksti"/>
        <w:ind w:left="0"/>
        <w:rPr>
          <w:b/>
          <w:sz w:val="24"/>
          <w:szCs w:val="24"/>
        </w:rPr>
      </w:pPr>
      <w:r w:rsidRPr="003A7B44">
        <w:rPr>
          <w:b/>
          <w:sz w:val="24"/>
          <w:szCs w:val="24"/>
        </w:rPr>
        <w:t>Tämä lausunto on lähetetty vain sähköisenä. Allekirjoitettu lausunto on maa- ja metsätalou</w:t>
      </w:r>
      <w:r w:rsidRPr="003A7B44">
        <w:rPr>
          <w:b/>
          <w:sz w:val="24"/>
          <w:szCs w:val="24"/>
        </w:rPr>
        <w:t>s</w:t>
      </w:r>
      <w:r w:rsidRPr="003A7B44">
        <w:rPr>
          <w:b/>
          <w:sz w:val="24"/>
          <w:szCs w:val="24"/>
        </w:rPr>
        <w:t>ministeriön arkistossa.</w:t>
      </w:r>
    </w:p>
    <w:p w:rsidR="00CA29D6" w:rsidRPr="003A7B44" w:rsidRDefault="0072315D" w:rsidP="00AC53CE">
      <w:pPr>
        <w:pStyle w:val="Leipteksti"/>
        <w:ind w:left="0"/>
        <w:rPr>
          <w:b/>
          <w:sz w:val="24"/>
          <w:szCs w:val="24"/>
        </w:rPr>
      </w:pPr>
      <w:r w:rsidRPr="003A7B44">
        <w:rPr>
          <w:b/>
          <w:sz w:val="24"/>
          <w:szCs w:val="24"/>
        </w:rPr>
        <w:lastRenderedPageBreak/>
        <w:br/>
      </w:r>
      <w:r w:rsidR="00E847D5" w:rsidRPr="003A7B44">
        <w:rPr>
          <w:b/>
          <w:sz w:val="24"/>
          <w:szCs w:val="24"/>
        </w:rPr>
        <w:t>TIEDOKSI</w:t>
      </w:r>
      <w:r w:rsidR="00CA29D6" w:rsidRPr="003A7B44">
        <w:rPr>
          <w:b/>
          <w:sz w:val="24"/>
          <w:szCs w:val="24"/>
        </w:rPr>
        <w:tab/>
      </w:r>
      <w:r w:rsidR="00CA29D6" w:rsidRPr="003A7B44">
        <w:rPr>
          <w:sz w:val="24"/>
          <w:szCs w:val="24"/>
        </w:rPr>
        <w:t>Maa- ja metsätalousministeriön osastot</w:t>
      </w:r>
    </w:p>
    <w:sectPr w:rsidR="00CA29D6" w:rsidRPr="003A7B44" w:rsidSect="000A0790">
      <w:headerReference w:type="default" r:id="rId12"/>
      <w:headerReference w:type="first" r:id="rId13"/>
      <w:footerReference w:type="first" r:id="rId14"/>
      <w:pgSz w:w="11906" w:h="16838" w:code="9"/>
      <w:pgMar w:top="562" w:right="1008" w:bottom="1728" w:left="1152" w:header="562" w:footer="720" w:gutter="0"/>
      <w:cols w:space="708"/>
      <w:titlePg/>
      <w:docGrid w:linePitch="272"/>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Manifest>
    <wne:toolbarData r:id="rId1"/>
  </wne:toolbars>
  <wne:acds>
    <wne:acd wne:argValue="AQAAAEoA" wne:acdName="acd0" wne:fciIndexBasedOn="0065"/>
    <wne:acd wne:argValue="AQAAAEIA" wne:acdName="acd1" wne:fciIndexBasedOn="0065"/>
    <wne:acd wne:acdName="acd2" wne:fciIndexBasedOn="0065"/>
    <wne:acd wne:argValue="AgBMAGkAaQBrAHUAIABhAHMAaQBhAGsAaQByAGoAYQBzAHMAYQA=" wne:acdName="acd3" wne:fciIndexBasedOn="0065"/>
    <wne:acd wne:argValue="AgBMAGUAaQBwAOQAdABlAGsAcwB0AGkAIAB2AGEAcwBlAG4A" wne:acdName="acd4" wne:fciIndexBasedOn="0065"/>
    <wne:acd wne:argValue="AgBMAHUAZQB0AHQAZQBsAG8AIABuAHUAbQBlAHIAbwA=" wne:acdName="acd5" wne:fciIndexBasedOn="0065"/>
    <wne:acd wne:argValue="AgBMAHUAZQB0AHQAZQBsAG8AIAB2AGkAaQB2AGEA" wne:acdName="acd6" wne:fciIndexBasedOn="0065"/>
    <wne:acd wne:acdName="acd7" wne:fciIndexBasedOn="0065"/>
    <wne:acd wne:argValue="AgBMAGUAaQBwAOQAdABlAGsAcwB0AGkAIABpAGwAbQBhAG4AIABrAHAAbAAtAHYA5ABsAGkA5AA=" wne:acdName="acd8" wne:fciIndexBasedOn="0065"/>
    <wne:acd wne:argValue="AgBMAGUAaQBwAOQAdABlAGsAcwB0AGkAIABpAGwAbQBhAG4AIABrAHAAbAAtAHYA5ABsAGkA5AA=" wne:acdName="acd9"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FF3" w:rsidRDefault="00205FF3">
      <w:r>
        <w:separator/>
      </w:r>
    </w:p>
  </w:endnote>
  <w:endnote w:type="continuationSeparator" w:id="0">
    <w:p w:rsidR="00205FF3" w:rsidRDefault="00205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144" w:type="dxa"/>
      <w:tblLook w:val="01E0" w:firstRow="1" w:lastRow="1" w:firstColumn="1" w:lastColumn="1" w:noHBand="0" w:noVBand="0"/>
    </w:tblPr>
    <w:tblGrid>
      <w:gridCol w:w="2977"/>
      <w:gridCol w:w="2977"/>
      <w:gridCol w:w="3969"/>
    </w:tblGrid>
    <w:tr w:rsidR="00205FF3" w:rsidRPr="002B44CD" w:rsidTr="002B44CD">
      <w:trPr>
        <w:trHeight w:hRule="exact" w:val="660"/>
      </w:trPr>
      <w:tc>
        <w:tcPr>
          <w:tcW w:w="2977" w:type="dxa"/>
        </w:tcPr>
        <w:p w:rsidR="00205FF3" w:rsidRPr="002B44CD" w:rsidRDefault="00205FF3" w:rsidP="000A0790">
          <w:pPr>
            <w:rPr>
              <w:rFonts w:ascii="Lucida Sans Unicode" w:eastAsia="Arial Unicode MS" w:hAnsi="Lucida Sans Unicode"/>
              <w:color w:val="212123"/>
              <w:sz w:val="14"/>
              <w:szCs w:val="14"/>
            </w:rPr>
          </w:pPr>
          <w:r>
            <w:rPr>
              <w:rFonts w:ascii="Lucida Sans Unicode" w:eastAsia="Arial Unicode MS" w:hAnsi="Lucida Sans Unicode"/>
              <w:noProof/>
              <w:color w:val="212123"/>
              <w:spacing w:val="2"/>
              <w:sz w:val="14"/>
              <w:szCs w:val="14"/>
            </w:rPr>
            <w:drawing>
              <wp:inline distT="0" distB="0" distL="0" distR="0">
                <wp:extent cx="64135" cy="64135"/>
                <wp:effectExtent l="1905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4135" cy="64135"/>
                        </a:xfrm>
                        <a:prstGeom prst="rect">
                          <a:avLst/>
                        </a:prstGeom>
                        <a:noFill/>
                        <a:ln w="9525">
                          <a:noFill/>
                          <a:miter lim="800000"/>
                          <a:headEnd/>
                          <a:tailEnd/>
                        </a:ln>
                      </pic:spPr>
                    </pic:pic>
                  </a:graphicData>
                </a:graphic>
              </wp:inline>
            </w:drawing>
          </w:r>
          <w:r w:rsidRPr="002B44CD">
            <w:rPr>
              <w:rFonts w:ascii="Lucida Sans Unicode" w:eastAsia="Arial Unicode MS" w:hAnsi="Lucida Sans Unicode" w:cs="Lucida Sans Unicode"/>
              <w:color w:val="212123"/>
              <w:spacing w:val="2"/>
              <w:sz w:val="14"/>
              <w:szCs w:val="14"/>
            </w:rPr>
            <w:t xml:space="preserve"> MAA- JA METSÄTALOUSMINISTERIÖ</w:t>
          </w:r>
          <w:r w:rsidRPr="002B44CD">
            <w:rPr>
              <w:rFonts w:ascii="Lucida Sans Unicode" w:eastAsia="Arial Unicode MS" w:hAnsi="Lucida Sans Unicode"/>
              <w:color w:val="212123"/>
              <w:sz w:val="14"/>
              <w:szCs w:val="14"/>
            </w:rPr>
            <w:br/>
          </w:r>
          <w:r w:rsidRPr="002B44CD">
            <w:rPr>
              <w:rFonts w:ascii="Lucida Sans Unicode" w:eastAsia="Arial Unicode MS" w:hAnsi="Lucida Sans Unicode" w:cs="Lucida Sans Unicode"/>
              <w:color w:val="212123"/>
              <w:spacing w:val="-10"/>
              <w:sz w:val="14"/>
              <w:szCs w:val="14"/>
            </w:rPr>
            <w:t>▴ PL 30, 00023 VALTIONEUVOSTO (Helsinki)</w:t>
          </w:r>
        </w:p>
        <w:p w:rsidR="00205FF3" w:rsidRPr="002B44CD" w:rsidRDefault="00205FF3" w:rsidP="000A0790">
          <w:pPr>
            <w:rPr>
              <w:rFonts w:ascii="Lucida Sans Unicode" w:eastAsia="Arial Unicode MS" w:hAnsi="Lucida Sans Unicode" w:cs="Lucida Sans Unicode"/>
              <w:color w:val="212123"/>
              <w:spacing w:val="-6"/>
              <w:sz w:val="14"/>
              <w:szCs w:val="14"/>
            </w:rPr>
          </w:pPr>
          <w:r w:rsidRPr="002B44CD">
            <w:rPr>
              <w:rFonts w:ascii="Lucida Sans Unicode" w:eastAsia="Arial Unicode MS" w:hAnsi="Lucida Sans Unicode" w:cs="Lucida Sans Unicode"/>
              <w:color w:val="212123"/>
              <w:spacing w:val="-6"/>
              <w:sz w:val="14"/>
              <w:szCs w:val="14"/>
            </w:rPr>
            <w:t>▴ puh. 0295 16 001 ▴ faksi (09) 160 54202</w:t>
          </w:r>
        </w:p>
      </w:tc>
      <w:tc>
        <w:tcPr>
          <w:tcW w:w="2977" w:type="dxa"/>
        </w:tcPr>
        <w:p w:rsidR="00205FF3" w:rsidRPr="002B44CD" w:rsidRDefault="00205FF3" w:rsidP="000A0790">
          <w:pPr>
            <w:rPr>
              <w:rFonts w:ascii="Lucida Sans Unicode" w:eastAsia="Arial Unicode MS" w:hAnsi="Lucida Sans Unicode" w:cs="Lucida Sans Unicode"/>
              <w:color w:val="212123"/>
              <w:spacing w:val="-4"/>
              <w:sz w:val="14"/>
              <w:szCs w:val="14"/>
              <w:lang w:val="sv-FI"/>
            </w:rPr>
          </w:pPr>
          <w:r>
            <w:rPr>
              <w:rFonts w:ascii="Lucida Sans Unicode" w:eastAsia="Arial Unicode MS" w:hAnsi="Lucida Sans Unicode"/>
              <w:noProof/>
              <w:color w:val="212123"/>
              <w:spacing w:val="-4"/>
              <w:sz w:val="14"/>
              <w:szCs w:val="14"/>
            </w:rPr>
            <w:drawing>
              <wp:inline distT="0" distB="0" distL="0" distR="0">
                <wp:extent cx="69850" cy="64135"/>
                <wp:effectExtent l="19050" t="0" r="635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69850" cy="64135"/>
                        </a:xfrm>
                        <a:prstGeom prst="rect">
                          <a:avLst/>
                        </a:prstGeom>
                        <a:noFill/>
                        <a:ln w="9525">
                          <a:noFill/>
                          <a:miter lim="800000"/>
                          <a:headEnd/>
                          <a:tailEnd/>
                        </a:ln>
                      </pic:spPr>
                    </pic:pic>
                  </a:graphicData>
                </a:graphic>
              </wp:inline>
            </w:drawing>
          </w:r>
          <w:r w:rsidRPr="002B44CD">
            <w:rPr>
              <w:rFonts w:ascii="Lucida Sans Unicode" w:eastAsia="Arial Unicode MS" w:hAnsi="Lucida Sans Unicode" w:cs="Lucida Sans Unicode"/>
              <w:color w:val="212123"/>
              <w:spacing w:val="-4"/>
              <w:sz w:val="14"/>
              <w:szCs w:val="14"/>
              <w:lang w:val="sv-FI"/>
            </w:rPr>
            <w:t xml:space="preserve">  JORD- OCH SKOGSBRUKSMINISTERIET</w:t>
          </w:r>
        </w:p>
        <w:p w:rsidR="00205FF3" w:rsidRPr="002B44CD" w:rsidRDefault="00205FF3" w:rsidP="000A0790">
          <w:pPr>
            <w:rPr>
              <w:rFonts w:ascii="Lucida Sans Unicode" w:eastAsia="Arial Unicode MS" w:hAnsi="Lucida Sans Unicode" w:cs="Lucida Sans Unicode"/>
              <w:color w:val="212123"/>
              <w:sz w:val="14"/>
              <w:szCs w:val="14"/>
              <w:lang w:val="sv-FI"/>
            </w:rPr>
          </w:pPr>
          <w:r w:rsidRPr="002B44CD">
            <w:rPr>
              <w:rFonts w:ascii="Lucida Sans Unicode" w:eastAsia="Arial Unicode MS" w:hAnsi="Lucida Sans Unicode" w:cs="Lucida Sans Unicode"/>
              <w:color w:val="212123"/>
              <w:spacing w:val="-6"/>
              <w:sz w:val="14"/>
              <w:szCs w:val="14"/>
              <w:lang w:val="sv-FI"/>
            </w:rPr>
            <w:t>▴ PB 30, 00023 STATSRÅDET (Helsingfors)</w:t>
          </w:r>
          <w:r w:rsidRPr="002B44CD">
            <w:rPr>
              <w:rFonts w:ascii="Lucida Sans Unicode" w:eastAsia="Arial Unicode MS" w:hAnsi="Lucida Sans Unicode"/>
              <w:color w:val="212123"/>
              <w:sz w:val="14"/>
              <w:szCs w:val="14"/>
              <w:lang w:val="sv-FI"/>
            </w:rPr>
            <w:br/>
          </w:r>
          <w:r w:rsidRPr="002B44CD">
            <w:rPr>
              <w:rFonts w:ascii="Lucida Sans Unicode" w:eastAsia="Arial Unicode MS" w:hAnsi="Lucida Sans Unicode" w:cs="Lucida Sans Unicode"/>
              <w:color w:val="212123"/>
              <w:sz w:val="14"/>
              <w:szCs w:val="14"/>
              <w:lang w:val="sv-FI"/>
            </w:rPr>
            <w:t>▴ tfn 0295 16 001 ▴ fax (09) 160 54202</w:t>
          </w:r>
        </w:p>
      </w:tc>
      <w:tc>
        <w:tcPr>
          <w:tcW w:w="3969" w:type="dxa"/>
        </w:tcPr>
        <w:p w:rsidR="00205FF3" w:rsidRPr="002B44CD" w:rsidRDefault="00205FF3" w:rsidP="000A0790">
          <w:pPr>
            <w:rPr>
              <w:rFonts w:ascii="Lucida Sans Unicode" w:eastAsia="Arial Unicode MS" w:hAnsi="Lucida Sans Unicode"/>
              <w:color w:val="212123"/>
              <w:sz w:val="14"/>
              <w:szCs w:val="14"/>
              <w:lang w:val="en-GB"/>
            </w:rPr>
          </w:pPr>
          <w:r>
            <w:rPr>
              <w:rFonts w:ascii="Lucida Sans Unicode" w:eastAsia="Arial Unicode MS" w:hAnsi="Lucida Sans Unicode"/>
              <w:noProof/>
              <w:color w:val="212123"/>
              <w:spacing w:val="6"/>
              <w:sz w:val="14"/>
              <w:szCs w:val="14"/>
            </w:rPr>
            <w:drawing>
              <wp:inline distT="0" distB="0" distL="0" distR="0">
                <wp:extent cx="69850" cy="64135"/>
                <wp:effectExtent l="19050" t="0" r="635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69850" cy="64135"/>
                        </a:xfrm>
                        <a:prstGeom prst="rect">
                          <a:avLst/>
                        </a:prstGeom>
                        <a:noFill/>
                        <a:ln w="9525">
                          <a:noFill/>
                          <a:miter lim="800000"/>
                          <a:headEnd/>
                          <a:tailEnd/>
                        </a:ln>
                      </pic:spPr>
                    </pic:pic>
                  </a:graphicData>
                </a:graphic>
              </wp:inline>
            </w:drawing>
          </w:r>
          <w:r w:rsidRPr="002B44CD">
            <w:rPr>
              <w:rFonts w:ascii="Lucida Sans Unicode" w:eastAsia="Arial Unicode MS" w:hAnsi="Lucida Sans Unicode" w:cs="Lucida Sans Unicode"/>
              <w:color w:val="212123"/>
              <w:spacing w:val="6"/>
              <w:sz w:val="14"/>
              <w:szCs w:val="14"/>
              <w:lang w:val="en-GB"/>
            </w:rPr>
            <w:t xml:space="preserve"> MINISTRY OF AGRICULTURE AND FORESTRY</w:t>
          </w:r>
          <w:r w:rsidRPr="002B44CD">
            <w:rPr>
              <w:rFonts w:ascii="Lucida Sans Unicode" w:eastAsia="Arial Unicode MS" w:hAnsi="Lucida Sans Unicode"/>
              <w:color w:val="212123"/>
              <w:spacing w:val="4"/>
              <w:sz w:val="14"/>
              <w:szCs w:val="14"/>
              <w:lang w:val="en-GB"/>
            </w:rPr>
            <w:br/>
          </w:r>
          <w:r w:rsidRPr="002B44CD">
            <w:rPr>
              <w:rFonts w:ascii="Lucida Sans Unicode" w:eastAsia="Arial Unicode MS" w:hAnsi="Lucida Sans Unicode" w:cs="Lucida Sans Unicode"/>
              <w:color w:val="212123"/>
              <w:spacing w:val="-10"/>
              <w:sz w:val="14"/>
              <w:szCs w:val="14"/>
              <w:lang w:val="en-GB"/>
            </w:rPr>
            <w:t xml:space="preserve">▴ </w:t>
          </w:r>
          <w:smartTag w:uri="urn:schemas-microsoft-com:office:smarttags" w:element="address">
            <w:smartTag w:uri="urn:schemas-microsoft-com:office:smarttags" w:element="Street">
              <w:r w:rsidRPr="002B44CD">
                <w:rPr>
                  <w:rFonts w:ascii="Lucida Sans Unicode" w:eastAsia="Arial Unicode MS" w:hAnsi="Lucida Sans Unicode" w:cs="Lucida Sans Unicode"/>
                  <w:color w:val="212123"/>
                  <w:spacing w:val="-10"/>
                  <w:sz w:val="14"/>
                  <w:szCs w:val="14"/>
                  <w:lang w:val="en-GB"/>
                </w:rPr>
                <w:t>PO Box</w:t>
              </w:r>
            </w:smartTag>
            <w:r w:rsidRPr="002B44CD">
              <w:rPr>
                <w:rFonts w:ascii="Lucida Sans Unicode" w:eastAsia="Arial Unicode MS" w:hAnsi="Lucida Sans Unicode" w:cs="Lucida Sans Unicode"/>
                <w:color w:val="212123"/>
                <w:spacing w:val="-10"/>
                <w:sz w:val="14"/>
                <w:szCs w:val="14"/>
                <w:lang w:val="en-GB"/>
              </w:rPr>
              <w:t xml:space="preserve"> 30</w:t>
            </w:r>
          </w:smartTag>
          <w:r w:rsidRPr="002B44CD">
            <w:rPr>
              <w:rFonts w:ascii="Lucida Sans Unicode" w:eastAsia="Arial Unicode MS" w:hAnsi="Lucida Sans Unicode" w:cs="Lucida Sans Unicode"/>
              <w:color w:val="212123"/>
              <w:spacing w:val="-10"/>
              <w:sz w:val="14"/>
              <w:szCs w:val="14"/>
              <w:lang w:val="en-GB"/>
            </w:rPr>
            <w:t xml:space="preserve">, FI-00023 GOVERNMENT, </w:t>
          </w:r>
          <w:smartTag w:uri="urn:schemas-microsoft-com:office:smarttags" w:element="country-region">
            <w:r w:rsidRPr="002B44CD">
              <w:rPr>
                <w:rFonts w:ascii="Lucida Sans Unicode" w:eastAsia="Arial Unicode MS" w:hAnsi="Lucida Sans Unicode" w:cs="Lucida Sans Unicode"/>
                <w:color w:val="212123"/>
                <w:spacing w:val="-10"/>
                <w:sz w:val="14"/>
                <w:szCs w:val="14"/>
                <w:lang w:val="en-GB"/>
              </w:rPr>
              <w:t>Finland</w:t>
            </w:r>
          </w:smartTag>
          <w:r w:rsidRPr="002B44CD">
            <w:rPr>
              <w:rFonts w:ascii="Lucida Sans Unicode" w:eastAsia="Arial Unicode MS" w:hAnsi="Lucida Sans Unicode" w:cs="Lucida Sans Unicode"/>
              <w:color w:val="212123"/>
              <w:spacing w:val="-10"/>
              <w:sz w:val="14"/>
              <w:szCs w:val="14"/>
              <w:lang w:val="en-GB"/>
            </w:rPr>
            <w:t xml:space="preserve"> (</w:t>
          </w:r>
          <w:smartTag w:uri="urn:schemas-microsoft-com:office:smarttags" w:element="place">
            <w:smartTag w:uri="urn:schemas-microsoft-com:office:smarttags" w:element="City">
              <w:r w:rsidRPr="002B44CD">
                <w:rPr>
                  <w:rFonts w:ascii="Lucida Sans Unicode" w:eastAsia="Arial Unicode MS" w:hAnsi="Lucida Sans Unicode" w:cs="Lucida Sans Unicode"/>
                  <w:color w:val="212123"/>
                  <w:spacing w:val="-10"/>
                  <w:sz w:val="14"/>
                  <w:szCs w:val="14"/>
                  <w:lang w:val="en-GB"/>
                </w:rPr>
                <w:t>Helsinki</w:t>
              </w:r>
            </w:smartTag>
          </w:smartTag>
          <w:r w:rsidRPr="002B44CD">
            <w:rPr>
              <w:rFonts w:ascii="Lucida Sans Unicode" w:eastAsia="Arial Unicode MS" w:hAnsi="Lucida Sans Unicode" w:cs="Lucida Sans Unicode"/>
              <w:color w:val="212123"/>
              <w:spacing w:val="-10"/>
              <w:sz w:val="14"/>
              <w:szCs w:val="14"/>
              <w:lang w:val="en-GB"/>
            </w:rPr>
            <w:t>)</w:t>
          </w:r>
        </w:p>
        <w:p w:rsidR="00205FF3" w:rsidRPr="002B44CD" w:rsidRDefault="00205FF3" w:rsidP="000A0790">
          <w:pPr>
            <w:rPr>
              <w:rFonts w:ascii="Lucida Sans Unicode" w:eastAsia="Arial Unicode MS" w:hAnsi="Lucida Sans Unicode"/>
              <w:color w:val="212123"/>
              <w:spacing w:val="4"/>
              <w:sz w:val="14"/>
              <w:szCs w:val="14"/>
              <w:lang w:val="en-GB"/>
            </w:rPr>
          </w:pPr>
          <w:r w:rsidRPr="002B44CD">
            <w:rPr>
              <w:rFonts w:ascii="Lucida Sans Unicode" w:eastAsia="Arial Unicode MS" w:hAnsi="Lucida Sans Unicode" w:cs="Lucida Sans Unicode"/>
              <w:color w:val="212123"/>
              <w:spacing w:val="4"/>
              <w:sz w:val="14"/>
              <w:szCs w:val="14"/>
              <w:lang w:val="sv-FI"/>
            </w:rPr>
            <w:t>▴ tel. +358 295 16 001 ▴ fax +358 9 160 54202</w:t>
          </w:r>
        </w:p>
      </w:tc>
    </w:tr>
  </w:tbl>
  <w:p w:rsidR="00205FF3" w:rsidRPr="000A0790" w:rsidRDefault="00205FF3" w:rsidP="000A0790">
    <w:pPr>
      <w:pStyle w:val="Alatunniste"/>
      <w:rPr>
        <w:sz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FF3" w:rsidRDefault="00205FF3">
      <w:r>
        <w:separator/>
      </w:r>
    </w:p>
  </w:footnote>
  <w:footnote w:type="continuationSeparator" w:id="0">
    <w:p w:rsidR="00205FF3" w:rsidRDefault="00205F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5184"/>
      <w:gridCol w:w="2592"/>
      <w:gridCol w:w="1296"/>
      <w:gridCol w:w="1296"/>
    </w:tblGrid>
    <w:tr w:rsidR="00205FF3">
      <w:trPr>
        <w:cantSplit/>
        <w:trHeight w:hRule="exact" w:val="240"/>
      </w:trPr>
      <w:tc>
        <w:tcPr>
          <w:tcW w:w="5184" w:type="dxa"/>
        </w:tcPr>
        <w:p w:rsidR="00205FF3" w:rsidRDefault="00205FF3"/>
      </w:tc>
      <w:tc>
        <w:tcPr>
          <w:tcW w:w="2592" w:type="dxa"/>
        </w:tcPr>
        <w:p w:rsidR="00205FF3" w:rsidRDefault="00205FF3">
          <w:pPr>
            <w:pStyle w:val="Asiakirjatyyppi"/>
            <w:rPr>
              <w:b w:val="0"/>
              <w:caps w:val="0"/>
            </w:rPr>
          </w:pPr>
        </w:p>
      </w:tc>
      <w:tc>
        <w:tcPr>
          <w:tcW w:w="1296" w:type="dxa"/>
        </w:tcPr>
        <w:p w:rsidR="00205FF3" w:rsidRDefault="00205FF3">
          <w:pPr>
            <w:pStyle w:val="Leiptekstivasen"/>
          </w:pPr>
        </w:p>
      </w:tc>
      <w:tc>
        <w:tcPr>
          <w:tcW w:w="1296" w:type="dxa"/>
        </w:tcPr>
        <w:p w:rsidR="00205FF3" w:rsidRDefault="00205FF3">
          <w:pPr>
            <w:pStyle w:val="Leiptekstivasen"/>
            <w:rPr>
              <w:caps/>
            </w:rPr>
          </w:pPr>
          <w:r>
            <w:rPr>
              <w:rStyle w:val="Sivunumero"/>
            </w:rPr>
            <w:fldChar w:fldCharType="begin"/>
          </w:r>
          <w:r>
            <w:rPr>
              <w:rStyle w:val="Sivunumero"/>
            </w:rPr>
            <w:instrText xml:space="preserve"> PAGE </w:instrText>
          </w:r>
          <w:r>
            <w:rPr>
              <w:rStyle w:val="Sivunumero"/>
            </w:rPr>
            <w:fldChar w:fldCharType="separate"/>
          </w:r>
          <w:r w:rsidR="00E51870">
            <w:rPr>
              <w:rStyle w:val="Sivunumero"/>
              <w:noProof/>
            </w:rPr>
            <w:t>2</w:t>
          </w:r>
          <w:r>
            <w:rPr>
              <w:rStyle w:val="Sivunumero"/>
            </w:rPr>
            <w:fldChar w:fldCharType="end"/>
          </w:r>
          <w:r>
            <w:t xml:space="preserve"> (</w:t>
          </w:r>
          <w:r>
            <w:rPr>
              <w:rStyle w:val="Sivunumero"/>
            </w:rPr>
            <w:fldChar w:fldCharType="begin"/>
          </w:r>
          <w:r>
            <w:rPr>
              <w:rStyle w:val="Sivunumero"/>
            </w:rPr>
            <w:instrText xml:space="preserve"> NUMPAGES </w:instrText>
          </w:r>
          <w:r>
            <w:rPr>
              <w:rStyle w:val="Sivunumero"/>
            </w:rPr>
            <w:fldChar w:fldCharType="separate"/>
          </w:r>
          <w:r w:rsidR="00E51870">
            <w:rPr>
              <w:rStyle w:val="Sivunumero"/>
              <w:noProof/>
            </w:rPr>
            <w:t>8</w:t>
          </w:r>
          <w:r>
            <w:rPr>
              <w:rStyle w:val="Sivunumero"/>
            </w:rPr>
            <w:fldChar w:fldCharType="end"/>
          </w:r>
          <w:r>
            <w:t>)</w:t>
          </w:r>
        </w:p>
      </w:tc>
    </w:tr>
    <w:tr w:rsidR="00205FF3">
      <w:trPr>
        <w:cantSplit/>
        <w:trHeight w:hRule="exact" w:val="1440"/>
      </w:trPr>
      <w:tc>
        <w:tcPr>
          <w:tcW w:w="5184" w:type="dxa"/>
        </w:tcPr>
        <w:p w:rsidR="00205FF3" w:rsidRDefault="00205FF3"/>
      </w:tc>
      <w:tc>
        <w:tcPr>
          <w:tcW w:w="5184" w:type="dxa"/>
          <w:gridSpan w:val="3"/>
        </w:tcPr>
        <w:p w:rsidR="00205FF3" w:rsidRDefault="00205FF3">
          <w:pPr>
            <w:pStyle w:val="Leiptekstivasen"/>
          </w:pPr>
        </w:p>
      </w:tc>
    </w:tr>
  </w:tbl>
  <w:p w:rsidR="00205FF3" w:rsidRDefault="00205FF3">
    <w:pPr>
      <w:pStyle w:val="Yltunniste"/>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68" w:type="dxa"/>
      <w:tblLayout w:type="fixed"/>
      <w:tblCellMar>
        <w:left w:w="70" w:type="dxa"/>
        <w:right w:w="70" w:type="dxa"/>
      </w:tblCellMar>
      <w:tblLook w:val="00A0" w:firstRow="1" w:lastRow="0" w:firstColumn="1" w:lastColumn="0" w:noHBand="0" w:noVBand="0"/>
    </w:tblPr>
    <w:tblGrid>
      <w:gridCol w:w="5315"/>
      <w:gridCol w:w="2461"/>
      <w:gridCol w:w="1296"/>
      <w:gridCol w:w="1296"/>
    </w:tblGrid>
    <w:tr w:rsidR="00205FF3" w:rsidTr="00F11E6C">
      <w:trPr>
        <w:cantSplit/>
        <w:trHeight w:hRule="exact" w:val="426"/>
      </w:trPr>
      <w:tc>
        <w:tcPr>
          <w:tcW w:w="5315" w:type="dxa"/>
          <w:shd w:val="clear" w:color="auto" w:fill="auto"/>
        </w:tcPr>
        <w:p w:rsidR="00205FF3" w:rsidRDefault="00205FF3">
          <w:pPr>
            <w:pStyle w:val="Leiptekstivasen"/>
          </w:pPr>
          <w:r>
            <w:rPr>
              <w:noProof/>
            </w:rPr>
            <w:drawing>
              <wp:anchor distT="0" distB="0" distL="114300" distR="114300" simplePos="0" relativeHeight="251667968" behindDoc="0" locked="0" layoutInCell="1" allowOverlap="1" wp14:anchorId="4D1D7888" wp14:editId="7EA5CCB9">
                <wp:simplePos x="0" y="0"/>
                <wp:positionH relativeFrom="page">
                  <wp:posOffset>0</wp:posOffset>
                </wp:positionH>
                <wp:positionV relativeFrom="page">
                  <wp:posOffset>0</wp:posOffset>
                </wp:positionV>
                <wp:extent cx="1975485" cy="527050"/>
                <wp:effectExtent l="19050" t="0" r="5715" b="0"/>
                <wp:wrapNone/>
                <wp:docPr id="12" name="Kuva 12" descr="MMMlogo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MMlogo_mini"/>
                        <pic:cNvPicPr>
                          <a:picLocks noChangeAspect="1" noChangeArrowheads="1"/>
                        </pic:cNvPicPr>
                      </pic:nvPicPr>
                      <pic:blipFill>
                        <a:blip r:embed="rId1"/>
                        <a:srcRect/>
                        <a:stretch>
                          <a:fillRect/>
                        </a:stretch>
                      </pic:blipFill>
                      <pic:spPr bwMode="auto">
                        <a:xfrm>
                          <a:off x="0" y="0"/>
                          <a:ext cx="1975485" cy="527050"/>
                        </a:xfrm>
                        <a:prstGeom prst="rect">
                          <a:avLst/>
                        </a:prstGeom>
                        <a:noFill/>
                      </pic:spPr>
                    </pic:pic>
                  </a:graphicData>
                </a:graphic>
              </wp:anchor>
            </w:drawing>
          </w:r>
        </w:p>
      </w:tc>
      <w:tc>
        <w:tcPr>
          <w:tcW w:w="2461" w:type="dxa"/>
        </w:tcPr>
        <w:p w:rsidR="00205FF3" w:rsidRDefault="00205FF3" w:rsidP="009504A5">
          <w:pPr>
            <w:pStyle w:val="Asiakirjatyyppi"/>
          </w:pPr>
          <w:bookmarkStart w:id="2" w:name="DM_TYPE_ID"/>
          <w:r>
            <w:t>LAUSUNTO</w:t>
          </w:r>
          <w:bookmarkEnd w:id="2"/>
          <w:r>
            <w:t xml:space="preserve"> </w:t>
          </w:r>
        </w:p>
      </w:tc>
      <w:tc>
        <w:tcPr>
          <w:tcW w:w="1296" w:type="dxa"/>
          <w:vAlign w:val="bottom"/>
        </w:tcPr>
        <w:p w:rsidR="00205FF3" w:rsidRDefault="00205FF3" w:rsidP="002A1857">
          <w:pPr>
            <w:pStyle w:val="AsKirjNro"/>
          </w:pPr>
        </w:p>
      </w:tc>
      <w:tc>
        <w:tcPr>
          <w:tcW w:w="1296" w:type="dxa"/>
        </w:tcPr>
        <w:p w:rsidR="00205FF3" w:rsidRDefault="00205FF3">
          <w:pPr>
            <w:pStyle w:val="Leiptekstivasen"/>
          </w:pPr>
          <w:r>
            <w:rPr>
              <w:rStyle w:val="Sivunumero"/>
            </w:rPr>
            <w:fldChar w:fldCharType="begin"/>
          </w:r>
          <w:r>
            <w:rPr>
              <w:rStyle w:val="Sivunumero"/>
            </w:rPr>
            <w:instrText xml:space="preserve"> PAGE </w:instrText>
          </w:r>
          <w:r>
            <w:rPr>
              <w:rStyle w:val="Sivunumero"/>
            </w:rPr>
            <w:fldChar w:fldCharType="separate"/>
          </w:r>
          <w:r w:rsidR="00E51870">
            <w:rPr>
              <w:rStyle w:val="Sivunumero"/>
              <w:noProof/>
            </w:rPr>
            <w:t>1</w:t>
          </w:r>
          <w:r>
            <w:rPr>
              <w:rStyle w:val="Sivunumero"/>
            </w:rPr>
            <w:fldChar w:fldCharType="end"/>
          </w:r>
          <w:r>
            <w:t xml:space="preserve"> (</w:t>
          </w:r>
          <w:r>
            <w:rPr>
              <w:rStyle w:val="Sivunumero"/>
            </w:rPr>
            <w:fldChar w:fldCharType="begin"/>
          </w:r>
          <w:r>
            <w:rPr>
              <w:rStyle w:val="Sivunumero"/>
            </w:rPr>
            <w:instrText xml:space="preserve"> NUMPAGES </w:instrText>
          </w:r>
          <w:r>
            <w:rPr>
              <w:rStyle w:val="Sivunumero"/>
            </w:rPr>
            <w:fldChar w:fldCharType="separate"/>
          </w:r>
          <w:r w:rsidR="00E51870">
            <w:rPr>
              <w:rStyle w:val="Sivunumero"/>
              <w:noProof/>
            </w:rPr>
            <w:t>8</w:t>
          </w:r>
          <w:r>
            <w:rPr>
              <w:rStyle w:val="Sivunumero"/>
            </w:rPr>
            <w:fldChar w:fldCharType="end"/>
          </w:r>
          <w:r>
            <w:t>)</w:t>
          </w:r>
        </w:p>
      </w:tc>
    </w:tr>
    <w:tr w:rsidR="00205FF3" w:rsidTr="00BA6AEB">
      <w:trPr>
        <w:cantSplit/>
        <w:trHeight w:hRule="exact" w:val="240"/>
      </w:trPr>
      <w:tc>
        <w:tcPr>
          <w:tcW w:w="5315" w:type="dxa"/>
          <w:shd w:val="clear" w:color="auto" w:fill="auto"/>
        </w:tcPr>
        <w:p w:rsidR="00205FF3" w:rsidRDefault="00205FF3">
          <w:pPr>
            <w:pStyle w:val="Leiptekstivasen"/>
          </w:pPr>
        </w:p>
      </w:tc>
      <w:tc>
        <w:tcPr>
          <w:tcW w:w="2461" w:type="dxa"/>
        </w:tcPr>
        <w:p w:rsidR="00205FF3" w:rsidRDefault="00205FF3">
          <w:pPr>
            <w:pStyle w:val="Leiptekstivasen"/>
          </w:pPr>
        </w:p>
      </w:tc>
      <w:tc>
        <w:tcPr>
          <w:tcW w:w="2592" w:type="dxa"/>
          <w:gridSpan w:val="2"/>
        </w:tcPr>
        <w:p w:rsidR="00205FF3" w:rsidRDefault="00205FF3">
          <w:pPr>
            <w:pStyle w:val="Leiptekstivasen"/>
          </w:pPr>
          <w:bookmarkStart w:id="3" w:name="DM_X_REGCODEHARE"/>
          <w:bookmarkEnd w:id="3"/>
        </w:p>
      </w:tc>
    </w:tr>
    <w:tr w:rsidR="00205FF3" w:rsidRPr="00C90BC7" w:rsidTr="00BA6AEB">
      <w:trPr>
        <w:cantSplit/>
        <w:trHeight w:hRule="exact" w:val="240"/>
      </w:trPr>
      <w:tc>
        <w:tcPr>
          <w:tcW w:w="5315" w:type="dxa"/>
          <w:shd w:val="clear" w:color="auto" w:fill="auto"/>
        </w:tcPr>
        <w:p w:rsidR="00205FF3" w:rsidRPr="00C90BC7" w:rsidRDefault="00205FF3">
          <w:pPr>
            <w:pStyle w:val="Leiptekstivasen"/>
          </w:pPr>
        </w:p>
      </w:tc>
      <w:tc>
        <w:tcPr>
          <w:tcW w:w="2461" w:type="dxa"/>
        </w:tcPr>
        <w:p w:rsidR="00205FF3" w:rsidRPr="00C90BC7" w:rsidRDefault="00205FF3" w:rsidP="00C90BC7">
          <w:pPr>
            <w:pStyle w:val="Leiptekstivasen"/>
          </w:pPr>
          <w:bookmarkStart w:id="4" w:name="DM_X_CREATIONDATE"/>
          <w:r w:rsidRPr="00C90BC7">
            <w:t>21.6.201</w:t>
          </w:r>
          <w:bookmarkEnd w:id="4"/>
          <w:r w:rsidRPr="00C90BC7">
            <w:t>7</w:t>
          </w:r>
        </w:p>
      </w:tc>
      <w:tc>
        <w:tcPr>
          <w:tcW w:w="2592" w:type="dxa"/>
          <w:gridSpan w:val="2"/>
        </w:tcPr>
        <w:p w:rsidR="00205FF3" w:rsidRPr="00C90BC7" w:rsidRDefault="00205FF3" w:rsidP="00274C97">
          <w:pPr>
            <w:pStyle w:val="Leiptekstivasen"/>
          </w:pPr>
          <w:r w:rsidRPr="00C90BC7">
            <w:t>982/04.01.03/2017</w:t>
          </w:r>
        </w:p>
      </w:tc>
    </w:tr>
    <w:tr w:rsidR="00205FF3" w:rsidTr="00BA6AEB">
      <w:trPr>
        <w:cantSplit/>
        <w:trHeight w:hRule="exact" w:val="240"/>
      </w:trPr>
      <w:tc>
        <w:tcPr>
          <w:tcW w:w="5315" w:type="dxa"/>
          <w:shd w:val="clear" w:color="auto" w:fill="auto"/>
        </w:tcPr>
        <w:p w:rsidR="00205FF3" w:rsidRDefault="00205FF3">
          <w:pPr>
            <w:pStyle w:val="Leiptekstivasen"/>
          </w:pPr>
        </w:p>
      </w:tc>
      <w:tc>
        <w:tcPr>
          <w:tcW w:w="2461" w:type="dxa"/>
        </w:tcPr>
        <w:p w:rsidR="00205FF3" w:rsidRDefault="00205FF3">
          <w:pPr>
            <w:pStyle w:val="Leiptekstivasen"/>
          </w:pPr>
        </w:p>
      </w:tc>
      <w:tc>
        <w:tcPr>
          <w:tcW w:w="1296" w:type="dxa"/>
        </w:tcPr>
        <w:p w:rsidR="00205FF3" w:rsidRDefault="00205FF3">
          <w:pPr>
            <w:pStyle w:val="Leiptekstivasen"/>
          </w:pPr>
        </w:p>
      </w:tc>
      <w:tc>
        <w:tcPr>
          <w:tcW w:w="1296" w:type="dxa"/>
        </w:tcPr>
        <w:p w:rsidR="00205FF3" w:rsidRDefault="00205FF3">
          <w:pPr>
            <w:pStyle w:val="Leiptekstivasen"/>
          </w:pPr>
        </w:p>
      </w:tc>
    </w:tr>
    <w:tr w:rsidR="00205FF3" w:rsidTr="00BA6AEB">
      <w:trPr>
        <w:cantSplit/>
        <w:trHeight w:hRule="exact" w:val="720"/>
      </w:trPr>
      <w:tc>
        <w:tcPr>
          <w:tcW w:w="5315" w:type="dxa"/>
        </w:tcPr>
        <w:p w:rsidR="00205FF3" w:rsidRDefault="00205FF3">
          <w:pPr>
            <w:pStyle w:val="Leiptekstivasen"/>
          </w:pPr>
        </w:p>
        <w:p w:rsidR="00205FF3" w:rsidRDefault="00205FF3">
          <w:pPr>
            <w:pStyle w:val="Leiptekstivasen"/>
          </w:pPr>
        </w:p>
      </w:tc>
      <w:tc>
        <w:tcPr>
          <w:tcW w:w="2461" w:type="dxa"/>
        </w:tcPr>
        <w:p w:rsidR="00205FF3" w:rsidRDefault="00205FF3">
          <w:pPr>
            <w:pStyle w:val="Leiptekstivasen"/>
          </w:pPr>
        </w:p>
      </w:tc>
      <w:tc>
        <w:tcPr>
          <w:tcW w:w="1296" w:type="dxa"/>
        </w:tcPr>
        <w:p w:rsidR="00205FF3" w:rsidRDefault="00205FF3">
          <w:pPr>
            <w:pStyle w:val="Leiptekstivasen"/>
          </w:pPr>
        </w:p>
      </w:tc>
      <w:tc>
        <w:tcPr>
          <w:tcW w:w="1296" w:type="dxa"/>
        </w:tcPr>
        <w:p w:rsidR="00205FF3" w:rsidRDefault="00205FF3">
          <w:pPr>
            <w:pStyle w:val="Leiptekstivasen"/>
          </w:pPr>
        </w:p>
      </w:tc>
    </w:tr>
  </w:tbl>
  <w:p w:rsidR="00205FF3" w:rsidRDefault="00205FF3">
    <w:pPr>
      <w:pStyle w:val="Yltunniste"/>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81965"/>
    <w:multiLevelType w:val="hybridMultilevel"/>
    <w:tmpl w:val="40C65EEC"/>
    <w:lvl w:ilvl="0" w:tplc="BC8CEAD2">
      <w:numFmt w:val="bullet"/>
      <w:lvlText w:val="-"/>
      <w:lvlJc w:val="left"/>
      <w:pPr>
        <w:ind w:left="1080" w:hanging="360"/>
      </w:pPr>
      <w:rPr>
        <w:rFonts w:ascii="Calibri" w:eastAsia="Calibri" w:hAnsi="Calibri" w:cs="Calibri" w:hint="default"/>
      </w:rPr>
    </w:lvl>
    <w:lvl w:ilvl="1" w:tplc="040B0003">
      <w:start w:val="1"/>
      <w:numFmt w:val="decimal"/>
      <w:lvlText w:val="%2."/>
      <w:lvlJc w:val="left"/>
      <w:pPr>
        <w:tabs>
          <w:tab w:val="num" w:pos="1800"/>
        </w:tabs>
        <w:ind w:left="1800" w:hanging="360"/>
      </w:pPr>
    </w:lvl>
    <w:lvl w:ilvl="2" w:tplc="040B0005">
      <w:start w:val="1"/>
      <w:numFmt w:val="decimal"/>
      <w:lvlText w:val="%3."/>
      <w:lvlJc w:val="left"/>
      <w:pPr>
        <w:tabs>
          <w:tab w:val="num" w:pos="2520"/>
        </w:tabs>
        <w:ind w:left="2520" w:hanging="360"/>
      </w:pPr>
    </w:lvl>
    <w:lvl w:ilvl="3" w:tplc="040B0001">
      <w:start w:val="1"/>
      <w:numFmt w:val="decimal"/>
      <w:lvlText w:val="%4."/>
      <w:lvlJc w:val="left"/>
      <w:pPr>
        <w:tabs>
          <w:tab w:val="num" w:pos="3240"/>
        </w:tabs>
        <w:ind w:left="3240" w:hanging="360"/>
      </w:pPr>
    </w:lvl>
    <w:lvl w:ilvl="4" w:tplc="040B0003">
      <w:start w:val="1"/>
      <w:numFmt w:val="decimal"/>
      <w:lvlText w:val="%5."/>
      <w:lvlJc w:val="left"/>
      <w:pPr>
        <w:tabs>
          <w:tab w:val="num" w:pos="3960"/>
        </w:tabs>
        <w:ind w:left="3960" w:hanging="360"/>
      </w:pPr>
    </w:lvl>
    <w:lvl w:ilvl="5" w:tplc="040B0005">
      <w:start w:val="1"/>
      <w:numFmt w:val="decimal"/>
      <w:lvlText w:val="%6."/>
      <w:lvlJc w:val="left"/>
      <w:pPr>
        <w:tabs>
          <w:tab w:val="num" w:pos="4680"/>
        </w:tabs>
        <w:ind w:left="4680" w:hanging="360"/>
      </w:pPr>
    </w:lvl>
    <w:lvl w:ilvl="6" w:tplc="040B0001">
      <w:start w:val="1"/>
      <w:numFmt w:val="decimal"/>
      <w:lvlText w:val="%7."/>
      <w:lvlJc w:val="left"/>
      <w:pPr>
        <w:tabs>
          <w:tab w:val="num" w:pos="5400"/>
        </w:tabs>
        <w:ind w:left="5400" w:hanging="360"/>
      </w:pPr>
    </w:lvl>
    <w:lvl w:ilvl="7" w:tplc="040B0003">
      <w:start w:val="1"/>
      <w:numFmt w:val="decimal"/>
      <w:lvlText w:val="%8."/>
      <w:lvlJc w:val="left"/>
      <w:pPr>
        <w:tabs>
          <w:tab w:val="num" w:pos="6120"/>
        </w:tabs>
        <w:ind w:left="6120" w:hanging="360"/>
      </w:pPr>
    </w:lvl>
    <w:lvl w:ilvl="8" w:tplc="040B0005">
      <w:start w:val="1"/>
      <w:numFmt w:val="decimal"/>
      <w:lvlText w:val="%9."/>
      <w:lvlJc w:val="left"/>
      <w:pPr>
        <w:tabs>
          <w:tab w:val="num" w:pos="6840"/>
        </w:tabs>
        <w:ind w:left="6840" w:hanging="360"/>
      </w:pPr>
    </w:lvl>
  </w:abstractNum>
  <w:abstractNum w:abstractNumId="1">
    <w:nsid w:val="0A0511BF"/>
    <w:multiLevelType w:val="multilevel"/>
    <w:tmpl w:val="23420C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F18370C"/>
    <w:multiLevelType w:val="singleLevel"/>
    <w:tmpl w:val="795C4320"/>
    <w:lvl w:ilvl="0">
      <w:start w:val="1"/>
      <w:numFmt w:val="decimal"/>
      <w:pStyle w:val="Luettelonumero"/>
      <w:lvlText w:val="%1"/>
      <w:lvlJc w:val="left"/>
      <w:pPr>
        <w:tabs>
          <w:tab w:val="num" w:pos="2952"/>
        </w:tabs>
        <w:ind w:left="2952" w:hanging="360"/>
      </w:pPr>
      <w:rPr>
        <w:rFonts w:hint="default"/>
      </w:rPr>
    </w:lvl>
  </w:abstractNum>
  <w:abstractNum w:abstractNumId="3">
    <w:nsid w:val="13B70F57"/>
    <w:multiLevelType w:val="hybridMultilevel"/>
    <w:tmpl w:val="8AB4A7D6"/>
    <w:lvl w:ilvl="0" w:tplc="FEA0FE9E">
      <w:start w:val="19"/>
      <w:numFmt w:val="bullet"/>
      <w:lvlText w:val="-"/>
      <w:lvlJc w:val="left"/>
      <w:pPr>
        <w:ind w:left="720" w:hanging="360"/>
      </w:pPr>
      <w:rPr>
        <w:rFonts w:ascii="Calibri" w:eastAsia="Calibri" w:hAnsi="Calibri" w:cs="Times New Roman" w:hint="default"/>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4">
    <w:nsid w:val="2C561CF7"/>
    <w:multiLevelType w:val="multilevel"/>
    <w:tmpl w:val="C72EDD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3BF26DF8"/>
    <w:multiLevelType w:val="hybridMultilevel"/>
    <w:tmpl w:val="9DB24E76"/>
    <w:lvl w:ilvl="0" w:tplc="040B0001">
      <w:start w:val="1"/>
      <w:numFmt w:val="bullet"/>
      <w:lvlText w:val=""/>
      <w:lvlJc w:val="left"/>
      <w:pPr>
        <w:ind w:left="1656" w:hanging="360"/>
      </w:pPr>
      <w:rPr>
        <w:rFonts w:ascii="Symbol" w:hAnsi="Symbol" w:hint="default"/>
      </w:rPr>
    </w:lvl>
    <w:lvl w:ilvl="1" w:tplc="040B0003" w:tentative="1">
      <w:start w:val="1"/>
      <w:numFmt w:val="bullet"/>
      <w:lvlText w:val="o"/>
      <w:lvlJc w:val="left"/>
      <w:pPr>
        <w:ind w:left="2376" w:hanging="360"/>
      </w:pPr>
      <w:rPr>
        <w:rFonts w:ascii="Courier New" w:hAnsi="Courier New" w:cs="Courier New" w:hint="default"/>
      </w:rPr>
    </w:lvl>
    <w:lvl w:ilvl="2" w:tplc="040B0005" w:tentative="1">
      <w:start w:val="1"/>
      <w:numFmt w:val="bullet"/>
      <w:lvlText w:val=""/>
      <w:lvlJc w:val="left"/>
      <w:pPr>
        <w:ind w:left="3096" w:hanging="360"/>
      </w:pPr>
      <w:rPr>
        <w:rFonts w:ascii="Wingdings" w:hAnsi="Wingdings" w:hint="default"/>
      </w:rPr>
    </w:lvl>
    <w:lvl w:ilvl="3" w:tplc="040B0001" w:tentative="1">
      <w:start w:val="1"/>
      <w:numFmt w:val="bullet"/>
      <w:lvlText w:val=""/>
      <w:lvlJc w:val="left"/>
      <w:pPr>
        <w:ind w:left="3816" w:hanging="360"/>
      </w:pPr>
      <w:rPr>
        <w:rFonts w:ascii="Symbol" w:hAnsi="Symbol" w:hint="default"/>
      </w:rPr>
    </w:lvl>
    <w:lvl w:ilvl="4" w:tplc="040B0003" w:tentative="1">
      <w:start w:val="1"/>
      <w:numFmt w:val="bullet"/>
      <w:lvlText w:val="o"/>
      <w:lvlJc w:val="left"/>
      <w:pPr>
        <w:ind w:left="4536" w:hanging="360"/>
      </w:pPr>
      <w:rPr>
        <w:rFonts w:ascii="Courier New" w:hAnsi="Courier New" w:cs="Courier New" w:hint="default"/>
      </w:rPr>
    </w:lvl>
    <w:lvl w:ilvl="5" w:tplc="040B0005" w:tentative="1">
      <w:start w:val="1"/>
      <w:numFmt w:val="bullet"/>
      <w:lvlText w:val=""/>
      <w:lvlJc w:val="left"/>
      <w:pPr>
        <w:ind w:left="5256" w:hanging="360"/>
      </w:pPr>
      <w:rPr>
        <w:rFonts w:ascii="Wingdings" w:hAnsi="Wingdings" w:hint="default"/>
      </w:rPr>
    </w:lvl>
    <w:lvl w:ilvl="6" w:tplc="040B0001" w:tentative="1">
      <w:start w:val="1"/>
      <w:numFmt w:val="bullet"/>
      <w:lvlText w:val=""/>
      <w:lvlJc w:val="left"/>
      <w:pPr>
        <w:ind w:left="5976" w:hanging="360"/>
      </w:pPr>
      <w:rPr>
        <w:rFonts w:ascii="Symbol" w:hAnsi="Symbol" w:hint="default"/>
      </w:rPr>
    </w:lvl>
    <w:lvl w:ilvl="7" w:tplc="040B0003" w:tentative="1">
      <w:start w:val="1"/>
      <w:numFmt w:val="bullet"/>
      <w:lvlText w:val="o"/>
      <w:lvlJc w:val="left"/>
      <w:pPr>
        <w:ind w:left="6696" w:hanging="360"/>
      </w:pPr>
      <w:rPr>
        <w:rFonts w:ascii="Courier New" w:hAnsi="Courier New" w:cs="Courier New" w:hint="default"/>
      </w:rPr>
    </w:lvl>
    <w:lvl w:ilvl="8" w:tplc="040B0005" w:tentative="1">
      <w:start w:val="1"/>
      <w:numFmt w:val="bullet"/>
      <w:lvlText w:val=""/>
      <w:lvlJc w:val="left"/>
      <w:pPr>
        <w:ind w:left="7416" w:hanging="360"/>
      </w:pPr>
      <w:rPr>
        <w:rFonts w:ascii="Wingdings" w:hAnsi="Wingdings" w:hint="default"/>
      </w:rPr>
    </w:lvl>
  </w:abstractNum>
  <w:abstractNum w:abstractNumId="6">
    <w:nsid w:val="481F19BB"/>
    <w:multiLevelType w:val="hybridMultilevel"/>
    <w:tmpl w:val="C4D009B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7">
    <w:nsid w:val="4F633DDC"/>
    <w:multiLevelType w:val="hybridMultilevel"/>
    <w:tmpl w:val="C6AA0036"/>
    <w:lvl w:ilvl="0" w:tplc="040B0001">
      <w:start w:val="1"/>
      <w:numFmt w:val="bullet"/>
      <w:lvlText w:val=""/>
      <w:lvlJc w:val="left"/>
      <w:pPr>
        <w:ind w:left="1658" w:hanging="360"/>
      </w:pPr>
      <w:rPr>
        <w:rFonts w:ascii="Symbol" w:hAnsi="Symbol" w:hint="default"/>
      </w:rPr>
    </w:lvl>
    <w:lvl w:ilvl="1" w:tplc="040B0003" w:tentative="1">
      <w:start w:val="1"/>
      <w:numFmt w:val="bullet"/>
      <w:lvlText w:val="o"/>
      <w:lvlJc w:val="left"/>
      <w:pPr>
        <w:ind w:left="2378" w:hanging="360"/>
      </w:pPr>
      <w:rPr>
        <w:rFonts w:ascii="Courier New" w:hAnsi="Courier New" w:cs="Courier New" w:hint="default"/>
      </w:rPr>
    </w:lvl>
    <w:lvl w:ilvl="2" w:tplc="040B0005" w:tentative="1">
      <w:start w:val="1"/>
      <w:numFmt w:val="bullet"/>
      <w:lvlText w:val=""/>
      <w:lvlJc w:val="left"/>
      <w:pPr>
        <w:ind w:left="3098" w:hanging="360"/>
      </w:pPr>
      <w:rPr>
        <w:rFonts w:ascii="Wingdings" w:hAnsi="Wingdings" w:hint="default"/>
      </w:rPr>
    </w:lvl>
    <w:lvl w:ilvl="3" w:tplc="040B0001" w:tentative="1">
      <w:start w:val="1"/>
      <w:numFmt w:val="bullet"/>
      <w:lvlText w:val=""/>
      <w:lvlJc w:val="left"/>
      <w:pPr>
        <w:ind w:left="3818" w:hanging="360"/>
      </w:pPr>
      <w:rPr>
        <w:rFonts w:ascii="Symbol" w:hAnsi="Symbol" w:hint="default"/>
      </w:rPr>
    </w:lvl>
    <w:lvl w:ilvl="4" w:tplc="040B0003" w:tentative="1">
      <w:start w:val="1"/>
      <w:numFmt w:val="bullet"/>
      <w:lvlText w:val="o"/>
      <w:lvlJc w:val="left"/>
      <w:pPr>
        <w:ind w:left="4538" w:hanging="360"/>
      </w:pPr>
      <w:rPr>
        <w:rFonts w:ascii="Courier New" w:hAnsi="Courier New" w:cs="Courier New" w:hint="default"/>
      </w:rPr>
    </w:lvl>
    <w:lvl w:ilvl="5" w:tplc="040B0005" w:tentative="1">
      <w:start w:val="1"/>
      <w:numFmt w:val="bullet"/>
      <w:lvlText w:val=""/>
      <w:lvlJc w:val="left"/>
      <w:pPr>
        <w:ind w:left="5258" w:hanging="360"/>
      </w:pPr>
      <w:rPr>
        <w:rFonts w:ascii="Wingdings" w:hAnsi="Wingdings" w:hint="default"/>
      </w:rPr>
    </w:lvl>
    <w:lvl w:ilvl="6" w:tplc="040B0001" w:tentative="1">
      <w:start w:val="1"/>
      <w:numFmt w:val="bullet"/>
      <w:lvlText w:val=""/>
      <w:lvlJc w:val="left"/>
      <w:pPr>
        <w:ind w:left="5978" w:hanging="360"/>
      </w:pPr>
      <w:rPr>
        <w:rFonts w:ascii="Symbol" w:hAnsi="Symbol" w:hint="default"/>
      </w:rPr>
    </w:lvl>
    <w:lvl w:ilvl="7" w:tplc="040B0003" w:tentative="1">
      <w:start w:val="1"/>
      <w:numFmt w:val="bullet"/>
      <w:lvlText w:val="o"/>
      <w:lvlJc w:val="left"/>
      <w:pPr>
        <w:ind w:left="6698" w:hanging="360"/>
      </w:pPr>
      <w:rPr>
        <w:rFonts w:ascii="Courier New" w:hAnsi="Courier New" w:cs="Courier New" w:hint="default"/>
      </w:rPr>
    </w:lvl>
    <w:lvl w:ilvl="8" w:tplc="040B0005" w:tentative="1">
      <w:start w:val="1"/>
      <w:numFmt w:val="bullet"/>
      <w:lvlText w:val=""/>
      <w:lvlJc w:val="left"/>
      <w:pPr>
        <w:ind w:left="7418" w:hanging="360"/>
      </w:pPr>
      <w:rPr>
        <w:rFonts w:ascii="Wingdings" w:hAnsi="Wingdings" w:hint="default"/>
      </w:rPr>
    </w:lvl>
  </w:abstractNum>
  <w:abstractNum w:abstractNumId="8">
    <w:nsid w:val="50DF343F"/>
    <w:multiLevelType w:val="singleLevel"/>
    <w:tmpl w:val="5EF43808"/>
    <w:lvl w:ilvl="0">
      <w:start w:val="1"/>
      <w:numFmt w:val="bullet"/>
      <w:pStyle w:val="Luetteloviiva"/>
      <w:lvlText w:val=""/>
      <w:lvlJc w:val="left"/>
      <w:pPr>
        <w:tabs>
          <w:tab w:val="num" w:pos="360"/>
        </w:tabs>
        <w:ind w:left="0" w:firstLine="0"/>
      </w:pPr>
      <w:rPr>
        <w:rFonts w:ascii="Symbol" w:hAnsi="Symbol" w:hint="default"/>
      </w:rPr>
    </w:lvl>
  </w:abstractNum>
  <w:abstractNum w:abstractNumId="9">
    <w:nsid w:val="65D01EDB"/>
    <w:multiLevelType w:val="hybridMultilevel"/>
    <w:tmpl w:val="867EF470"/>
    <w:lvl w:ilvl="0" w:tplc="93824E20">
      <w:numFmt w:val="bullet"/>
      <w:lvlText w:val="-"/>
      <w:lvlJc w:val="left"/>
      <w:pPr>
        <w:ind w:left="720" w:hanging="360"/>
      </w:pPr>
      <w:rPr>
        <w:rFonts w:ascii="Calibri" w:eastAsia="Calibri" w:hAnsi="Calibri" w:cs="Calibri" w:hint="default"/>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10">
    <w:nsid w:val="6BF910B7"/>
    <w:multiLevelType w:val="hybridMultilevel"/>
    <w:tmpl w:val="7054E390"/>
    <w:lvl w:ilvl="0" w:tplc="1110D272">
      <w:numFmt w:val="bullet"/>
      <w:lvlText w:val="-"/>
      <w:lvlJc w:val="left"/>
      <w:pPr>
        <w:ind w:left="360" w:hanging="360"/>
      </w:pPr>
      <w:rPr>
        <w:rFonts w:ascii="Calibri" w:eastAsia="Calibri" w:hAnsi="Calibri" w:cs="Times New Roman"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start w:val="1"/>
      <w:numFmt w:val="bullet"/>
      <w:lvlText w:val=""/>
      <w:lvlJc w:val="left"/>
      <w:pPr>
        <w:ind w:left="2520" w:hanging="360"/>
      </w:pPr>
      <w:rPr>
        <w:rFonts w:ascii="Symbol" w:hAnsi="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hint="default"/>
      </w:rPr>
    </w:lvl>
    <w:lvl w:ilvl="6" w:tplc="040B0001">
      <w:start w:val="1"/>
      <w:numFmt w:val="bullet"/>
      <w:lvlText w:val=""/>
      <w:lvlJc w:val="left"/>
      <w:pPr>
        <w:ind w:left="4680" w:hanging="360"/>
      </w:pPr>
      <w:rPr>
        <w:rFonts w:ascii="Symbol" w:hAnsi="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hint="default"/>
      </w:rPr>
    </w:lvl>
  </w:abstractNum>
  <w:abstractNum w:abstractNumId="11">
    <w:nsid w:val="72AA30FB"/>
    <w:multiLevelType w:val="multilevel"/>
    <w:tmpl w:val="879CFC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2"/>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10"/>
  </w:num>
  <w:num w:numId="10">
    <w:abstractNumId w:val="6"/>
  </w:num>
  <w:num w:numId="11">
    <w:abstractNumId w:val="1"/>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autoHyphenation/>
  <w:hyphenationZone w:val="144"/>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908"/>
    <w:rsid w:val="0000312C"/>
    <w:rsid w:val="00006CD3"/>
    <w:rsid w:val="0001710A"/>
    <w:rsid w:val="000231DF"/>
    <w:rsid w:val="000238F0"/>
    <w:rsid w:val="00033EBC"/>
    <w:rsid w:val="00034D8A"/>
    <w:rsid w:val="00034E15"/>
    <w:rsid w:val="00040350"/>
    <w:rsid w:val="00044CB4"/>
    <w:rsid w:val="000534B4"/>
    <w:rsid w:val="00056553"/>
    <w:rsid w:val="0006665F"/>
    <w:rsid w:val="000666AF"/>
    <w:rsid w:val="00067344"/>
    <w:rsid w:val="00096BEB"/>
    <w:rsid w:val="000A0790"/>
    <w:rsid w:val="000A4EE9"/>
    <w:rsid w:val="000B60DA"/>
    <w:rsid w:val="000B7609"/>
    <w:rsid w:val="000C1151"/>
    <w:rsid w:val="000E2B45"/>
    <w:rsid w:val="000E5D74"/>
    <w:rsid w:val="000F489A"/>
    <w:rsid w:val="000F528A"/>
    <w:rsid w:val="0010277D"/>
    <w:rsid w:val="00111F19"/>
    <w:rsid w:val="00112EF9"/>
    <w:rsid w:val="001145DD"/>
    <w:rsid w:val="00116054"/>
    <w:rsid w:val="00116359"/>
    <w:rsid w:val="00125C65"/>
    <w:rsid w:val="00125C78"/>
    <w:rsid w:val="00127F19"/>
    <w:rsid w:val="00135735"/>
    <w:rsid w:val="0014357C"/>
    <w:rsid w:val="00152DBA"/>
    <w:rsid w:val="00152EB8"/>
    <w:rsid w:val="00163689"/>
    <w:rsid w:val="00172748"/>
    <w:rsid w:val="00183086"/>
    <w:rsid w:val="00191748"/>
    <w:rsid w:val="00193D8E"/>
    <w:rsid w:val="001A144C"/>
    <w:rsid w:val="001A1867"/>
    <w:rsid w:val="001A24E1"/>
    <w:rsid w:val="001A6EA1"/>
    <w:rsid w:val="001B33A1"/>
    <w:rsid w:val="001D3058"/>
    <w:rsid w:val="001E17F7"/>
    <w:rsid w:val="001E1A7E"/>
    <w:rsid w:val="001F0276"/>
    <w:rsid w:val="001F24A8"/>
    <w:rsid w:val="00202A46"/>
    <w:rsid w:val="00203BCA"/>
    <w:rsid w:val="00205FF3"/>
    <w:rsid w:val="002218D6"/>
    <w:rsid w:val="002272E4"/>
    <w:rsid w:val="00230963"/>
    <w:rsid w:val="00236B0E"/>
    <w:rsid w:val="002440C2"/>
    <w:rsid w:val="002462EB"/>
    <w:rsid w:val="0025414C"/>
    <w:rsid w:val="002573F8"/>
    <w:rsid w:val="00264299"/>
    <w:rsid w:val="00264489"/>
    <w:rsid w:val="002677F8"/>
    <w:rsid w:val="0027385E"/>
    <w:rsid w:val="00274C97"/>
    <w:rsid w:val="002750CF"/>
    <w:rsid w:val="002836D0"/>
    <w:rsid w:val="0028403A"/>
    <w:rsid w:val="002960D0"/>
    <w:rsid w:val="00296DFC"/>
    <w:rsid w:val="002A1857"/>
    <w:rsid w:val="002B1CD8"/>
    <w:rsid w:val="002B2838"/>
    <w:rsid w:val="002B44CD"/>
    <w:rsid w:val="002B585F"/>
    <w:rsid w:val="002C1A57"/>
    <w:rsid w:val="002C3C29"/>
    <w:rsid w:val="002D326D"/>
    <w:rsid w:val="002D6E57"/>
    <w:rsid w:val="002E7F33"/>
    <w:rsid w:val="002F1ADF"/>
    <w:rsid w:val="002F2E50"/>
    <w:rsid w:val="00301599"/>
    <w:rsid w:val="00305274"/>
    <w:rsid w:val="00312D24"/>
    <w:rsid w:val="00322C7B"/>
    <w:rsid w:val="00336F94"/>
    <w:rsid w:val="00340E81"/>
    <w:rsid w:val="00341F88"/>
    <w:rsid w:val="00356F9C"/>
    <w:rsid w:val="00357C45"/>
    <w:rsid w:val="00363A4E"/>
    <w:rsid w:val="003755E9"/>
    <w:rsid w:val="00383B3A"/>
    <w:rsid w:val="00386291"/>
    <w:rsid w:val="00394170"/>
    <w:rsid w:val="00395597"/>
    <w:rsid w:val="003A7B44"/>
    <w:rsid w:val="003C092E"/>
    <w:rsid w:val="003D4FCF"/>
    <w:rsid w:val="003E16A3"/>
    <w:rsid w:val="003E649A"/>
    <w:rsid w:val="003F37DF"/>
    <w:rsid w:val="003F525D"/>
    <w:rsid w:val="00404BC0"/>
    <w:rsid w:val="00421A02"/>
    <w:rsid w:val="0043581E"/>
    <w:rsid w:val="0043764F"/>
    <w:rsid w:val="00440A1C"/>
    <w:rsid w:val="00445426"/>
    <w:rsid w:val="004519A7"/>
    <w:rsid w:val="00471CFE"/>
    <w:rsid w:val="00484E36"/>
    <w:rsid w:val="004B3072"/>
    <w:rsid w:val="004C7EC0"/>
    <w:rsid w:val="004D168C"/>
    <w:rsid w:val="005032ED"/>
    <w:rsid w:val="005037C8"/>
    <w:rsid w:val="005241F6"/>
    <w:rsid w:val="0052462B"/>
    <w:rsid w:val="00536441"/>
    <w:rsid w:val="005531BF"/>
    <w:rsid w:val="00556256"/>
    <w:rsid w:val="0056787B"/>
    <w:rsid w:val="00571EBF"/>
    <w:rsid w:val="00590F91"/>
    <w:rsid w:val="005973A8"/>
    <w:rsid w:val="005C1514"/>
    <w:rsid w:val="005C56F9"/>
    <w:rsid w:val="005C7C0F"/>
    <w:rsid w:val="005D3090"/>
    <w:rsid w:val="005E1925"/>
    <w:rsid w:val="005E2A7E"/>
    <w:rsid w:val="006041C5"/>
    <w:rsid w:val="0061117B"/>
    <w:rsid w:val="006111F2"/>
    <w:rsid w:val="0061451C"/>
    <w:rsid w:val="00615375"/>
    <w:rsid w:val="006161B5"/>
    <w:rsid w:val="0062325E"/>
    <w:rsid w:val="0063178B"/>
    <w:rsid w:val="00632159"/>
    <w:rsid w:val="00650233"/>
    <w:rsid w:val="006541E4"/>
    <w:rsid w:val="00654B87"/>
    <w:rsid w:val="00663EE4"/>
    <w:rsid w:val="00666044"/>
    <w:rsid w:val="006809F8"/>
    <w:rsid w:val="00680BDC"/>
    <w:rsid w:val="00686BB6"/>
    <w:rsid w:val="006947BE"/>
    <w:rsid w:val="006A44C2"/>
    <w:rsid w:val="006A5C17"/>
    <w:rsid w:val="006B11A6"/>
    <w:rsid w:val="006D0895"/>
    <w:rsid w:val="006E439D"/>
    <w:rsid w:val="00702220"/>
    <w:rsid w:val="00705BDD"/>
    <w:rsid w:val="007141A0"/>
    <w:rsid w:val="00717175"/>
    <w:rsid w:val="00720693"/>
    <w:rsid w:val="0072315D"/>
    <w:rsid w:val="0074667A"/>
    <w:rsid w:val="00750BE7"/>
    <w:rsid w:val="007543B6"/>
    <w:rsid w:val="00762164"/>
    <w:rsid w:val="00764ED3"/>
    <w:rsid w:val="00775DE7"/>
    <w:rsid w:val="00784AD8"/>
    <w:rsid w:val="00786DCF"/>
    <w:rsid w:val="00787C64"/>
    <w:rsid w:val="007919B3"/>
    <w:rsid w:val="007969E3"/>
    <w:rsid w:val="00797F4E"/>
    <w:rsid w:val="007A51BA"/>
    <w:rsid w:val="007A74AA"/>
    <w:rsid w:val="007B0F4B"/>
    <w:rsid w:val="007D3985"/>
    <w:rsid w:val="007E290E"/>
    <w:rsid w:val="007E553D"/>
    <w:rsid w:val="007F44AD"/>
    <w:rsid w:val="008011D2"/>
    <w:rsid w:val="0080785C"/>
    <w:rsid w:val="008229E5"/>
    <w:rsid w:val="00837E4E"/>
    <w:rsid w:val="00841965"/>
    <w:rsid w:val="00851674"/>
    <w:rsid w:val="00856453"/>
    <w:rsid w:val="00856CE3"/>
    <w:rsid w:val="00861B5A"/>
    <w:rsid w:val="008637BF"/>
    <w:rsid w:val="00866E8F"/>
    <w:rsid w:val="00874273"/>
    <w:rsid w:val="00877952"/>
    <w:rsid w:val="008779FD"/>
    <w:rsid w:val="00880F20"/>
    <w:rsid w:val="0089690C"/>
    <w:rsid w:val="008A1BE5"/>
    <w:rsid w:val="008B2569"/>
    <w:rsid w:val="008D2E0E"/>
    <w:rsid w:val="008D6192"/>
    <w:rsid w:val="008E5A99"/>
    <w:rsid w:val="008F57CA"/>
    <w:rsid w:val="0090132E"/>
    <w:rsid w:val="00906921"/>
    <w:rsid w:val="0092340F"/>
    <w:rsid w:val="009341C9"/>
    <w:rsid w:val="00940B6B"/>
    <w:rsid w:val="00946C4D"/>
    <w:rsid w:val="009504A5"/>
    <w:rsid w:val="00956303"/>
    <w:rsid w:val="00964CA7"/>
    <w:rsid w:val="009675CF"/>
    <w:rsid w:val="009777E4"/>
    <w:rsid w:val="00984E62"/>
    <w:rsid w:val="0098575C"/>
    <w:rsid w:val="00990E86"/>
    <w:rsid w:val="0099259C"/>
    <w:rsid w:val="00996345"/>
    <w:rsid w:val="00996C37"/>
    <w:rsid w:val="009A3D0C"/>
    <w:rsid w:val="009B588C"/>
    <w:rsid w:val="009C30CC"/>
    <w:rsid w:val="009C52FF"/>
    <w:rsid w:val="009D0B61"/>
    <w:rsid w:val="009D2837"/>
    <w:rsid w:val="009D30A8"/>
    <w:rsid w:val="009D4735"/>
    <w:rsid w:val="009D6FC4"/>
    <w:rsid w:val="009D7F9B"/>
    <w:rsid w:val="009F70FD"/>
    <w:rsid w:val="00A03007"/>
    <w:rsid w:val="00A0794B"/>
    <w:rsid w:val="00A16E3C"/>
    <w:rsid w:val="00A41488"/>
    <w:rsid w:val="00A426C0"/>
    <w:rsid w:val="00A4330D"/>
    <w:rsid w:val="00A514DC"/>
    <w:rsid w:val="00A54F03"/>
    <w:rsid w:val="00A71022"/>
    <w:rsid w:val="00A71E79"/>
    <w:rsid w:val="00A73740"/>
    <w:rsid w:val="00A80202"/>
    <w:rsid w:val="00A90D4D"/>
    <w:rsid w:val="00A93B73"/>
    <w:rsid w:val="00AA3DB5"/>
    <w:rsid w:val="00AA7CAE"/>
    <w:rsid w:val="00AB29DB"/>
    <w:rsid w:val="00AB2CB0"/>
    <w:rsid w:val="00AC53CE"/>
    <w:rsid w:val="00AE20CC"/>
    <w:rsid w:val="00AE293F"/>
    <w:rsid w:val="00AE6629"/>
    <w:rsid w:val="00AF4975"/>
    <w:rsid w:val="00AF4D14"/>
    <w:rsid w:val="00AF5A01"/>
    <w:rsid w:val="00B01908"/>
    <w:rsid w:val="00B020B4"/>
    <w:rsid w:val="00B05ED2"/>
    <w:rsid w:val="00B12588"/>
    <w:rsid w:val="00B127E1"/>
    <w:rsid w:val="00B13995"/>
    <w:rsid w:val="00B242C6"/>
    <w:rsid w:val="00B423F7"/>
    <w:rsid w:val="00B50501"/>
    <w:rsid w:val="00B5109A"/>
    <w:rsid w:val="00B62341"/>
    <w:rsid w:val="00B67311"/>
    <w:rsid w:val="00B73285"/>
    <w:rsid w:val="00B86935"/>
    <w:rsid w:val="00B86C2E"/>
    <w:rsid w:val="00B95799"/>
    <w:rsid w:val="00BA6AEB"/>
    <w:rsid w:val="00BC4B0A"/>
    <w:rsid w:val="00BF23E1"/>
    <w:rsid w:val="00BF489A"/>
    <w:rsid w:val="00C01847"/>
    <w:rsid w:val="00C040A2"/>
    <w:rsid w:val="00C1387A"/>
    <w:rsid w:val="00C26611"/>
    <w:rsid w:val="00C30B52"/>
    <w:rsid w:val="00C31596"/>
    <w:rsid w:val="00C31D65"/>
    <w:rsid w:val="00C3255E"/>
    <w:rsid w:val="00C33FB5"/>
    <w:rsid w:val="00C352CB"/>
    <w:rsid w:val="00C452CB"/>
    <w:rsid w:val="00C50240"/>
    <w:rsid w:val="00C52B25"/>
    <w:rsid w:val="00C60A61"/>
    <w:rsid w:val="00C63AE1"/>
    <w:rsid w:val="00C7174E"/>
    <w:rsid w:val="00C729E6"/>
    <w:rsid w:val="00C82DAE"/>
    <w:rsid w:val="00C833AA"/>
    <w:rsid w:val="00C83BA4"/>
    <w:rsid w:val="00C8481A"/>
    <w:rsid w:val="00C90BC7"/>
    <w:rsid w:val="00CA29D6"/>
    <w:rsid w:val="00CD3400"/>
    <w:rsid w:val="00CD4490"/>
    <w:rsid w:val="00CD4503"/>
    <w:rsid w:val="00CE1A4A"/>
    <w:rsid w:val="00CE403D"/>
    <w:rsid w:val="00CE4B27"/>
    <w:rsid w:val="00CF0AF6"/>
    <w:rsid w:val="00D00517"/>
    <w:rsid w:val="00D05F00"/>
    <w:rsid w:val="00D12D2E"/>
    <w:rsid w:val="00D14DE3"/>
    <w:rsid w:val="00D31B63"/>
    <w:rsid w:val="00D31F33"/>
    <w:rsid w:val="00D37B74"/>
    <w:rsid w:val="00D436E9"/>
    <w:rsid w:val="00D564B2"/>
    <w:rsid w:val="00D62E68"/>
    <w:rsid w:val="00D712C6"/>
    <w:rsid w:val="00D7192E"/>
    <w:rsid w:val="00D72D7A"/>
    <w:rsid w:val="00D733FF"/>
    <w:rsid w:val="00D74722"/>
    <w:rsid w:val="00D7796C"/>
    <w:rsid w:val="00D9053F"/>
    <w:rsid w:val="00DA6C10"/>
    <w:rsid w:val="00DA75E1"/>
    <w:rsid w:val="00DB0F01"/>
    <w:rsid w:val="00DB2FF0"/>
    <w:rsid w:val="00DB5978"/>
    <w:rsid w:val="00DD346A"/>
    <w:rsid w:val="00DD3C58"/>
    <w:rsid w:val="00DD58B5"/>
    <w:rsid w:val="00DE0F82"/>
    <w:rsid w:val="00DF601B"/>
    <w:rsid w:val="00E04A23"/>
    <w:rsid w:val="00E06306"/>
    <w:rsid w:val="00E1735A"/>
    <w:rsid w:val="00E427A3"/>
    <w:rsid w:val="00E44A8E"/>
    <w:rsid w:val="00E51788"/>
    <w:rsid w:val="00E51870"/>
    <w:rsid w:val="00E55D3C"/>
    <w:rsid w:val="00E620CD"/>
    <w:rsid w:val="00E721FC"/>
    <w:rsid w:val="00E77C57"/>
    <w:rsid w:val="00E81186"/>
    <w:rsid w:val="00E847D5"/>
    <w:rsid w:val="00E91D15"/>
    <w:rsid w:val="00EB130A"/>
    <w:rsid w:val="00EB579E"/>
    <w:rsid w:val="00ED6F47"/>
    <w:rsid w:val="00ED7B10"/>
    <w:rsid w:val="00EF3E9E"/>
    <w:rsid w:val="00EF4B5C"/>
    <w:rsid w:val="00F055A6"/>
    <w:rsid w:val="00F10A89"/>
    <w:rsid w:val="00F11E6C"/>
    <w:rsid w:val="00F128AC"/>
    <w:rsid w:val="00F35A07"/>
    <w:rsid w:val="00F46F37"/>
    <w:rsid w:val="00F47A88"/>
    <w:rsid w:val="00F62B01"/>
    <w:rsid w:val="00F66067"/>
    <w:rsid w:val="00F664F7"/>
    <w:rsid w:val="00F74F3A"/>
    <w:rsid w:val="00F75B3D"/>
    <w:rsid w:val="00F7670B"/>
    <w:rsid w:val="00F80583"/>
    <w:rsid w:val="00F829BD"/>
    <w:rsid w:val="00F830EA"/>
    <w:rsid w:val="00F83C5F"/>
    <w:rsid w:val="00F9547F"/>
    <w:rsid w:val="00FB5187"/>
    <w:rsid w:val="00FB688E"/>
    <w:rsid w:val="00FD724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341F88"/>
    <w:rPr>
      <w:sz w:val="22"/>
    </w:rPr>
  </w:style>
  <w:style w:type="paragraph" w:styleId="Otsikko1">
    <w:name w:val="heading 1"/>
    <w:basedOn w:val="Normaali"/>
    <w:next w:val="Normaali"/>
    <w:qFormat/>
    <w:rsid w:val="00341F88"/>
    <w:pPr>
      <w:keepNext/>
      <w:outlineLvl w:val="0"/>
    </w:pPr>
    <w:rPr>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link w:val="LeiptekstiChar"/>
    <w:rsid w:val="00D74722"/>
    <w:pPr>
      <w:spacing w:after="200"/>
      <w:ind w:left="1296"/>
    </w:pPr>
    <w:rPr>
      <w:sz w:val="22"/>
    </w:rPr>
  </w:style>
  <w:style w:type="paragraph" w:styleId="Yltunniste">
    <w:name w:val="header"/>
    <w:basedOn w:val="Normaali"/>
    <w:rsid w:val="00341F88"/>
    <w:pPr>
      <w:tabs>
        <w:tab w:val="center" w:pos="4819"/>
        <w:tab w:val="right" w:pos="9638"/>
      </w:tabs>
    </w:pPr>
  </w:style>
  <w:style w:type="paragraph" w:styleId="Alatunniste">
    <w:name w:val="footer"/>
    <w:basedOn w:val="Normaali"/>
    <w:rsid w:val="00341F88"/>
    <w:pPr>
      <w:tabs>
        <w:tab w:val="center" w:pos="4819"/>
        <w:tab w:val="right" w:pos="9638"/>
      </w:tabs>
    </w:pPr>
    <w:rPr>
      <w:sz w:val="16"/>
    </w:rPr>
  </w:style>
  <w:style w:type="paragraph" w:customStyle="1" w:styleId="Luetteloviiva">
    <w:name w:val="Luettelo viiva"/>
    <w:basedOn w:val="Luettelonumero"/>
    <w:rsid w:val="00341F88"/>
    <w:pPr>
      <w:numPr>
        <w:numId w:val="1"/>
      </w:numPr>
      <w:tabs>
        <w:tab w:val="clear" w:pos="360"/>
        <w:tab w:val="left" w:pos="216"/>
      </w:tabs>
      <w:spacing w:after="0"/>
      <w:ind w:left="1512" w:hanging="216"/>
    </w:pPr>
  </w:style>
  <w:style w:type="character" w:styleId="Hyperlinkki">
    <w:name w:val="Hyperlink"/>
    <w:basedOn w:val="Kappaleenoletusfontti"/>
    <w:rsid w:val="00341F88"/>
    <w:rPr>
      <w:color w:val="0000FF"/>
      <w:u w:val="single"/>
    </w:rPr>
  </w:style>
  <w:style w:type="character" w:styleId="Sivunumero">
    <w:name w:val="page number"/>
    <w:basedOn w:val="Kappaleenoletusfontti"/>
    <w:rsid w:val="00341F88"/>
  </w:style>
  <w:style w:type="paragraph" w:styleId="Alaotsikko">
    <w:name w:val="Subtitle"/>
    <w:basedOn w:val="Leipteksti"/>
    <w:next w:val="Leipteksti"/>
    <w:qFormat/>
    <w:rsid w:val="00C1387A"/>
    <w:pPr>
      <w:tabs>
        <w:tab w:val="left" w:pos="2592"/>
      </w:tabs>
      <w:ind w:left="0"/>
    </w:pPr>
    <w:rPr>
      <w:b/>
    </w:rPr>
  </w:style>
  <w:style w:type="paragraph" w:customStyle="1" w:styleId="Asiakirjannimi">
    <w:name w:val="Asiakirjan nimi"/>
    <w:next w:val="Leipteksti"/>
    <w:rsid w:val="00D74722"/>
    <w:pPr>
      <w:tabs>
        <w:tab w:val="left" w:pos="2592"/>
      </w:tabs>
      <w:spacing w:after="200"/>
    </w:pPr>
    <w:rPr>
      <w:b/>
      <w:caps/>
      <w:sz w:val="22"/>
    </w:rPr>
  </w:style>
  <w:style w:type="paragraph" w:customStyle="1" w:styleId="Leiptekstivasen">
    <w:name w:val="Leipäteksti vasen"/>
    <w:basedOn w:val="Leipteksti"/>
    <w:rsid w:val="00341F88"/>
    <w:pPr>
      <w:spacing w:after="0"/>
      <w:ind w:left="0"/>
    </w:pPr>
  </w:style>
  <w:style w:type="paragraph" w:customStyle="1" w:styleId="Luettelonumero">
    <w:name w:val="Luettelo numero"/>
    <w:basedOn w:val="Leipteksti"/>
    <w:rsid w:val="00AF5A01"/>
    <w:pPr>
      <w:numPr>
        <w:numId w:val="2"/>
      </w:numPr>
      <w:tabs>
        <w:tab w:val="clear" w:pos="2952"/>
      </w:tabs>
      <w:ind w:left="1656"/>
    </w:pPr>
  </w:style>
  <w:style w:type="paragraph" w:customStyle="1" w:styleId="Leiptekstiilmankpl-vli">
    <w:name w:val="Leipäteksti ilman kpl-väliä"/>
    <w:basedOn w:val="Leipteksti"/>
    <w:rsid w:val="00341F88"/>
    <w:pPr>
      <w:spacing w:after="0"/>
    </w:pPr>
  </w:style>
  <w:style w:type="table" w:styleId="TaulukkoRuudukko">
    <w:name w:val="Table Grid"/>
    <w:basedOn w:val="Normaalitaulukko"/>
    <w:rsid w:val="000A0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hteystietojenfontti">
    <w:name w:val="Yhteystietojen fontti"/>
    <w:basedOn w:val="Leipteksti"/>
    <w:rsid w:val="00341F88"/>
    <w:pPr>
      <w:spacing w:after="0"/>
      <w:ind w:left="0"/>
    </w:pPr>
    <w:rPr>
      <w:sz w:val="16"/>
    </w:rPr>
  </w:style>
  <w:style w:type="paragraph" w:customStyle="1" w:styleId="Asiakirjatyyppi">
    <w:name w:val="Asiakirjatyyppi"/>
    <w:rsid w:val="00D74722"/>
    <w:rPr>
      <w:b/>
      <w:caps/>
      <w:sz w:val="22"/>
    </w:rPr>
  </w:style>
  <w:style w:type="paragraph" w:customStyle="1" w:styleId="AsKirjNro">
    <w:name w:val="AsKirjNro"/>
    <w:basedOn w:val="Leiptekstivasen"/>
    <w:rsid w:val="00341F88"/>
    <w:rPr>
      <w:sz w:val="16"/>
      <w:szCs w:val="16"/>
    </w:rPr>
  </w:style>
  <w:style w:type="paragraph" w:styleId="Luettelokappale">
    <w:name w:val="List Paragraph"/>
    <w:basedOn w:val="Normaali"/>
    <w:uiPriority w:val="34"/>
    <w:qFormat/>
    <w:rsid w:val="008229E5"/>
    <w:pPr>
      <w:ind w:left="720"/>
    </w:pPr>
    <w:rPr>
      <w:rFonts w:ascii="Calibri" w:eastAsia="Calibri" w:hAnsi="Calibri" w:cs="Calibri"/>
      <w:szCs w:val="22"/>
    </w:rPr>
  </w:style>
  <w:style w:type="character" w:styleId="Kommentinviite">
    <w:name w:val="annotation reference"/>
    <w:basedOn w:val="Kappaleenoletusfontti"/>
    <w:rsid w:val="00841965"/>
    <w:rPr>
      <w:sz w:val="16"/>
      <w:szCs w:val="16"/>
    </w:rPr>
  </w:style>
  <w:style w:type="paragraph" w:styleId="Kommentinteksti">
    <w:name w:val="annotation text"/>
    <w:basedOn w:val="Normaali"/>
    <w:link w:val="KommentintekstiChar"/>
    <w:rsid w:val="00841965"/>
    <w:rPr>
      <w:sz w:val="20"/>
    </w:rPr>
  </w:style>
  <w:style w:type="character" w:customStyle="1" w:styleId="KommentintekstiChar">
    <w:name w:val="Kommentin teksti Char"/>
    <w:basedOn w:val="Kappaleenoletusfontti"/>
    <w:link w:val="Kommentinteksti"/>
    <w:rsid w:val="00841965"/>
  </w:style>
  <w:style w:type="paragraph" w:styleId="Kommentinotsikko">
    <w:name w:val="annotation subject"/>
    <w:basedOn w:val="Kommentinteksti"/>
    <w:next w:val="Kommentinteksti"/>
    <w:link w:val="KommentinotsikkoChar"/>
    <w:rsid w:val="00841965"/>
    <w:rPr>
      <w:b/>
      <w:bCs/>
    </w:rPr>
  </w:style>
  <w:style w:type="character" w:customStyle="1" w:styleId="KommentinotsikkoChar">
    <w:name w:val="Kommentin otsikko Char"/>
    <w:basedOn w:val="KommentintekstiChar"/>
    <w:link w:val="Kommentinotsikko"/>
    <w:rsid w:val="00841965"/>
    <w:rPr>
      <w:b/>
      <w:bCs/>
    </w:rPr>
  </w:style>
  <w:style w:type="paragraph" w:styleId="Seliteteksti">
    <w:name w:val="Balloon Text"/>
    <w:basedOn w:val="Normaali"/>
    <w:link w:val="SelitetekstiChar"/>
    <w:rsid w:val="00841965"/>
    <w:rPr>
      <w:rFonts w:ascii="Tahoma" w:hAnsi="Tahoma" w:cs="Tahoma"/>
      <w:sz w:val="16"/>
      <w:szCs w:val="16"/>
    </w:rPr>
  </w:style>
  <w:style w:type="character" w:customStyle="1" w:styleId="SelitetekstiChar">
    <w:name w:val="Seliteteksti Char"/>
    <w:basedOn w:val="Kappaleenoletusfontti"/>
    <w:link w:val="Seliteteksti"/>
    <w:rsid w:val="00841965"/>
    <w:rPr>
      <w:rFonts w:ascii="Tahoma" w:hAnsi="Tahoma" w:cs="Tahoma"/>
      <w:sz w:val="16"/>
      <w:szCs w:val="16"/>
    </w:rPr>
  </w:style>
  <w:style w:type="paragraph" w:styleId="Muutos">
    <w:name w:val="Revision"/>
    <w:hidden/>
    <w:uiPriority w:val="99"/>
    <w:semiHidden/>
    <w:rsid w:val="0043764F"/>
    <w:rPr>
      <w:sz w:val="22"/>
    </w:rPr>
  </w:style>
  <w:style w:type="paragraph" w:customStyle="1" w:styleId="Teksti">
    <w:name w:val="Teksti"/>
    <w:basedOn w:val="Normaali"/>
    <w:link w:val="TekstiChar"/>
    <w:rsid w:val="00996C37"/>
    <w:pPr>
      <w:tabs>
        <w:tab w:val="left" w:pos="851"/>
        <w:tab w:val="left" w:pos="2552"/>
        <w:tab w:val="left" w:pos="5104"/>
        <w:tab w:val="left" w:pos="7797"/>
      </w:tabs>
      <w:spacing w:before="480"/>
      <w:ind w:left="2552" w:hanging="2211"/>
    </w:pPr>
    <w:rPr>
      <w:rFonts w:ascii="CG Times" w:hAnsi="CG Times" w:cs="CG Times"/>
      <w:szCs w:val="22"/>
    </w:rPr>
  </w:style>
  <w:style w:type="character" w:customStyle="1" w:styleId="TekstiChar">
    <w:name w:val="Teksti Char"/>
    <w:basedOn w:val="Kappaleenoletusfontti"/>
    <w:link w:val="Teksti"/>
    <w:rsid w:val="00996C37"/>
    <w:rPr>
      <w:rFonts w:ascii="CG Times" w:hAnsi="CG Times" w:cs="CG Times"/>
      <w:sz w:val="22"/>
      <w:szCs w:val="22"/>
    </w:rPr>
  </w:style>
  <w:style w:type="paragraph" w:styleId="Vaintekstin">
    <w:name w:val="Plain Text"/>
    <w:basedOn w:val="Normaali"/>
    <w:link w:val="VaintekstinChar"/>
    <w:uiPriority w:val="99"/>
    <w:unhideWhenUsed/>
    <w:rsid w:val="00E06306"/>
    <w:rPr>
      <w:rFonts w:ascii="Consolas" w:eastAsiaTheme="minorHAnsi" w:hAnsi="Consolas" w:cstheme="minorBidi"/>
      <w:sz w:val="21"/>
      <w:szCs w:val="21"/>
      <w:lang w:eastAsia="en-US"/>
    </w:rPr>
  </w:style>
  <w:style w:type="character" w:customStyle="1" w:styleId="VaintekstinChar">
    <w:name w:val="Vain tekstinä Char"/>
    <w:basedOn w:val="Kappaleenoletusfontti"/>
    <w:link w:val="Vaintekstin"/>
    <w:uiPriority w:val="99"/>
    <w:rsid w:val="00E06306"/>
    <w:rPr>
      <w:rFonts w:ascii="Consolas" w:eastAsiaTheme="minorHAnsi" w:hAnsi="Consolas" w:cstheme="minorBidi"/>
      <w:sz w:val="21"/>
      <w:szCs w:val="21"/>
      <w:lang w:eastAsia="en-US"/>
    </w:rPr>
  </w:style>
  <w:style w:type="character" w:customStyle="1" w:styleId="LeiptekstiChar">
    <w:name w:val="Leipäteksti Char"/>
    <w:basedOn w:val="Kappaleenoletusfontti"/>
    <w:link w:val="Leipteksti"/>
    <w:rsid w:val="00A426C0"/>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341F88"/>
    <w:rPr>
      <w:sz w:val="22"/>
    </w:rPr>
  </w:style>
  <w:style w:type="paragraph" w:styleId="Otsikko1">
    <w:name w:val="heading 1"/>
    <w:basedOn w:val="Normaali"/>
    <w:next w:val="Normaali"/>
    <w:qFormat/>
    <w:rsid w:val="00341F88"/>
    <w:pPr>
      <w:keepNext/>
      <w:outlineLvl w:val="0"/>
    </w:pPr>
    <w:rPr>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link w:val="LeiptekstiChar"/>
    <w:rsid w:val="00D74722"/>
    <w:pPr>
      <w:spacing w:after="200"/>
      <w:ind w:left="1296"/>
    </w:pPr>
    <w:rPr>
      <w:sz w:val="22"/>
    </w:rPr>
  </w:style>
  <w:style w:type="paragraph" w:styleId="Yltunniste">
    <w:name w:val="header"/>
    <w:basedOn w:val="Normaali"/>
    <w:rsid w:val="00341F88"/>
    <w:pPr>
      <w:tabs>
        <w:tab w:val="center" w:pos="4819"/>
        <w:tab w:val="right" w:pos="9638"/>
      </w:tabs>
    </w:pPr>
  </w:style>
  <w:style w:type="paragraph" w:styleId="Alatunniste">
    <w:name w:val="footer"/>
    <w:basedOn w:val="Normaali"/>
    <w:rsid w:val="00341F88"/>
    <w:pPr>
      <w:tabs>
        <w:tab w:val="center" w:pos="4819"/>
        <w:tab w:val="right" w:pos="9638"/>
      </w:tabs>
    </w:pPr>
    <w:rPr>
      <w:sz w:val="16"/>
    </w:rPr>
  </w:style>
  <w:style w:type="paragraph" w:customStyle="1" w:styleId="Luetteloviiva">
    <w:name w:val="Luettelo viiva"/>
    <w:basedOn w:val="Luettelonumero"/>
    <w:rsid w:val="00341F88"/>
    <w:pPr>
      <w:numPr>
        <w:numId w:val="1"/>
      </w:numPr>
      <w:tabs>
        <w:tab w:val="clear" w:pos="360"/>
        <w:tab w:val="left" w:pos="216"/>
      </w:tabs>
      <w:spacing w:after="0"/>
      <w:ind w:left="1512" w:hanging="216"/>
    </w:pPr>
  </w:style>
  <w:style w:type="character" w:styleId="Hyperlinkki">
    <w:name w:val="Hyperlink"/>
    <w:basedOn w:val="Kappaleenoletusfontti"/>
    <w:rsid w:val="00341F88"/>
    <w:rPr>
      <w:color w:val="0000FF"/>
      <w:u w:val="single"/>
    </w:rPr>
  </w:style>
  <w:style w:type="character" w:styleId="Sivunumero">
    <w:name w:val="page number"/>
    <w:basedOn w:val="Kappaleenoletusfontti"/>
    <w:rsid w:val="00341F88"/>
  </w:style>
  <w:style w:type="paragraph" w:styleId="Alaotsikko">
    <w:name w:val="Subtitle"/>
    <w:basedOn w:val="Leipteksti"/>
    <w:next w:val="Leipteksti"/>
    <w:qFormat/>
    <w:rsid w:val="00C1387A"/>
    <w:pPr>
      <w:tabs>
        <w:tab w:val="left" w:pos="2592"/>
      </w:tabs>
      <w:ind w:left="0"/>
    </w:pPr>
    <w:rPr>
      <w:b/>
    </w:rPr>
  </w:style>
  <w:style w:type="paragraph" w:customStyle="1" w:styleId="Asiakirjannimi">
    <w:name w:val="Asiakirjan nimi"/>
    <w:next w:val="Leipteksti"/>
    <w:rsid w:val="00D74722"/>
    <w:pPr>
      <w:tabs>
        <w:tab w:val="left" w:pos="2592"/>
      </w:tabs>
      <w:spacing w:after="200"/>
    </w:pPr>
    <w:rPr>
      <w:b/>
      <w:caps/>
      <w:sz w:val="22"/>
    </w:rPr>
  </w:style>
  <w:style w:type="paragraph" w:customStyle="1" w:styleId="Leiptekstivasen">
    <w:name w:val="Leipäteksti vasen"/>
    <w:basedOn w:val="Leipteksti"/>
    <w:rsid w:val="00341F88"/>
    <w:pPr>
      <w:spacing w:after="0"/>
      <w:ind w:left="0"/>
    </w:pPr>
  </w:style>
  <w:style w:type="paragraph" w:customStyle="1" w:styleId="Luettelonumero">
    <w:name w:val="Luettelo numero"/>
    <w:basedOn w:val="Leipteksti"/>
    <w:rsid w:val="00AF5A01"/>
    <w:pPr>
      <w:numPr>
        <w:numId w:val="2"/>
      </w:numPr>
      <w:tabs>
        <w:tab w:val="clear" w:pos="2952"/>
      </w:tabs>
      <w:ind w:left="1656"/>
    </w:pPr>
  </w:style>
  <w:style w:type="paragraph" w:customStyle="1" w:styleId="Leiptekstiilmankpl-vli">
    <w:name w:val="Leipäteksti ilman kpl-väliä"/>
    <w:basedOn w:val="Leipteksti"/>
    <w:rsid w:val="00341F88"/>
    <w:pPr>
      <w:spacing w:after="0"/>
    </w:pPr>
  </w:style>
  <w:style w:type="table" w:styleId="TaulukkoRuudukko">
    <w:name w:val="Table Grid"/>
    <w:basedOn w:val="Normaalitaulukko"/>
    <w:rsid w:val="000A0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hteystietojenfontti">
    <w:name w:val="Yhteystietojen fontti"/>
    <w:basedOn w:val="Leipteksti"/>
    <w:rsid w:val="00341F88"/>
    <w:pPr>
      <w:spacing w:after="0"/>
      <w:ind w:left="0"/>
    </w:pPr>
    <w:rPr>
      <w:sz w:val="16"/>
    </w:rPr>
  </w:style>
  <w:style w:type="paragraph" w:customStyle="1" w:styleId="Asiakirjatyyppi">
    <w:name w:val="Asiakirjatyyppi"/>
    <w:rsid w:val="00D74722"/>
    <w:rPr>
      <w:b/>
      <w:caps/>
      <w:sz w:val="22"/>
    </w:rPr>
  </w:style>
  <w:style w:type="paragraph" w:customStyle="1" w:styleId="AsKirjNro">
    <w:name w:val="AsKirjNro"/>
    <w:basedOn w:val="Leiptekstivasen"/>
    <w:rsid w:val="00341F88"/>
    <w:rPr>
      <w:sz w:val="16"/>
      <w:szCs w:val="16"/>
    </w:rPr>
  </w:style>
  <w:style w:type="paragraph" w:styleId="Luettelokappale">
    <w:name w:val="List Paragraph"/>
    <w:basedOn w:val="Normaali"/>
    <w:uiPriority w:val="34"/>
    <w:qFormat/>
    <w:rsid w:val="008229E5"/>
    <w:pPr>
      <w:ind w:left="720"/>
    </w:pPr>
    <w:rPr>
      <w:rFonts w:ascii="Calibri" w:eastAsia="Calibri" w:hAnsi="Calibri" w:cs="Calibri"/>
      <w:szCs w:val="22"/>
    </w:rPr>
  </w:style>
  <w:style w:type="character" w:styleId="Kommentinviite">
    <w:name w:val="annotation reference"/>
    <w:basedOn w:val="Kappaleenoletusfontti"/>
    <w:rsid w:val="00841965"/>
    <w:rPr>
      <w:sz w:val="16"/>
      <w:szCs w:val="16"/>
    </w:rPr>
  </w:style>
  <w:style w:type="paragraph" w:styleId="Kommentinteksti">
    <w:name w:val="annotation text"/>
    <w:basedOn w:val="Normaali"/>
    <w:link w:val="KommentintekstiChar"/>
    <w:rsid w:val="00841965"/>
    <w:rPr>
      <w:sz w:val="20"/>
    </w:rPr>
  </w:style>
  <w:style w:type="character" w:customStyle="1" w:styleId="KommentintekstiChar">
    <w:name w:val="Kommentin teksti Char"/>
    <w:basedOn w:val="Kappaleenoletusfontti"/>
    <w:link w:val="Kommentinteksti"/>
    <w:rsid w:val="00841965"/>
  </w:style>
  <w:style w:type="paragraph" w:styleId="Kommentinotsikko">
    <w:name w:val="annotation subject"/>
    <w:basedOn w:val="Kommentinteksti"/>
    <w:next w:val="Kommentinteksti"/>
    <w:link w:val="KommentinotsikkoChar"/>
    <w:rsid w:val="00841965"/>
    <w:rPr>
      <w:b/>
      <w:bCs/>
    </w:rPr>
  </w:style>
  <w:style w:type="character" w:customStyle="1" w:styleId="KommentinotsikkoChar">
    <w:name w:val="Kommentin otsikko Char"/>
    <w:basedOn w:val="KommentintekstiChar"/>
    <w:link w:val="Kommentinotsikko"/>
    <w:rsid w:val="00841965"/>
    <w:rPr>
      <w:b/>
      <w:bCs/>
    </w:rPr>
  </w:style>
  <w:style w:type="paragraph" w:styleId="Seliteteksti">
    <w:name w:val="Balloon Text"/>
    <w:basedOn w:val="Normaali"/>
    <w:link w:val="SelitetekstiChar"/>
    <w:rsid w:val="00841965"/>
    <w:rPr>
      <w:rFonts w:ascii="Tahoma" w:hAnsi="Tahoma" w:cs="Tahoma"/>
      <w:sz w:val="16"/>
      <w:szCs w:val="16"/>
    </w:rPr>
  </w:style>
  <w:style w:type="character" w:customStyle="1" w:styleId="SelitetekstiChar">
    <w:name w:val="Seliteteksti Char"/>
    <w:basedOn w:val="Kappaleenoletusfontti"/>
    <w:link w:val="Seliteteksti"/>
    <w:rsid w:val="00841965"/>
    <w:rPr>
      <w:rFonts w:ascii="Tahoma" w:hAnsi="Tahoma" w:cs="Tahoma"/>
      <w:sz w:val="16"/>
      <w:szCs w:val="16"/>
    </w:rPr>
  </w:style>
  <w:style w:type="paragraph" w:styleId="Muutos">
    <w:name w:val="Revision"/>
    <w:hidden/>
    <w:uiPriority w:val="99"/>
    <w:semiHidden/>
    <w:rsid w:val="0043764F"/>
    <w:rPr>
      <w:sz w:val="22"/>
    </w:rPr>
  </w:style>
  <w:style w:type="paragraph" w:customStyle="1" w:styleId="Teksti">
    <w:name w:val="Teksti"/>
    <w:basedOn w:val="Normaali"/>
    <w:link w:val="TekstiChar"/>
    <w:rsid w:val="00996C37"/>
    <w:pPr>
      <w:tabs>
        <w:tab w:val="left" w:pos="851"/>
        <w:tab w:val="left" w:pos="2552"/>
        <w:tab w:val="left" w:pos="5104"/>
        <w:tab w:val="left" w:pos="7797"/>
      </w:tabs>
      <w:spacing w:before="480"/>
      <w:ind w:left="2552" w:hanging="2211"/>
    </w:pPr>
    <w:rPr>
      <w:rFonts w:ascii="CG Times" w:hAnsi="CG Times" w:cs="CG Times"/>
      <w:szCs w:val="22"/>
    </w:rPr>
  </w:style>
  <w:style w:type="character" w:customStyle="1" w:styleId="TekstiChar">
    <w:name w:val="Teksti Char"/>
    <w:basedOn w:val="Kappaleenoletusfontti"/>
    <w:link w:val="Teksti"/>
    <w:rsid w:val="00996C37"/>
    <w:rPr>
      <w:rFonts w:ascii="CG Times" w:hAnsi="CG Times" w:cs="CG Times"/>
      <w:sz w:val="22"/>
      <w:szCs w:val="22"/>
    </w:rPr>
  </w:style>
  <w:style w:type="paragraph" w:styleId="Vaintekstin">
    <w:name w:val="Plain Text"/>
    <w:basedOn w:val="Normaali"/>
    <w:link w:val="VaintekstinChar"/>
    <w:uiPriority w:val="99"/>
    <w:unhideWhenUsed/>
    <w:rsid w:val="00E06306"/>
    <w:rPr>
      <w:rFonts w:ascii="Consolas" w:eastAsiaTheme="minorHAnsi" w:hAnsi="Consolas" w:cstheme="minorBidi"/>
      <w:sz w:val="21"/>
      <w:szCs w:val="21"/>
      <w:lang w:eastAsia="en-US"/>
    </w:rPr>
  </w:style>
  <w:style w:type="character" w:customStyle="1" w:styleId="VaintekstinChar">
    <w:name w:val="Vain tekstinä Char"/>
    <w:basedOn w:val="Kappaleenoletusfontti"/>
    <w:link w:val="Vaintekstin"/>
    <w:uiPriority w:val="99"/>
    <w:rsid w:val="00E06306"/>
    <w:rPr>
      <w:rFonts w:ascii="Consolas" w:eastAsiaTheme="minorHAnsi" w:hAnsi="Consolas" w:cstheme="minorBidi"/>
      <w:sz w:val="21"/>
      <w:szCs w:val="21"/>
      <w:lang w:eastAsia="en-US"/>
    </w:rPr>
  </w:style>
  <w:style w:type="character" w:customStyle="1" w:styleId="LeiptekstiChar">
    <w:name w:val="Leipäteksti Char"/>
    <w:basedOn w:val="Kappaleenoletusfontti"/>
    <w:link w:val="Leipteksti"/>
    <w:rsid w:val="00A426C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91257">
      <w:bodyDiv w:val="1"/>
      <w:marLeft w:val="0"/>
      <w:marRight w:val="0"/>
      <w:marTop w:val="0"/>
      <w:marBottom w:val="0"/>
      <w:divBdr>
        <w:top w:val="none" w:sz="0" w:space="0" w:color="auto"/>
        <w:left w:val="none" w:sz="0" w:space="0" w:color="auto"/>
        <w:bottom w:val="none" w:sz="0" w:space="0" w:color="auto"/>
        <w:right w:val="none" w:sz="0" w:space="0" w:color="auto"/>
      </w:divBdr>
    </w:div>
    <w:div w:id="53704144">
      <w:bodyDiv w:val="1"/>
      <w:marLeft w:val="0"/>
      <w:marRight w:val="0"/>
      <w:marTop w:val="0"/>
      <w:marBottom w:val="0"/>
      <w:divBdr>
        <w:top w:val="none" w:sz="0" w:space="0" w:color="auto"/>
        <w:left w:val="none" w:sz="0" w:space="0" w:color="auto"/>
        <w:bottom w:val="none" w:sz="0" w:space="0" w:color="auto"/>
        <w:right w:val="none" w:sz="0" w:space="0" w:color="auto"/>
      </w:divBdr>
    </w:div>
    <w:div w:id="57481860">
      <w:bodyDiv w:val="1"/>
      <w:marLeft w:val="0"/>
      <w:marRight w:val="0"/>
      <w:marTop w:val="0"/>
      <w:marBottom w:val="0"/>
      <w:divBdr>
        <w:top w:val="none" w:sz="0" w:space="0" w:color="auto"/>
        <w:left w:val="none" w:sz="0" w:space="0" w:color="auto"/>
        <w:bottom w:val="none" w:sz="0" w:space="0" w:color="auto"/>
        <w:right w:val="none" w:sz="0" w:space="0" w:color="auto"/>
      </w:divBdr>
    </w:div>
    <w:div w:id="79907811">
      <w:bodyDiv w:val="1"/>
      <w:marLeft w:val="0"/>
      <w:marRight w:val="0"/>
      <w:marTop w:val="0"/>
      <w:marBottom w:val="0"/>
      <w:divBdr>
        <w:top w:val="none" w:sz="0" w:space="0" w:color="auto"/>
        <w:left w:val="none" w:sz="0" w:space="0" w:color="auto"/>
        <w:bottom w:val="none" w:sz="0" w:space="0" w:color="auto"/>
        <w:right w:val="none" w:sz="0" w:space="0" w:color="auto"/>
      </w:divBdr>
    </w:div>
    <w:div w:id="388260772">
      <w:bodyDiv w:val="1"/>
      <w:marLeft w:val="0"/>
      <w:marRight w:val="0"/>
      <w:marTop w:val="0"/>
      <w:marBottom w:val="0"/>
      <w:divBdr>
        <w:top w:val="none" w:sz="0" w:space="0" w:color="auto"/>
        <w:left w:val="none" w:sz="0" w:space="0" w:color="auto"/>
        <w:bottom w:val="none" w:sz="0" w:space="0" w:color="auto"/>
        <w:right w:val="none" w:sz="0" w:space="0" w:color="auto"/>
      </w:divBdr>
    </w:div>
    <w:div w:id="504250298">
      <w:bodyDiv w:val="1"/>
      <w:marLeft w:val="0"/>
      <w:marRight w:val="0"/>
      <w:marTop w:val="0"/>
      <w:marBottom w:val="0"/>
      <w:divBdr>
        <w:top w:val="none" w:sz="0" w:space="0" w:color="auto"/>
        <w:left w:val="none" w:sz="0" w:space="0" w:color="auto"/>
        <w:bottom w:val="none" w:sz="0" w:space="0" w:color="auto"/>
        <w:right w:val="none" w:sz="0" w:space="0" w:color="auto"/>
      </w:divBdr>
    </w:div>
    <w:div w:id="541014928">
      <w:bodyDiv w:val="1"/>
      <w:marLeft w:val="0"/>
      <w:marRight w:val="0"/>
      <w:marTop w:val="0"/>
      <w:marBottom w:val="0"/>
      <w:divBdr>
        <w:top w:val="none" w:sz="0" w:space="0" w:color="auto"/>
        <w:left w:val="none" w:sz="0" w:space="0" w:color="auto"/>
        <w:bottom w:val="none" w:sz="0" w:space="0" w:color="auto"/>
        <w:right w:val="none" w:sz="0" w:space="0" w:color="auto"/>
      </w:divBdr>
    </w:div>
    <w:div w:id="546793455">
      <w:bodyDiv w:val="1"/>
      <w:marLeft w:val="0"/>
      <w:marRight w:val="0"/>
      <w:marTop w:val="0"/>
      <w:marBottom w:val="0"/>
      <w:divBdr>
        <w:top w:val="none" w:sz="0" w:space="0" w:color="auto"/>
        <w:left w:val="none" w:sz="0" w:space="0" w:color="auto"/>
        <w:bottom w:val="none" w:sz="0" w:space="0" w:color="auto"/>
        <w:right w:val="none" w:sz="0" w:space="0" w:color="auto"/>
      </w:divBdr>
    </w:div>
    <w:div w:id="677464465">
      <w:bodyDiv w:val="1"/>
      <w:marLeft w:val="0"/>
      <w:marRight w:val="0"/>
      <w:marTop w:val="0"/>
      <w:marBottom w:val="0"/>
      <w:divBdr>
        <w:top w:val="none" w:sz="0" w:space="0" w:color="auto"/>
        <w:left w:val="none" w:sz="0" w:space="0" w:color="auto"/>
        <w:bottom w:val="none" w:sz="0" w:space="0" w:color="auto"/>
        <w:right w:val="none" w:sz="0" w:space="0" w:color="auto"/>
      </w:divBdr>
    </w:div>
    <w:div w:id="684137959">
      <w:bodyDiv w:val="1"/>
      <w:marLeft w:val="0"/>
      <w:marRight w:val="0"/>
      <w:marTop w:val="0"/>
      <w:marBottom w:val="0"/>
      <w:divBdr>
        <w:top w:val="none" w:sz="0" w:space="0" w:color="auto"/>
        <w:left w:val="none" w:sz="0" w:space="0" w:color="auto"/>
        <w:bottom w:val="none" w:sz="0" w:space="0" w:color="auto"/>
        <w:right w:val="none" w:sz="0" w:space="0" w:color="auto"/>
      </w:divBdr>
    </w:div>
    <w:div w:id="730078406">
      <w:bodyDiv w:val="1"/>
      <w:marLeft w:val="0"/>
      <w:marRight w:val="0"/>
      <w:marTop w:val="0"/>
      <w:marBottom w:val="0"/>
      <w:divBdr>
        <w:top w:val="none" w:sz="0" w:space="0" w:color="auto"/>
        <w:left w:val="none" w:sz="0" w:space="0" w:color="auto"/>
        <w:bottom w:val="none" w:sz="0" w:space="0" w:color="auto"/>
        <w:right w:val="none" w:sz="0" w:space="0" w:color="auto"/>
      </w:divBdr>
    </w:div>
    <w:div w:id="871109195">
      <w:bodyDiv w:val="1"/>
      <w:marLeft w:val="0"/>
      <w:marRight w:val="0"/>
      <w:marTop w:val="0"/>
      <w:marBottom w:val="0"/>
      <w:divBdr>
        <w:top w:val="none" w:sz="0" w:space="0" w:color="auto"/>
        <w:left w:val="none" w:sz="0" w:space="0" w:color="auto"/>
        <w:bottom w:val="none" w:sz="0" w:space="0" w:color="auto"/>
        <w:right w:val="none" w:sz="0" w:space="0" w:color="auto"/>
      </w:divBdr>
    </w:div>
    <w:div w:id="879560294">
      <w:bodyDiv w:val="1"/>
      <w:marLeft w:val="0"/>
      <w:marRight w:val="0"/>
      <w:marTop w:val="0"/>
      <w:marBottom w:val="0"/>
      <w:divBdr>
        <w:top w:val="none" w:sz="0" w:space="0" w:color="auto"/>
        <w:left w:val="none" w:sz="0" w:space="0" w:color="auto"/>
        <w:bottom w:val="none" w:sz="0" w:space="0" w:color="auto"/>
        <w:right w:val="none" w:sz="0" w:space="0" w:color="auto"/>
      </w:divBdr>
    </w:div>
    <w:div w:id="883828671">
      <w:bodyDiv w:val="1"/>
      <w:marLeft w:val="0"/>
      <w:marRight w:val="0"/>
      <w:marTop w:val="0"/>
      <w:marBottom w:val="0"/>
      <w:divBdr>
        <w:top w:val="none" w:sz="0" w:space="0" w:color="auto"/>
        <w:left w:val="none" w:sz="0" w:space="0" w:color="auto"/>
        <w:bottom w:val="none" w:sz="0" w:space="0" w:color="auto"/>
        <w:right w:val="none" w:sz="0" w:space="0" w:color="auto"/>
      </w:divBdr>
    </w:div>
    <w:div w:id="943419030">
      <w:bodyDiv w:val="1"/>
      <w:marLeft w:val="0"/>
      <w:marRight w:val="0"/>
      <w:marTop w:val="0"/>
      <w:marBottom w:val="0"/>
      <w:divBdr>
        <w:top w:val="none" w:sz="0" w:space="0" w:color="auto"/>
        <w:left w:val="none" w:sz="0" w:space="0" w:color="auto"/>
        <w:bottom w:val="none" w:sz="0" w:space="0" w:color="auto"/>
        <w:right w:val="none" w:sz="0" w:space="0" w:color="auto"/>
      </w:divBdr>
    </w:div>
    <w:div w:id="1019817806">
      <w:bodyDiv w:val="1"/>
      <w:marLeft w:val="0"/>
      <w:marRight w:val="0"/>
      <w:marTop w:val="0"/>
      <w:marBottom w:val="0"/>
      <w:divBdr>
        <w:top w:val="none" w:sz="0" w:space="0" w:color="auto"/>
        <w:left w:val="none" w:sz="0" w:space="0" w:color="auto"/>
        <w:bottom w:val="none" w:sz="0" w:space="0" w:color="auto"/>
        <w:right w:val="none" w:sz="0" w:space="0" w:color="auto"/>
      </w:divBdr>
    </w:div>
    <w:div w:id="1055617614">
      <w:bodyDiv w:val="1"/>
      <w:marLeft w:val="0"/>
      <w:marRight w:val="0"/>
      <w:marTop w:val="0"/>
      <w:marBottom w:val="0"/>
      <w:divBdr>
        <w:top w:val="none" w:sz="0" w:space="0" w:color="auto"/>
        <w:left w:val="none" w:sz="0" w:space="0" w:color="auto"/>
        <w:bottom w:val="none" w:sz="0" w:space="0" w:color="auto"/>
        <w:right w:val="none" w:sz="0" w:space="0" w:color="auto"/>
      </w:divBdr>
    </w:div>
    <w:div w:id="1070889563">
      <w:bodyDiv w:val="1"/>
      <w:marLeft w:val="0"/>
      <w:marRight w:val="0"/>
      <w:marTop w:val="0"/>
      <w:marBottom w:val="0"/>
      <w:divBdr>
        <w:top w:val="none" w:sz="0" w:space="0" w:color="auto"/>
        <w:left w:val="none" w:sz="0" w:space="0" w:color="auto"/>
        <w:bottom w:val="none" w:sz="0" w:space="0" w:color="auto"/>
        <w:right w:val="none" w:sz="0" w:space="0" w:color="auto"/>
      </w:divBdr>
    </w:div>
    <w:div w:id="1087725521">
      <w:bodyDiv w:val="1"/>
      <w:marLeft w:val="0"/>
      <w:marRight w:val="0"/>
      <w:marTop w:val="0"/>
      <w:marBottom w:val="0"/>
      <w:divBdr>
        <w:top w:val="none" w:sz="0" w:space="0" w:color="auto"/>
        <w:left w:val="none" w:sz="0" w:space="0" w:color="auto"/>
        <w:bottom w:val="none" w:sz="0" w:space="0" w:color="auto"/>
        <w:right w:val="none" w:sz="0" w:space="0" w:color="auto"/>
      </w:divBdr>
    </w:div>
    <w:div w:id="1206601276">
      <w:bodyDiv w:val="1"/>
      <w:marLeft w:val="0"/>
      <w:marRight w:val="0"/>
      <w:marTop w:val="0"/>
      <w:marBottom w:val="0"/>
      <w:divBdr>
        <w:top w:val="none" w:sz="0" w:space="0" w:color="auto"/>
        <w:left w:val="none" w:sz="0" w:space="0" w:color="auto"/>
        <w:bottom w:val="none" w:sz="0" w:space="0" w:color="auto"/>
        <w:right w:val="none" w:sz="0" w:space="0" w:color="auto"/>
      </w:divBdr>
    </w:div>
    <w:div w:id="1225138582">
      <w:bodyDiv w:val="1"/>
      <w:marLeft w:val="0"/>
      <w:marRight w:val="0"/>
      <w:marTop w:val="0"/>
      <w:marBottom w:val="0"/>
      <w:divBdr>
        <w:top w:val="none" w:sz="0" w:space="0" w:color="auto"/>
        <w:left w:val="none" w:sz="0" w:space="0" w:color="auto"/>
        <w:bottom w:val="none" w:sz="0" w:space="0" w:color="auto"/>
        <w:right w:val="none" w:sz="0" w:space="0" w:color="auto"/>
      </w:divBdr>
    </w:div>
    <w:div w:id="1343631919">
      <w:bodyDiv w:val="1"/>
      <w:marLeft w:val="0"/>
      <w:marRight w:val="0"/>
      <w:marTop w:val="0"/>
      <w:marBottom w:val="0"/>
      <w:divBdr>
        <w:top w:val="none" w:sz="0" w:space="0" w:color="auto"/>
        <w:left w:val="none" w:sz="0" w:space="0" w:color="auto"/>
        <w:bottom w:val="none" w:sz="0" w:space="0" w:color="auto"/>
        <w:right w:val="none" w:sz="0" w:space="0" w:color="auto"/>
      </w:divBdr>
    </w:div>
    <w:div w:id="1348487922">
      <w:bodyDiv w:val="1"/>
      <w:marLeft w:val="0"/>
      <w:marRight w:val="0"/>
      <w:marTop w:val="0"/>
      <w:marBottom w:val="0"/>
      <w:divBdr>
        <w:top w:val="none" w:sz="0" w:space="0" w:color="auto"/>
        <w:left w:val="none" w:sz="0" w:space="0" w:color="auto"/>
        <w:bottom w:val="none" w:sz="0" w:space="0" w:color="auto"/>
        <w:right w:val="none" w:sz="0" w:space="0" w:color="auto"/>
      </w:divBdr>
    </w:div>
    <w:div w:id="1360661041">
      <w:bodyDiv w:val="1"/>
      <w:marLeft w:val="0"/>
      <w:marRight w:val="0"/>
      <w:marTop w:val="0"/>
      <w:marBottom w:val="0"/>
      <w:divBdr>
        <w:top w:val="none" w:sz="0" w:space="0" w:color="auto"/>
        <w:left w:val="none" w:sz="0" w:space="0" w:color="auto"/>
        <w:bottom w:val="none" w:sz="0" w:space="0" w:color="auto"/>
        <w:right w:val="none" w:sz="0" w:space="0" w:color="auto"/>
      </w:divBdr>
    </w:div>
    <w:div w:id="1365443924">
      <w:bodyDiv w:val="1"/>
      <w:marLeft w:val="0"/>
      <w:marRight w:val="0"/>
      <w:marTop w:val="0"/>
      <w:marBottom w:val="0"/>
      <w:divBdr>
        <w:top w:val="none" w:sz="0" w:space="0" w:color="auto"/>
        <w:left w:val="none" w:sz="0" w:space="0" w:color="auto"/>
        <w:bottom w:val="none" w:sz="0" w:space="0" w:color="auto"/>
        <w:right w:val="none" w:sz="0" w:space="0" w:color="auto"/>
      </w:divBdr>
    </w:div>
    <w:div w:id="1545947928">
      <w:bodyDiv w:val="1"/>
      <w:marLeft w:val="0"/>
      <w:marRight w:val="0"/>
      <w:marTop w:val="0"/>
      <w:marBottom w:val="0"/>
      <w:divBdr>
        <w:top w:val="none" w:sz="0" w:space="0" w:color="auto"/>
        <w:left w:val="none" w:sz="0" w:space="0" w:color="auto"/>
        <w:bottom w:val="none" w:sz="0" w:space="0" w:color="auto"/>
        <w:right w:val="none" w:sz="0" w:space="0" w:color="auto"/>
      </w:divBdr>
    </w:div>
    <w:div w:id="1700543153">
      <w:bodyDiv w:val="1"/>
      <w:marLeft w:val="0"/>
      <w:marRight w:val="0"/>
      <w:marTop w:val="0"/>
      <w:marBottom w:val="0"/>
      <w:divBdr>
        <w:top w:val="none" w:sz="0" w:space="0" w:color="auto"/>
        <w:left w:val="none" w:sz="0" w:space="0" w:color="auto"/>
        <w:bottom w:val="none" w:sz="0" w:space="0" w:color="auto"/>
        <w:right w:val="none" w:sz="0" w:space="0" w:color="auto"/>
      </w:divBdr>
    </w:div>
    <w:div w:id="1769083851">
      <w:bodyDiv w:val="1"/>
      <w:marLeft w:val="0"/>
      <w:marRight w:val="0"/>
      <w:marTop w:val="0"/>
      <w:marBottom w:val="0"/>
      <w:divBdr>
        <w:top w:val="none" w:sz="0" w:space="0" w:color="auto"/>
        <w:left w:val="none" w:sz="0" w:space="0" w:color="auto"/>
        <w:bottom w:val="none" w:sz="0" w:space="0" w:color="auto"/>
        <w:right w:val="none" w:sz="0" w:space="0" w:color="auto"/>
      </w:divBdr>
    </w:div>
    <w:div w:id="1844972345">
      <w:bodyDiv w:val="1"/>
      <w:marLeft w:val="0"/>
      <w:marRight w:val="0"/>
      <w:marTop w:val="0"/>
      <w:marBottom w:val="0"/>
      <w:divBdr>
        <w:top w:val="none" w:sz="0" w:space="0" w:color="auto"/>
        <w:left w:val="none" w:sz="0" w:space="0" w:color="auto"/>
        <w:bottom w:val="none" w:sz="0" w:space="0" w:color="auto"/>
        <w:right w:val="none" w:sz="0" w:space="0" w:color="auto"/>
      </w:divBdr>
    </w:div>
    <w:div w:id="1903636695">
      <w:bodyDiv w:val="1"/>
      <w:marLeft w:val="0"/>
      <w:marRight w:val="0"/>
      <w:marTop w:val="0"/>
      <w:marBottom w:val="0"/>
      <w:divBdr>
        <w:top w:val="none" w:sz="0" w:space="0" w:color="auto"/>
        <w:left w:val="none" w:sz="0" w:space="0" w:color="auto"/>
        <w:bottom w:val="none" w:sz="0" w:space="0" w:color="auto"/>
        <w:right w:val="none" w:sz="0" w:space="0" w:color="auto"/>
      </w:divBdr>
    </w:div>
    <w:div w:id="1983582499">
      <w:bodyDiv w:val="1"/>
      <w:marLeft w:val="0"/>
      <w:marRight w:val="0"/>
      <w:marTop w:val="0"/>
      <w:marBottom w:val="0"/>
      <w:divBdr>
        <w:top w:val="none" w:sz="0" w:space="0" w:color="auto"/>
        <w:left w:val="none" w:sz="0" w:space="0" w:color="auto"/>
        <w:bottom w:val="none" w:sz="0" w:space="0" w:color="auto"/>
        <w:right w:val="none" w:sz="0" w:space="0" w:color="auto"/>
      </w:divBdr>
    </w:div>
    <w:div w:id="1995258824">
      <w:bodyDiv w:val="1"/>
      <w:marLeft w:val="0"/>
      <w:marRight w:val="0"/>
      <w:marTop w:val="0"/>
      <w:marBottom w:val="0"/>
      <w:divBdr>
        <w:top w:val="none" w:sz="0" w:space="0" w:color="auto"/>
        <w:left w:val="none" w:sz="0" w:space="0" w:color="auto"/>
        <w:bottom w:val="none" w:sz="0" w:space="0" w:color="auto"/>
        <w:right w:val="none" w:sz="0" w:space="0" w:color="auto"/>
      </w:divBdr>
    </w:div>
    <w:div w:id="1996565518">
      <w:bodyDiv w:val="1"/>
      <w:marLeft w:val="0"/>
      <w:marRight w:val="0"/>
      <w:marTop w:val="0"/>
      <w:marBottom w:val="0"/>
      <w:divBdr>
        <w:top w:val="none" w:sz="0" w:space="0" w:color="auto"/>
        <w:left w:val="none" w:sz="0" w:space="0" w:color="auto"/>
        <w:bottom w:val="none" w:sz="0" w:space="0" w:color="auto"/>
        <w:right w:val="none" w:sz="0" w:space="0" w:color="auto"/>
      </w:divBdr>
    </w:div>
    <w:div w:id="2015691871">
      <w:bodyDiv w:val="1"/>
      <w:marLeft w:val="0"/>
      <w:marRight w:val="0"/>
      <w:marTop w:val="0"/>
      <w:marBottom w:val="0"/>
      <w:divBdr>
        <w:top w:val="none" w:sz="0" w:space="0" w:color="auto"/>
        <w:left w:val="none" w:sz="0" w:space="0" w:color="auto"/>
        <w:bottom w:val="none" w:sz="0" w:space="0" w:color="auto"/>
        <w:right w:val="none" w:sz="0" w:space="0" w:color="auto"/>
      </w:divBdr>
    </w:div>
    <w:div w:id="208910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stat.fi/static/media/uploads/tup/khkinv/fin_un_nir_2015_2017-04-15.pdf"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mailto:kirjaamo.ym@ymparisto.fi"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87DF36-B8B1-4BC0-B97E-87BF67A54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2016</Words>
  <Characters>18361</Characters>
  <Application>Microsoft Office Word</Application>
  <DocSecurity>4</DocSecurity>
  <Lines>153</Lines>
  <Paragraphs>40</Paragraphs>
  <ScaleCrop>false</ScaleCrop>
  <HeadingPairs>
    <vt:vector size="2" baseType="variant">
      <vt:variant>
        <vt:lpstr>Otsikko</vt:lpstr>
      </vt:variant>
      <vt:variant>
        <vt:i4>1</vt:i4>
      </vt:variant>
    </vt:vector>
  </HeadingPairs>
  <TitlesOfParts>
    <vt:vector size="1" baseType="lpstr">
      <vt:lpstr>Asiakirjamalli</vt:lpstr>
    </vt:vector>
  </TitlesOfParts>
  <Company>Maa- ja Metsätalousministeriö</Company>
  <LinksUpToDate>false</LinksUpToDate>
  <CharactersWithSpaces>20337</CharactersWithSpaces>
  <SharedDoc>false</SharedDoc>
  <HLinks>
    <vt:vector size="6" baseType="variant">
      <vt:variant>
        <vt:i4>3473473</vt:i4>
      </vt:variant>
      <vt:variant>
        <vt:i4>0</vt:i4>
      </vt:variant>
      <vt:variant>
        <vt:i4>0</vt:i4>
      </vt:variant>
      <vt:variant>
        <vt:i4>5</vt:i4>
      </vt:variant>
      <vt:variant>
        <vt:lpwstr>mailto:kirjaamo.ym@ymparisto.fi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Asiakirjamalli</dc:title>
  <dc:creator>Edita Prima Oy</dc:creator>
  <cp:lastModifiedBy>Tirkkonen Suoma</cp:lastModifiedBy>
  <cp:revision>2</cp:revision>
  <cp:lastPrinted>2015-03-02T09:04:00Z</cp:lastPrinted>
  <dcterms:created xsi:type="dcterms:W3CDTF">2017-06-26T10:26:00Z</dcterms:created>
  <dcterms:modified xsi:type="dcterms:W3CDTF">2017-06-26T10:26:00Z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_UPDATE_TYPE">
    <vt:lpwstr>UPDATE_DONE</vt:lpwstr>
  </property>
  <property fmtid="{D5CDD505-2E9C-101B-9397-08002B2CF9AE}" pid="3" name="PROP_UPDATE_DOCID">
    <vt:lpwstr>MMM#189653#1</vt:lpwstr>
  </property>
  <property fmtid="{D5CDD505-2E9C-101B-9397-08002B2CF9AE}" pid="4" name="_NewReviewCycle">
    <vt:lpwstr/>
  </property>
</Properties>
</file>