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A3" w:rsidRDefault="00C63C01">
      <w:pPr>
        <w:pStyle w:val="Vaintekstin"/>
      </w:pPr>
      <w:bookmarkStart w:id="0" w:name="_GoBack"/>
      <w:bookmarkEnd w:id="0"/>
      <w:proofErr w:type="gramStart"/>
      <w:r>
        <w:t>2056-2016</w:t>
      </w:r>
      <w:proofErr w:type="gramEnd"/>
      <w:r>
        <w:t xml:space="preserve"> (610)</w:t>
      </w:r>
    </w:p>
    <w:p w:rsidR="002727A3" w:rsidRDefault="002727A3"/>
    <w:p w:rsidR="002727A3" w:rsidRDefault="00C63C01">
      <w:pPr>
        <w:pStyle w:val="Otsikko2"/>
      </w:pPr>
      <w:r>
        <w:t>Lausunto luonnoksesta valtakunnallisia alueidenkäyttötavoitteita koskevaksi valtione</w:t>
      </w:r>
      <w:r>
        <w:t>u</w:t>
      </w:r>
      <w:r>
        <w:t>voston päätökseksi</w:t>
      </w:r>
    </w:p>
    <w:p w:rsidR="002727A3" w:rsidRDefault="002727A3"/>
    <w:p w:rsidR="002727A3" w:rsidRDefault="00C63C01">
      <w:pPr>
        <w:pStyle w:val="Ingressi"/>
      </w:pPr>
      <w:r>
        <w:t>Tiivistelmä:</w:t>
      </w:r>
    </w:p>
    <w:p w:rsidR="002727A3" w:rsidRDefault="002727A3"/>
    <w:p w:rsidR="002727A3" w:rsidRDefault="00C63C01">
      <w:pPr>
        <w:pStyle w:val="Ingressi"/>
      </w:pPr>
      <w:r>
        <w:t>Turun kaupunki toivoo ympäristöministeriön johdolla näkemyksellisesti valmiste</w:t>
      </w:r>
      <w:r>
        <w:t>l</w:t>
      </w:r>
      <w:r>
        <w:t>tuihin valtakunnallisiin alueidenkäyttötavoitteisiin esitettyä vahvempaa ymmärrystä kaupungistumiseen ja erityisesti suurimpien kaupunkiseutujen ja -vyöhykkeiden kasvukehitykseen.</w:t>
      </w:r>
    </w:p>
    <w:p w:rsidR="002727A3" w:rsidRDefault="002727A3"/>
    <w:p w:rsidR="002727A3" w:rsidRDefault="00C63C01">
      <w:pPr>
        <w:pStyle w:val="Vaintekstin"/>
      </w:pPr>
      <w:proofErr w:type="spellStart"/>
      <w:r>
        <w:t>Kh</w:t>
      </w:r>
      <w:proofErr w:type="spellEnd"/>
      <w:r>
        <w:t xml:space="preserve"> § 288</w:t>
      </w:r>
    </w:p>
    <w:p w:rsidR="00DC7940" w:rsidRDefault="00BA47A3"/>
    <w:p w:rsidR="00DC7940" w:rsidRDefault="00C63C01">
      <w:pPr>
        <w:ind w:left="2608"/>
      </w:pPr>
      <w:r>
        <w:t>Kaupunkisuunnittelujohtaja Timo Hintsanen 14.6.2017:</w:t>
      </w:r>
    </w:p>
    <w:p w:rsidR="00DC7940" w:rsidRDefault="00BA47A3"/>
    <w:p w:rsidR="00DC7940" w:rsidRDefault="00C63C01">
      <w:pPr>
        <w:ind w:left="2608"/>
      </w:pPr>
      <w:r>
        <w:t>Ympäristöministeriö on pyytänyt Turun kaupungin lausuntoa luonnoksesta valtakunnallisia alueidenkäyttötavoitteita koskevaksi valtioneuvoston päätö</w:t>
      </w:r>
      <w:r>
        <w:t>k</w:t>
      </w:r>
      <w:r>
        <w:t>seksi.</w:t>
      </w:r>
    </w:p>
    <w:p w:rsidR="00DC7940" w:rsidRDefault="00BA47A3"/>
    <w:p w:rsidR="00DC7940" w:rsidRDefault="00C63C01">
      <w:pPr>
        <w:ind w:left="2608"/>
      </w:pPr>
      <w:r>
        <w:t>Valtakunnallisten alueidenkäytöntavoitteiden valmistelua on valmistellut y</w:t>
      </w:r>
      <w:r>
        <w:t>h</w:t>
      </w:r>
      <w:r>
        <w:t>teistyöryhmä, jossa ovat olleet edustettuina ministeriöt, maakuntien liitot, suomen Kuntaliitto ja ELY-keskukset. Myös Turun kaupunki on ollut aktiivise</w:t>
      </w:r>
      <w:r>
        <w:t>s</w:t>
      </w:r>
      <w:r>
        <w:t>ti osallisena valmistelun yhteistyöfoorumeissa.</w:t>
      </w:r>
    </w:p>
    <w:p w:rsidR="00DC7940" w:rsidRDefault="00BA47A3"/>
    <w:p w:rsidR="00DC7940" w:rsidRDefault="00C63C01">
      <w:pPr>
        <w:ind w:left="2608"/>
      </w:pPr>
      <w:r>
        <w:t>Valtakunnalliset alueidenkäyttötavoitteet ovat osa maankäyttö- ja rakennu</w:t>
      </w:r>
      <w:r>
        <w:t>s</w:t>
      </w:r>
      <w:r>
        <w:t>lain mukaista alueidenkäytön suunnittelujärjestelmää. Tavoitteena on varmi</w:t>
      </w:r>
      <w:r>
        <w:t>s</w:t>
      </w:r>
      <w:r>
        <w:t>taa valtakunnallisesti merkittävien asioiden huomioiminen maakuntien ja ku</w:t>
      </w:r>
      <w:r>
        <w:t>n</w:t>
      </w:r>
      <w:r>
        <w:t xml:space="preserve">tien kaavoituksessa ja valtion viranomaisten toiminnassa. </w:t>
      </w:r>
    </w:p>
    <w:p w:rsidR="00DC7940" w:rsidRDefault="00BA47A3"/>
    <w:p w:rsidR="00DC7940" w:rsidRDefault="00C63C01">
      <w:pPr>
        <w:ind w:left="2608"/>
      </w:pPr>
      <w:r>
        <w:t xml:space="preserve">Tavoitteiden kautta on tarkoitus myös edistää kansainvälisten sopimusten ja sitoumusten täytäntöönpanoa (kuten YK:n kestävän kehityksen tavoitteita tai Pariisin ilmastosopimusta jne.) </w:t>
      </w:r>
      <w:proofErr w:type="gramStart"/>
      <w:r>
        <w:t>Suomessa sekä turvata alueidenkäytölliset edellytykset valtakunnallisille hankkeille.</w:t>
      </w:r>
      <w:proofErr w:type="gramEnd"/>
    </w:p>
    <w:p w:rsidR="00DC7940" w:rsidRDefault="00BA47A3"/>
    <w:p w:rsidR="00DC7940" w:rsidRDefault="00C63C01">
      <w:pPr>
        <w:ind w:left="2608"/>
      </w:pPr>
      <w:r>
        <w:t>Valtakunnallisten alueidenkäyttötavoitteiden valmistelun yhteydessä on tehty viranomaisten suunnitelmien ja ohjelmien ympäristövaikutusten arviointia koskevan lain mukainen vaikutusten arviointi (SOVA) ja laadittu ympäri</w:t>
      </w:r>
      <w:r>
        <w:t>s</w:t>
      </w:r>
      <w:r>
        <w:t>töselostus. Työssä on arvioitu laadullisesti keskeisiä yhdyskuntarakenteeseen ja liikenteeseen, ympäristöön, talouteen, ihmisten hyvinvointiin sekä vira</w:t>
      </w:r>
      <w:r>
        <w:t>n</w:t>
      </w:r>
      <w:r>
        <w:t>omaisten toimintaan kohdistuvia vaikutuksia. Arvioinnista on vastannut Su</w:t>
      </w:r>
      <w:r>
        <w:t>o</w:t>
      </w:r>
      <w:r>
        <w:t>men ympäristökeskus.  Arviointia on hyödynnetty tavoitteiden valmistelun a</w:t>
      </w:r>
      <w:r>
        <w:t>i</w:t>
      </w:r>
      <w:r>
        <w:t>kana. </w:t>
      </w:r>
    </w:p>
    <w:p w:rsidR="00DC7940" w:rsidRDefault="00BA47A3"/>
    <w:p w:rsidR="00DC7940" w:rsidRDefault="00C63C01">
      <w:pPr>
        <w:ind w:left="2608"/>
      </w:pPr>
      <w:r>
        <w:t>Turun kaupunginhallitus antoi lausunnon valmistelun alkuvaiheen kuulemisen yhteydessä 22.3.2016 § 123. Tuolloin kaupunginhallitus korosti suurimpien kasvukeskusten erityiskysymysten huomioimista, tavoitteiden konkreettisu</w:t>
      </w:r>
      <w:r>
        <w:t>u</w:t>
      </w:r>
      <w:r>
        <w:t>den vahvistamista, kansainvälisten ja valtakunnallisten yhteyksien painotusta sekä maankäytön ohjausvallan selkiyttämisen merkitystä. Kaikki nämä asiat ovat jalostuneet nyt lausunnolla olevassa luonnoksessa uuteen kaupungin näkökulmasta pääosin kannatettavampaan muotoon.</w:t>
      </w:r>
    </w:p>
    <w:p w:rsidR="00DC7940" w:rsidRDefault="00BA47A3"/>
    <w:p w:rsidR="00DC7940" w:rsidRDefault="00C63C01">
      <w:pPr>
        <w:ind w:left="2608"/>
      </w:pPr>
      <w:r>
        <w:lastRenderedPageBreak/>
        <w:t>Kauttaaltaan hyvin harkittujen tavoitteiden osalta haluaa Turku nostaa tarka</w:t>
      </w:r>
      <w:r>
        <w:t>s</w:t>
      </w:r>
      <w:r>
        <w:t>teluun vielä neljä, osittain valmisteluprosessin aikana muuttuneesta toimi</w:t>
      </w:r>
      <w:r>
        <w:t>n</w:t>
      </w:r>
      <w:r>
        <w:t>taympäristöstä johtuvaa seikkaa:</w:t>
      </w:r>
    </w:p>
    <w:p w:rsidR="00DC7940" w:rsidRDefault="00C63C01">
      <w:pPr>
        <w:widowControl w:val="0"/>
        <w:numPr>
          <w:ilvl w:val="0"/>
          <w:numId w:val="14"/>
        </w:numPr>
      </w:pPr>
      <w:r>
        <w:t>Voimistuvan kaupungistumisen ja pääkaupunkiseudun ohella myös muiden isoimpien kaupunkiseutujen erityistavoitteet ovat kirjauksissa liian pienessä asemassa.</w:t>
      </w:r>
    </w:p>
    <w:p w:rsidR="00DC7940" w:rsidRDefault="00C63C01">
      <w:pPr>
        <w:widowControl w:val="0"/>
        <w:numPr>
          <w:ilvl w:val="0"/>
          <w:numId w:val="14"/>
        </w:numPr>
      </w:pPr>
      <w:r>
        <w:t>Kasvua tavoitteena eikä ilmiönä ole esityksessä mainittu. On toki tä</w:t>
      </w:r>
      <w:r>
        <w:t>r</w:t>
      </w:r>
      <w:r>
        <w:t>keää, että valtakunnan tason suojeluasiat ja uudistuminen ovat va</w:t>
      </w:r>
      <w:r>
        <w:t>h</w:t>
      </w:r>
      <w:r>
        <w:t>vasti esillä, mutta alueellisesti epätasaisesti kohdistuvan kasvun valt</w:t>
      </w:r>
      <w:r>
        <w:t>a</w:t>
      </w:r>
      <w:r>
        <w:t>kunnantasoisia linjauksia ja tukea kasvulle tulee tavoitteisiin lisätä.</w:t>
      </w:r>
    </w:p>
    <w:p w:rsidR="00DC7940" w:rsidRDefault="00C63C01">
      <w:pPr>
        <w:widowControl w:val="0"/>
        <w:numPr>
          <w:ilvl w:val="0"/>
          <w:numId w:val="14"/>
        </w:numPr>
      </w:pPr>
      <w:r>
        <w:t>Kasvuvyöhykeajattelu on vakiintumassa pysyväksi kehittämisen viit</w:t>
      </w:r>
      <w:r>
        <w:t>e</w:t>
      </w:r>
      <w:r>
        <w:t xml:space="preserve">kehykseksi. Se tulee valtakunnallisissa alueidenkäyttötavoitteissa huomioida ja siten varmistaa kehityspotentiaalien hyödyntäminen. </w:t>
      </w:r>
    </w:p>
    <w:p w:rsidR="00DC7940" w:rsidRDefault="00C63C01">
      <w:pPr>
        <w:widowControl w:val="0"/>
        <w:numPr>
          <w:ilvl w:val="0"/>
          <w:numId w:val="14"/>
        </w:numPr>
      </w:pPr>
      <w:r>
        <w:t>Tavoitteiden taustaa kuvattaessa mainitaan, että suomalaisen kulttu</w:t>
      </w:r>
      <w:r>
        <w:t>u</w:t>
      </w:r>
      <w:r>
        <w:t>riympäristön kokonaisuus perustuu viranomaisten laatimiin valtaku</w:t>
      </w:r>
      <w:r>
        <w:t>n</w:t>
      </w:r>
      <w:r>
        <w:t>nallisiin inventointeihin. Turun kaupunki toivoo, että se prosessi millä inventoinnit myöhemmin muuttuvat kehittämiselle reunaehtoja asett</w:t>
      </w:r>
      <w:r>
        <w:t>a</w:t>
      </w:r>
      <w:r>
        <w:t>viksi määräyksiksi tulee olla vuorovaikutteisia. Konkreettisia kohteita tästä näkökulmasta ovat kaupunkirakenteen kestävän ja hajautumista estävän kehittämisen alueet kuten uudistuvat teollisuus-, kampus- ja ratapiha-alueet.</w:t>
      </w:r>
    </w:p>
    <w:p w:rsidR="00811867" w:rsidRDefault="00BA47A3"/>
    <w:p w:rsidR="00811867" w:rsidRDefault="00BA47A3">
      <w:pPr>
        <w:ind w:left="2608"/>
      </w:pPr>
      <w:hyperlink r:id="rId9" w:history="1">
        <w:r w:rsidR="00C63C01">
          <w:rPr>
            <w:rStyle w:val="Hyperlinkki"/>
          </w:rPr>
          <w:t>http://www.ym.fi/fi-FI/Ajankohtaista/Lausuntopyynnot_ja_lausuntoyhteenvedot/2017/Lausuntopyynto_ja_kuulutus_yleison_mahdo(4296</w:t>
        </w:r>
      </w:hyperlink>
      <w:r w:rsidR="00C63C01">
        <w:t>8)</w:t>
      </w:r>
    </w:p>
    <w:p w:rsidR="00811867" w:rsidRDefault="00BA47A3"/>
    <w:p w:rsidR="00811867" w:rsidRDefault="00C63C01">
      <w:pPr>
        <w:ind w:left="2608"/>
      </w:pPr>
      <w:r>
        <w:t>Kaupunginjohtaja Aleksi Randell:</w:t>
      </w:r>
    </w:p>
    <w:p w:rsidR="00811867" w:rsidRDefault="00BA47A3"/>
    <w:p w:rsidR="00811867" w:rsidRDefault="00C63C01">
      <w:pPr>
        <w:pStyle w:val="Ehdotuspts"/>
      </w:pPr>
      <w:r>
        <w:t>Ehdotus</w:t>
      </w:r>
      <w:r>
        <w:tab/>
        <w:t>Kaupunginhallitus päättää antaa ympäristöministeriölle edellä olevan ehd</w:t>
      </w:r>
      <w:r>
        <w:t>o</w:t>
      </w:r>
      <w:r>
        <w:t>tuksen mukaisen lausunnon.</w:t>
      </w:r>
    </w:p>
    <w:p w:rsidR="00FE3599" w:rsidRDefault="00BA47A3"/>
    <w:p w:rsidR="00FE3599" w:rsidRDefault="00C63C01">
      <w:pPr>
        <w:pStyle w:val="Ehdotuspts"/>
      </w:pPr>
      <w:r>
        <w:t>Päätös</w:t>
      </w:r>
      <w:r>
        <w:tab/>
        <w:t>Ehdotus hyväksyttiin.</w:t>
      </w:r>
    </w:p>
    <w:p w:rsidR="002727A3" w:rsidRDefault="002727A3"/>
    <w:p w:rsidR="002727A3" w:rsidRDefault="002727A3"/>
    <w:p w:rsidR="002727A3" w:rsidRDefault="00C63C01">
      <w:pPr>
        <w:pStyle w:val="Vaintekstin"/>
      </w:pPr>
      <w:r>
        <w:t>Jakelu</w:t>
      </w:r>
    </w:p>
    <w:p w:rsidR="002727A3" w:rsidRDefault="00C63C01">
      <w:pPr>
        <w:pStyle w:val="Vaintekstin"/>
      </w:pPr>
      <w:r>
        <w:tab/>
      </w:r>
      <w:proofErr w:type="spellStart"/>
      <w:r>
        <w:t>laus</w:t>
      </w:r>
      <w:proofErr w:type="spellEnd"/>
      <w:r>
        <w:t xml:space="preserve"> Ympäristöministeriö</w:t>
      </w:r>
    </w:p>
    <w:sectPr w:rsidR="002727A3">
      <w:headerReference w:type="default" r:id="rId10"/>
      <w:pgSz w:w="11906" w:h="16838" w:code="9"/>
      <w:pgMar w:top="567" w:right="567" w:bottom="567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C01" w:rsidRDefault="00C63C01" w:rsidP="00D45142">
      <w:r>
        <w:separator/>
      </w:r>
    </w:p>
  </w:endnote>
  <w:endnote w:type="continuationSeparator" w:id="0">
    <w:p w:rsidR="00C63C01" w:rsidRDefault="00C63C01" w:rsidP="00D4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C01" w:rsidRDefault="00C63C01" w:rsidP="00D45142">
      <w:r>
        <w:separator/>
      </w:r>
    </w:p>
  </w:footnote>
  <w:footnote w:type="continuationSeparator" w:id="0">
    <w:p w:rsidR="00C63C01" w:rsidRDefault="00C63C01" w:rsidP="00D45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A3" w:rsidRDefault="00C63C01">
    <w:pPr>
      <w:pStyle w:val="Yltunniste"/>
    </w:pPr>
    <w:r>
      <w:rPr>
        <w:b/>
      </w:rPr>
      <w:t>Turun kaupunki</w:t>
    </w:r>
    <w:r>
      <w:tab/>
      <w:t>§</w:t>
    </w:r>
    <w:r>
      <w:tab/>
    </w:r>
    <w:proofErr w:type="spellStart"/>
    <w:r>
      <w:t>Kokouspvm</w:t>
    </w:r>
    <w:proofErr w:type="spellEnd"/>
    <w:r>
      <w:tab/>
      <w:t>Asia</w:t>
    </w:r>
    <w:r>
      <w:tab/>
    </w:r>
    <w:r>
      <w:fldChar w:fldCharType="begin"/>
    </w:r>
    <w:r>
      <w:instrText>PAGE</w:instrText>
    </w:r>
    <w:r>
      <w:fldChar w:fldCharType="separate"/>
    </w:r>
    <w:r w:rsidR="00BA47A3">
      <w:rPr>
        <w:noProof/>
      </w:rPr>
      <w:t>1</w:t>
    </w:r>
    <w:r>
      <w:fldChar w:fldCharType="end"/>
    </w:r>
  </w:p>
  <w:p w:rsidR="002727A3" w:rsidRDefault="002727A3"/>
  <w:p w:rsidR="002727A3" w:rsidRDefault="00C63C01">
    <w:pPr>
      <w:pStyle w:val="Yltunniste"/>
    </w:pPr>
    <w:r>
      <w:t>Kaupunginhallitus</w:t>
    </w:r>
    <w:r>
      <w:tab/>
      <w:t>288</w:t>
    </w:r>
    <w:r>
      <w:tab/>
      <w:t>19.06.2017</w:t>
    </w:r>
    <w:r>
      <w:tab/>
      <w:t>5</w:t>
    </w:r>
  </w:p>
  <w:p w:rsidR="002727A3" w:rsidRDefault="002727A3"/>
  <w:p w:rsidR="002727A3" w:rsidRDefault="002727A3"/>
  <w:p w:rsidR="002727A3" w:rsidRDefault="00BA47A3">
    <w:pPr>
      <w:pStyle w:val="Yltunniste"/>
    </w:pPr>
    <w:r>
      <w:pict>
        <v:rect id="_x0000_i1025" style="width:0;height:.5pt" o:hralign="center" o:hr="t" fillcolor="black"/>
      </w:pict>
    </w:r>
  </w:p>
  <w:p w:rsidR="002727A3" w:rsidRDefault="002727A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88E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8C3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858A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BEF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84D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A2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80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76E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22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72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11">
    <w:nsid w:val="3E39400C"/>
    <w:multiLevelType w:val="hybridMultilevel"/>
    <w:tmpl w:val="B180F0C2"/>
    <w:lvl w:ilvl="0" w:tplc="040B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008"/>
        </w:tabs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728"/>
        </w:tabs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</w:rPr>
    </w:lvl>
  </w:abstractNum>
  <w:abstractNum w:abstractNumId="12">
    <w:nsid w:val="4FA8149C"/>
    <w:multiLevelType w:val="multilevel"/>
    <w:tmpl w:val="9DCE8B4A"/>
    <w:lvl w:ilvl="0"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EE"/>
    <w:rsid w:val="000025E4"/>
    <w:rsid w:val="00010C1D"/>
    <w:rsid w:val="00024DD7"/>
    <w:rsid w:val="000634FB"/>
    <w:rsid w:val="000A01C5"/>
    <w:rsid w:val="001E4029"/>
    <w:rsid w:val="001F2B8E"/>
    <w:rsid w:val="00221647"/>
    <w:rsid w:val="002727A3"/>
    <w:rsid w:val="002C1CFF"/>
    <w:rsid w:val="002F6053"/>
    <w:rsid w:val="00367DEE"/>
    <w:rsid w:val="00377861"/>
    <w:rsid w:val="00377D27"/>
    <w:rsid w:val="0038480F"/>
    <w:rsid w:val="003B1AEE"/>
    <w:rsid w:val="00402038"/>
    <w:rsid w:val="0045789B"/>
    <w:rsid w:val="004E3C33"/>
    <w:rsid w:val="005A1AB9"/>
    <w:rsid w:val="005E0D42"/>
    <w:rsid w:val="00606488"/>
    <w:rsid w:val="00654E35"/>
    <w:rsid w:val="006E38D5"/>
    <w:rsid w:val="00751238"/>
    <w:rsid w:val="00760019"/>
    <w:rsid w:val="00893CEB"/>
    <w:rsid w:val="00936891"/>
    <w:rsid w:val="00975673"/>
    <w:rsid w:val="009B0E7A"/>
    <w:rsid w:val="00A34000"/>
    <w:rsid w:val="00B1319E"/>
    <w:rsid w:val="00B6437B"/>
    <w:rsid w:val="00B84AC0"/>
    <w:rsid w:val="00B91E39"/>
    <w:rsid w:val="00BA47A3"/>
    <w:rsid w:val="00BB2DD8"/>
    <w:rsid w:val="00BF602F"/>
    <w:rsid w:val="00C36AED"/>
    <w:rsid w:val="00C63C01"/>
    <w:rsid w:val="00D10C57"/>
    <w:rsid w:val="00D42981"/>
    <w:rsid w:val="00D45142"/>
    <w:rsid w:val="00D47A9B"/>
    <w:rsid w:val="00D64434"/>
    <w:rsid w:val="00DA680C"/>
    <w:rsid w:val="00DE0CFF"/>
    <w:rsid w:val="00E100B8"/>
    <w:rsid w:val="00E73F6A"/>
    <w:rsid w:val="00EB60ED"/>
    <w:rsid w:val="00EB6C3D"/>
    <w:rsid w:val="00ED11CA"/>
    <w:rsid w:val="00F04A0E"/>
    <w:rsid w:val="00F7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F771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771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771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F771F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left" w:pos="3895"/>
        <w:tab w:val="left" w:pos="5194"/>
        <w:tab w:val="left" w:pos="7825"/>
        <w:tab w:val="left" w:pos="9129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paragraph" w:customStyle="1" w:styleId="Ingressi">
    <w:name w:val="Ingressi"/>
    <w:basedOn w:val="Normaali"/>
    <w:rsid w:val="00FC0FFB"/>
    <w:pPr>
      <w:ind w:left="1304"/>
    </w:pPr>
    <w:rPr>
      <w:b/>
    </w:rPr>
  </w:style>
  <w:style w:type="paragraph" w:customStyle="1" w:styleId="Osallistuja">
    <w:name w:val="Osallistuja"/>
    <w:basedOn w:val="Normaali"/>
    <w:rsid w:val="0029588E"/>
    <w:pPr>
      <w:tabs>
        <w:tab w:val="left" w:pos="2608"/>
        <w:tab w:val="left" w:pos="5216"/>
        <w:tab w:val="left" w:pos="6521"/>
        <w:tab w:val="left" w:pos="7825"/>
        <w:tab w:val="left" w:pos="9129"/>
      </w:tabs>
    </w:pPr>
  </w:style>
  <w:style w:type="paragraph" w:styleId="Vaintekstin">
    <w:name w:val="Plain Text"/>
    <w:basedOn w:val="Normaali"/>
    <w:rsid w:val="0029588E"/>
    <w:pPr>
      <w:tabs>
        <w:tab w:val="left" w:pos="1304"/>
      </w:tabs>
      <w:ind w:left="2608" w:hanging="2608"/>
    </w:pPr>
  </w:style>
  <w:style w:type="paragraph" w:customStyle="1" w:styleId="Johtolehdenteksti">
    <w:name w:val="Johtolehden teksti"/>
    <w:basedOn w:val="Normaali"/>
    <w:rsid w:val="0029588E"/>
    <w:pPr>
      <w:tabs>
        <w:tab w:val="left" w:pos="2608"/>
        <w:tab w:val="left" w:pos="5216"/>
        <w:tab w:val="left" w:pos="6521"/>
        <w:tab w:val="left" w:pos="7825"/>
        <w:tab w:val="left" w:pos="9129"/>
      </w:tabs>
    </w:pPr>
  </w:style>
  <w:style w:type="character" w:styleId="Hyperlinkki">
    <w:name w:val="Hyperlink"/>
    <w:basedOn w:val="Kappaleenoletusfontti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84AC0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F771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widowControl w:val="0"/>
      <w:ind w:left="2608" w:hanging="1304"/>
    </w:pPr>
    <w:rPr>
      <w:rFonts w:eastAsia="Arial" w:cs="Arial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771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771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F771F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widowControl w:val="0"/>
      <w:numPr>
        <w:numId w:val="1"/>
      </w:numPr>
    </w:pPr>
    <w:rPr>
      <w:rFonts w:eastAsia="Times New Roman" w:cs="Times New Roman"/>
      <w:szCs w:val="20"/>
      <w:lang w:eastAsia="fi-FI"/>
    </w:rPr>
  </w:style>
  <w:style w:type="paragraph" w:styleId="Yltunniste">
    <w:name w:val="header"/>
    <w:basedOn w:val="Normaali"/>
    <w:link w:val="YltunnisteChar"/>
    <w:rsid w:val="00E100B8"/>
    <w:pPr>
      <w:widowControl w:val="0"/>
      <w:tabs>
        <w:tab w:val="left" w:pos="3895"/>
        <w:tab w:val="left" w:pos="5194"/>
        <w:tab w:val="left" w:pos="7825"/>
        <w:tab w:val="left" w:pos="9129"/>
      </w:tabs>
    </w:pPr>
    <w:rPr>
      <w:rFonts w:eastAsia="Times New Roman" w:cs="Times New Roman"/>
      <w:szCs w:val="20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widowControl w:val="0"/>
      <w:tabs>
        <w:tab w:val="center" w:pos="4819"/>
        <w:tab w:val="right" w:pos="9638"/>
      </w:tabs>
    </w:pPr>
    <w:rPr>
      <w:rFonts w:eastAsia="Times New Roman" w:cs="Times New Roman"/>
      <w:sz w:val="18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widowControl w:val="0"/>
      <w:numPr>
        <w:numId w:val="3"/>
      </w:numPr>
    </w:pPr>
    <w:rPr>
      <w:rFonts w:eastAsia="Times New Roman" w:cs="Times New Roman"/>
      <w:szCs w:val="20"/>
      <w:lang w:eastAsia="fi-FI"/>
    </w:rPr>
  </w:style>
  <w:style w:type="paragraph" w:customStyle="1" w:styleId="Ingressi">
    <w:name w:val="Ingressi"/>
    <w:basedOn w:val="Normaali"/>
    <w:rsid w:val="00FC0FFB"/>
    <w:pPr>
      <w:ind w:left="1304"/>
    </w:pPr>
    <w:rPr>
      <w:b/>
    </w:rPr>
  </w:style>
  <w:style w:type="paragraph" w:customStyle="1" w:styleId="Osallistuja">
    <w:name w:val="Osallistuja"/>
    <w:basedOn w:val="Normaali"/>
    <w:rsid w:val="0029588E"/>
    <w:pPr>
      <w:tabs>
        <w:tab w:val="left" w:pos="2608"/>
        <w:tab w:val="left" w:pos="5216"/>
        <w:tab w:val="left" w:pos="6521"/>
        <w:tab w:val="left" w:pos="7825"/>
        <w:tab w:val="left" w:pos="9129"/>
      </w:tabs>
    </w:pPr>
  </w:style>
  <w:style w:type="paragraph" w:styleId="Vaintekstin">
    <w:name w:val="Plain Text"/>
    <w:basedOn w:val="Normaali"/>
    <w:rsid w:val="0029588E"/>
    <w:pPr>
      <w:tabs>
        <w:tab w:val="left" w:pos="1304"/>
      </w:tabs>
      <w:ind w:left="2608" w:hanging="2608"/>
    </w:pPr>
  </w:style>
  <w:style w:type="paragraph" w:customStyle="1" w:styleId="Johtolehdenteksti">
    <w:name w:val="Johtolehden teksti"/>
    <w:basedOn w:val="Normaali"/>
    <w:rsid w:val="0029588E"/>
    <w:pPr>
      <w:tabs>
        <w:tab w:val="left" w:pos="2608"/>
        <w:tab w:val="left" w:pos="5216"/>
        <w:tab w:val="left" w:pos="6521"/>
        <w:tab w:val="left" w:pos="7825"/>
        <w:tab w:val="left" w:pos="9129"/>
      </w:tabs>
    </w:pPr>
  </w:style>
  <w:style w:type="character" w:styleId="Hyperlinkki">
    <w:name w:val="Hyperlink"/>
    <w:basedOn w:val="Kappaleenoletusfontti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ym.fi/fi-FI/Ajankohtaista/Lausuntopyynnot_ja_lausuntoyhteenvedot/2017/Lausuntopyynto_ja_kuulutus_yleison_mahdo(42968)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BC36E-6DA9-4024-84D8-1300B204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3805</Characters>
  <Application>Microsoft Office Word</Application>
  <DocSecurity>4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JoutseNet</dc:creator>
  <cp:lastModifiedBy>Tirkkonen Suoma</cp:lastModifiedBy>
  <cp:revision>2</cp:revision>
  <dcterms:created xsi:type="dcterms:W3CDTF">2017-06-26T10:54:00Z</dcterms:created>
  <dcterms:modified xsi:type="dcterms:W3CDTF">2017-06-26T10:54:00Z</dcterms:modified>
</cp:coreProperties>
</file>