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bookmarkEnd w:id="0"/>
    <w:p w14:paraId="03E8B4C5" w14:textId="135DEF58" w:rsidR="004849DA" w:rsidRPr="00E77748" w:rsidRDefault="00B61BBA" w:rsidP="00B61BBA">
      <w:pPr>
        <w:tabs>
          <w:tab w:val="left" w:pos="4773"/>
        </w:tabs>
        <w:spacing w:before="1240" w:after="0"/>
        <w:rPr>
          <w:rFonts w:cs="Arial"/>
          <w:lang w:val="fi-FI"/>
        </w:rPr>
      </w:pPr>
      <w:r>
        <w:rPr>
          <w:rFonts w:cs="Arial"/>
          <w:lang w:val="fi-FI"/>
        </w:rPr>
        <w:tab/>
      </w:r>
    </w:p>
    <w:p w14:paraId="1558F91B" w14:textId="62C1AAC6" w:rsidR="00E94016" w:rsidRPr="00E77748" w:rsidRDefault="001C69F2" w:rsidP="004849DA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0207AFE3" w14:textId="32C3F314" w:rsidR="00DD2660" w:rsidRDefault="00DD2660" w:rsidP="00081EEF">
      <w:pPr>
        <w:pStyle w:val="Sisennettykappale"/>
        <w:ind w:left="0"/>
        <w:rPr>
          <w:rFonts w:ascii="Arial" w:hAnsi="Arial" w:cs="Arial"/>
        </w:rPr>
      </w:pPr>
    </w:p>
    <w:p w14:paraId="225105E2" w14:textId="38508928" w:rsidR="00081EEF" w:rsidRDefault="000D0629" w:rsidP="00081EEF">
      <w:pPr>
        <w:pStyle w:val="Sisennettykappale"/>
        <w:ind w:left="0"/>
        <w:rPr>
          <w:rFonts w:ascii="Arial" w:hAnsi="Arial" w:cs="Arial"/>
        </w:rPr>
      </w:pPr>
      <w:r>
        <w:rPr>
          <w:rFonts w:ascii="Arial" w:hAnsi="Arial" w:cs="Arial"/>
        </w:rPr>
        <w:t>Kokous 1/2021</w:t>
      </w:r>
    </w:p>
    <w:p w14:paraId="24FD30FE" w14:textId="77777777" w:rsidR="00081EEF" w:rsidRDefault="00081EEF" w:rsidP="00081EEF">
      <w:pPr>
        <w:pStyle w:val="Sisennettykappale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CF51BC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1C69F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0DAED9EE" w:rsidR="00CF51BC" w:rsidRDefault="000D0629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Tiistai 19.1.2021 klo 13.00-16.0</w:t>
            </w:r>
            <w:r w:rsidR="00081EEF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CF51BC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1C69F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Etäkokous Teams-sovelluksella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E56CBA" w14:paraId="010F545D" w14:textId="77777777" w:rsidTr="00D70297">
        <w:tc>
          <w:tcPr>
            <w:tcW w:w="1304" w:type="dxa"/>
          </w:tcPr>
          <w:p w14:paraId="037F4B1C" w14:textId="011F6925" w:rsidR="00CF51BC" w:rsidRPr="00E77748" w:rsidRDefault="001C69F2" w:rsidP="000D0629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0D0629">
                  <w:rPr>
                    <w:rFonts w:ascii="Arial" w:hAnsi="Arial" w:cs="Arial"/>
                  </w:rPr>
                  <w:t>Kutsutut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Default="00CF51BC" w:rsidP="00CF51B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Default="00081EEF" w:rsidP="00CF51B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Ylijohtaja </w:t>
            </w:r>
            <w:r w:rsidRPr="00081EEF">
              <w:rPr>
                <w:rFonts w:ascii="Arial" w:hAnsi="Arial" w:cs="Arial"/>
              </w:rPr>
              <w:t>Riitta Kaivosoja,</w:t>
            </w:r>
            <w:r>
              <w:rPr>
                <w:rFonts w:ascii="Arial" w:hAnsi="Arial" w:cs="Arial"/>
              </w:rPr>
              <w:t xml:space="preserve"> opetus- ja kulttuuriministeriö, puheenjohtaja</w:t>
            </w:r>
          </w:p>
          <w:p w14:paraId="3833F58D" w14:textId="25D9F671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allitussihteeri Matleena Haapala, ympäristöministeriö</w:t>
            </w:r>
          </w:p>
          <w:p w14:paraId="3C5FEEBA" w14:textId="357733B3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D0629">
              <w:rPr>
                <w:rFonts w:ascii="Arial" w:hAnsi="Arial" w:cs="Arial"/>
              </w:rPr>
              <w:t xml:space="preserve">euvotteleva virkamies Johanna Hautakorpi, oikeusministeriö </w:t>
            </w:r>
          </w:p>
          <w:p w14:paraId="47561A81" w14:textId="5C23C793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0629">
              <w:rPr>
                <w:rFonts w:ascii="Arial" w:hAnsi="Arial" w:cs="Arial"/>
              </w:rPr>
              <w:t>rofessori Vesa-Pekka Herva, Oulun yliopisto</w:t>
            </w:r>
          </w:p>
          <w:p w14:paraId="4D43A4E6" w14:textId="3BAC251B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 xml:space="preserve">allitusneuvos Joni Hiitola, opetus- ja kulttuuriministeriö </w:t>
            </w:r>
          </w:p>
          <w:p w14:paraId="3719E3D2" w14:textId="54EDB0DD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Jutta Kuitunen, Museovirasto</w:t>
            </w:r>
          </w:p>
          <w:p w14:paraId="5DF93716" w14:textId="77777777" w:rsid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0D0629">
              <w:rPr>
                <w:rFonts w:ascii="Arial" w:hAnsi="Arial" w:cs="Arial"/>
              </w:rPr>
              <w:t>äitöskirjatutkija Anni-Helena Ruotsala, Saamelaiskäräjät</w:t>
            </w:r>
          </w:p>
          <w:p w14:paraId="7745C813" w14:textId="79DB4121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D0629">
              <w:rPr>
                <w:rFonts w:ascii="Arial" w:hAnsi="Arial" w:cs="Arial"/>
              </w:rPr>
              <w:t>ulttuuriasiainneuvos Päivi Salonen, opetus- ja kulttuuriministeriö</w:t>
            </w:r>
          </w:p>
          <w:p w14:paraId="4B198A78" w14:textId="317E68D1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D0629">
              <w:rPr>
                <w:rFonts w:ascii="Arial" w:hAnsi="Arial" w:cs="Arial"/>
              </w:rPr>
              <w:t>utk</w:t>
            </w:r>
            <w:r w:rsidR="00A71DFB">
              <w:rPr>
                <w:rFonts w:ascii="Arial" w:hAnsi="Arial" w:cs="Arial"/>
              </w:rPr>
              <w:t xml:space="preserve">imuspäällikkö </w:t>
            </w:r>
            <w:r w:rsidRPr="000D0629">
              <w:rPr>
                <w:rFonts w:ascii="Arial" w:hAnsi="Arial" w:cs="Arial"/>
              </w:rPr>
              <w:t>Hannu Takala, Lahden kaupunginmuseo</w:t>
            </w:r>
          </w:p>
          <w:p w14:paraId="2DE20A51" w14:textId="5A61303C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Helena Taskinen, Museovirasto</w:t>
            </w:r>
          </w:p>
          <w:p w14:paraId="7DCD46C3" w14:textId="77777777" w:rsidR="00CF51BC" w:rsidRDefault="000D0629" w:rsidP="00CF51B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Hallitusneuvos Hanna Kiiskinen, opetus- ja kulttuuriministeriö, sihteeri</w:t>
            </w:r>
          </w:p>
          <w:p w14:paraId="37C2D406" w14:textId="54CB9635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D0629">
              <w:rPr>
                <w:rFonts w:ascii="Arial" w:hAnsi="Arial" w:cs="Arial"/>
              </w:rPr>
              <w:t>akimies Juha Maaperä, Museovirasto</w:t>
            </w:r>
            <w:r>
              <w:rPr>
                <w:rFonts w:ascii="Arial" w:hAnsi="Arial" w:cs="Arial"/>
              </w:rPr>
              <w:t>, sihteeri</w:t>
            </w:r>
          </w:p>
          <w:p w14:paraId="22F08AF3" w14:textId="346EC0F0" w:rsidR="000D0629" w:rsidRPr="00E77748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D0629">
              <w:rPr>
                <w:rFonts w:ascii="Arial" w:hAnsi="Arial" w:cs="Arial"/>
              </w:rPr>
              <w:t>rikoistutkija Päivi Maaranen, Museovirasto</w:t>
            </w:r>
            <w:r>
              <w:rPr>
                <w:rFonts w:ascii="Arial" w:hAnsi="Arial" w:cs="Arial"/>
              </w:rPr>
              <w:t>, sihteeri</w:t>
            </w:r>
          </w:p>
        </w:tc>
      </w:tr>
    </w:tbl>
    <w:p w14:paraId="3F592ED4" w14:textId="77645AB3" w:rsidR="00FE666B" w:rsidRPr="00E26674" w:rsidRDefault="00FE666B" w:rsidP="00FE666B">
      <w:pPr>
        <w:pStyle w:val="Sisennettykappale"/>
        <w:ind w:left="0"/>
        <w:rPr>
          <w:rFonts w:ascii="Arial" w:hAnsi="Arial" w:cs="Arial"/>
        </w:rPr>
      </w:pPr>
    </w:p>
    <w:p w14:paraId="275EF6F5" w14:textId="6670CA44" w:rsidR="006F0A5C" w:rsidRDefault="00081EEF" w:rsidP="000D0629">
      <w:pPr>
        <w:pStyle w:val="Otsikko1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100C8E7D" w14:textId="3F7CC8D1" w:rsidR="00A71DFB" w:rsidRPr="00A71DFB" w:rsidRDefault="00A71DFB" w:rsidP="00A71DFB">
      <w:pPr>
        <w:ind w:left="425"/>
        <w:rPr>
          <w:lang w:val="fi-FI" w:eastAsia="fi-FI"/>
        </w:rPr>
      </w:pPr>
      <w:r>
        <w:rPr>
          <w:lang w:val="fi-FI" w:eastAsia="fi-FI"/>
        </w:rPr>
        <w:t xml:space="preserve">Puheenjohtaja avasi kokouksen. Hyväksyttiin esityslista. </w:t>
      </w:r>
    </w:p>
    <w:p w14:paraId="0CE84474" w14:textId="2979064A" w:rsidR="009C4555" w:rsidRPr="00B61BBA" w:rsidRDefault="0099427D" w:rsidP="009C4555">
      <w:pPr>
        <w:pStyle w:val="Otsikko1"/>
        <w:rPr>
          <w:color w:val="000000" w:themeColor="text1"/>
        </w:rPr>
      </w:pPr>
      <w:r w:rsidRPr="00B61BBA">
        <w:rPr>
          <w:color w:val="000000" w:themeColor="text1"/>
        </w:rPr>
        <w:t>Lain tarkoitus ja soveltamisala</w:t>
      </w:r>
      <w:r w:rsidR="009C4555" w:rsidRPr="00B61BBA">
        <w:rPr>
          <w:color w:val="000000" w:themeColor="text1"/>
        </w:rPr>
        <w:t xml:space="preserve"> </w:t>
      </w:r>
    </w:p>
    <w:p w14:paraId="07AE334A" w14:textId="39CF57BB" w:rsidR="003E619C" w:rsidRDefault="00A71DFB" w:rsidP="00BE0BA4">
      <w:pPr>
        <w:pStyle w:val="Otsikko1"/>
        <w:numPr>
          <w:ilvl w:val="0"/>
          <w:numId w:val="0"/>
        </w:numPr>
        <w:ind w:left="425" w:right="84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Juha Maaperä </w:t>
      </w:r>
      <w:r w:rsidR="003E619C">
        <w:rPr>
          <w:b w:val="0"/>
          <w:color w:val="000000" w:themeColor="text1"/>
        </w:rPr>
        <w:t>alusti lain tarkoituksesta, minkä jälkeen keskusteltiin asiasta. Todettiin, että tässä vaiheessa on tarkoitus tunnistaa vasta keskeiset tarkoituspykälässä huomioitavat teemat. Pykälän lopullinen muotoilu selviää vasta työryhmän työn lopussa</w:t>
      </w:r>
      <w:r w:rsidR="00BE0BA4">
        <w:rPr>
          <w:b w:val="0"/>
          <w:color w:val="000000" w:themeColor="text1"/>
        </w:rPr>
        <w:t>,</w:t>
      </w:r>
      <w:r w:rsidR="003E619C">
        <w:rPr>
          <w:b w:val="0"/>
          <w:color w:val="000000" w:themeColor="text1"/>
        </w:rPr>
        <w:t xml:space="preserve"> kun koko kokonaisuus on selvillä. </w:t>
      </w:r>
    </w:p>
    <w:p w14:paraId="24B7C434" w14:textId="4DA79628" w:rsidR="00CB7890" w:rsidRDefault="003E619C" w:rsidP="00BE0BA4">
      <w:pPr>
        <w:pStyle w:val="Otsikko1"/>
        <w:numPr>
          <w:ilvl w:val="0"/>
          <w:numId w:val="0"/>
        </w:numPr>
        <w:ind w:left="425" w:right="849"/>
        <w:rPr>
          <w:b w:val="0"/>
          <w:color w:val="000000" w:themeColor="text1"/>
        </w:rPr>
      </w:pPr>
      <w:r>
        <w:rPr>
          <w:b w:val="0"/>
          <w:color w:val="000000" w:themeColor="text1"/>
        </w:rPr>
        <w:t>Juha alusti siitä, mistä tulevassa laissa säädetään ja mitä rajapintoja sääntelyllä on muiden lakien kanssa. Keskusteltiin asiasta ja sovittiin, että jäsenet toimittavat sihteeristölle havainnollistavia esimerkkejä k</w:t>
      </w:r>
      <w:r w:rsidR="00BE0BA4">
        <w:rPr>
          <w:b w:val="0"/>
          <w:color w:val="000000" w:themeColor="text1"/>
        </w:rPr>
        <w:t xml:space="preserve">ysymyksistä, joihin liittyy </w:t>
      </w:r>
      <w:r>
        <w:rPr>
          <w:b w:val="0"/>
          <w:color w:val="000000" w:themeColor="text1"/>
        </w:rPr>
        <w:t xml:space="preserve">epäselviä rajapintoja </w:t>
      </w:r>
      <w:r w:rsidR="00BE0BA4">
        <w:rPr>
          <w:b w:val="0"/>
          <w:color w:val="000000" w:themeColor="text1"/>
        </w:rPr>
        <w:t>suhteessa voimassa olevaan muinaismuistolakiin</w:t>
      </w:r>
      <w:r>
        <w:rPr>
          <w:b w:val="0"/>
          <w:color w:val="000000" w:themeColor="text1"/>
        </w:rPr>
        <w:t xml:space="preserve">. </w:t>
      </w:r>
      <w:bookmarkStart w:id="1" w:name="_GoBack"/>
      <w:bookmarkEnd w:id="1"/>
    </w:p>
    <w:p w14:paraId="5F86317D" w14:textId="2C49C282" w:rsidR="003E619C" w:rsidRDefault="00CB7890" w:rsidP="00BE0BA4">
      <w:pPr>
        <w:pStyle w:val="Otsikko1"/>
        <w:numPr>
          <w:ilvl w:val="0"/>
          <w:numId w:val="0"/>
        </w:numPr>
        <w:ind w:left="425" w:right="84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Sovittiin, että seuraavaan kokoukseen tuodaan aina viimeistellympi versio edellisessä kokouksessa käsitellyistä pykälistä. </w:t>
      </w:r>
    </w:p>
    <w:p w14:paraId="4F176759" w14:textId="2290D53F" w:rsidR="00CB7890" w:rsidRPr="00CB7890" w:rsidRDefault="00CB7890" w:rsidP="00CB7890">
      <w:pPr>
        <w:rPr>
          <w:lang w:val="fi-FI" w:eastAsia="fi-FI"/>
        </w:rPr>
      </w:pPr>
      <w:r>
        <w:rPr>
          <w:lang w:val="fi-FI" w:eastAsia="fi-FI"/>
        </w:rPr>
        <w:tab/>
      </w:r>
    </w:p>
    <w:p w14:paraId="04975487" w14:textId="76C6050C" w:rsidR="00FE3D28" w:rsidRDefault="00FE3D28" w:rsidP="00FE3D28">
      <w:pPr>
        <w:rPr>
          <w:lang w:val="fi-FI" w:eastAsia="fi-FI"/>
        </w:rPr>
      </w:pPr>
    </w:p>
    <w:p w14:paraId="1D04D14B" w14:textId="7DBB7F8E" w:rsidR="00FE3D28" w:rsidRDefault="00FE3D28" w:rsidP="00FE3D28">
      <w:pPr>
        <w:rPr>
          <w:lang w:val="fi-FI" w:eastAsia="fi-FI"/>
        </w:rPr>
      </w:pPr>
    </w:p>
    <w:p w14:paraId="2CCEF1F8" w14:textId="77777777" w:rsidR="00FE3D28" w:rsidRPr="00FE3D28" w:rsidRDefault="00FE3D28" w:rsidP="00FE3D28">
      <w:pPr>
        <w:rPr>
          <w:lang w:val="fi-FI" w:eastAsia="fi-FI"/>
        </w:rPr>
      </w:pPr>
    </w:p>
    <w:p w14:paraId="40187DE9" w14:textId="23E668B8" w:rsidR="009C4555" w:rsidRPr="00B61BBA" w:rsidRDefault="009C4555" w:rsidP="00BE0BA4">
      <w:pPr>
        <w:pStyle w:val="Otsikko1"/>
        <w:ind w:right="849"/>
        <w:rPr>
          <w:color w:val="000000" w:themeColor="text1"/>
        </w:rPr>
      </w:pPr>
      <w:r w:rsidRPr="00B61BBA">
        <w:rPr>
          <w:color w:val="000000" w:themeColor="text1"/>
        </w:rPr>
        <w:t xml:space="preserve">Työsuunnitelma </w:t>
      </w:r>
    </w:p>
    <w:p w14:paraId="7536A7F5" w14:textId="1A74DAD6" w:rsidR="009C4555" w:rsidRPr="00B61BBA" w:rsidRDefault="00BE0BA4" w:rsidP="00BE0BA4">
      <w:pPr>
        <w:ind w:left="425" w:right="849"/>
        <w:rPr>
          <w:color w:val="000000" w:themeColor="text1"/>
          <w:lang w:val="fi-FI" w:eastAsia="fi-FI"/>
        </w:rPr>
      </w:pPr>
      <w:r>
        <w:rPr>
          <w:color w:val="000000" w:themeColor="text1"/>
          <w:lang w:val="fi-FI" w:eastAsia="fi-FI"/>
        </w:rPr>
        <w:t xml:space="preserve">Hanna Kiiskinen esitteli työsuunnitelmaa. Sovittiin, että työryhmän jäsenet toimittavat sihteeristölle toiveensa työryhmän työssä kuultavista asiantuntijoista. </w:t>
      </w:r>
    </w:p>
    <w:p w14:paraId="271AC006" w14:textId="7DC7D82D" w:rsidR="007B7BCD" w:rsidRPr="00B61BBA" w:rsidRDefault="00721330" w:rsidP="00BE0BA4">
      <w:pPr>
        <w:pStyle w:val="Otsikko1"/>
        <w:ind w:right="849"/>
        <w:rPr>
          <w:color w:val="000000" w:themeColor="text1"/>
        </w:rPr>
      </w:pPr>
      <w:r w:rsidRPr="00B61BBA">
        <w:rPr>
          <w:color w:val="000000" w:themeColor="text1"/>
        </w:rPr>
        <w:t>Viestintä- ja osallistamissuunnitelma</w:t>
      </w:r>
      <w:r w:rsidR="006F0A5C" w:rsidRPr="00B61BBA">
        <w:rPr>
          <w:color w:val="000000" w:themeColor="text1"/>
        </w:rPr>
        <w:t xml:space="preserve"> </w:t>
      </w:r>
    </w:p>
    <w:p w14:paraId="36ED4D40" w14:textId="7C11A060" w:rsidR="009C4555" w:rsidRPr="00B61BBA" w:rsidRDefault="00BE0BA4" w:rsidP="00BE0BA4">
      <w:pPr>
        <w:ind w:left="425" w:right="849"/>
        <w:rPr>
          <w:color w:val="000000" w:themeColor="text1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Päivi Maaranen esitteli viestintä- ja osallistamissuunnitelmaa. Keskusteltiin erilaisista viestinnän ja osallistamisen vaihtoehdoista. </w:t>
      </w:r>
      <w:r w:rsidR="00366F4B">
        <w:rPr>
          <w:rFonts w:eastAsia="Times New Roman" w:cs="Arial"/>
          <w:color w:val="000000" w:themeColor="text1"/>
          <w:szCs w:val="24"/>
          <w:lang w:val="fi-FI" w:eastAsia="fi-FI"/>
        </w:rPr>
        <w:t xml:space="preserve">Tavoitteena on osallistaa laajasti eri tahoja osallistumaan valmistelua koskevaan keskusteluun. 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Todettiin ruotsin ja saamen kielten tärkeys viestinnässä. </w:t>
      </w:r>
    </w:p>
    <w:p w14:paraId="7C773A88" w14:textId="08EB6C2E" w:rsidR="007B7BCD" w:rsidRDefault="007B7BCD" w:rsidP="007B7BCD">
      <w:pPr>
        <w:pStyle w:val="Otsikko1"/>
        <w:rPr>
          <w:color w:val="000000" w:themeColor="text1"/>
        </w:rPr>
      </w:pPr>
      <w:r w:rsidRPr="00B61BBA">
        <w:rPr>
          <w:color w:val="000000" w:themeColor="text1"/>
        </w:rPr>
        <w:t>Muut asiat</w:t>
      </w:r>
    </w:p>
    <w:p w14:paraId="4AA1D203" w14:textId="2A784187" w:rsidR="00BE0BA4" w:rsidRPr="00BE0BA4" w:rsidRDefault="00366F4B" w:rsidP="00FE3D28">
      <w:pPr>
        <w:ind w:left="425" w:right="849"/>
        <w:rPr>
          <w:lang w:val="fi-FI" w:eastAsia="fi-FI"/>
        </w:rPr>
      </w:pPr>
      <w:r>
        <w:rPr>
          <w:lang w:val="fi-FI" w:eastAsia="fi-FI"/>
        </w:rPr>
        <w:t>Puheenjohtaja totesi, että j</w:t>
      </w:r>
      <w:r w:rsidR="00FE3D28">
        <w:rPr>
          <w:lang w:val="fi-FI" w:eastAsia="fi-FI"/>
        </w:rPr>
        <w:t>äsenille</w:t>
      </w:r>
      <w:r w:rsidR="00BE0BA4">
        <w:rPr>
          <w:lang w:val="fi-FI" w:eastAsia="fi-FI"/>
        </w:rPr>
        <w:t xml:space="preserve">, jotka eivät osallistu työryhmän työhön </w:t>
      </w:r>
      <w:r w:rsidR="00FE3D28">
        <w:rPr>
          <w:lang w:val="fi-FI" w:eastAsia="fi-FI"/>
        </w:rPr>
        <w:t xml:space="preserve">edustamansa organisaation puolesta vaan toimivat esimerkiksi itsenäisinä tutkijoina, voidaan maksaa korvausta työryhmässä työskentelystä. Lisätietoja Hanna Kiiskiseltä. </w:t>
      </w:r>
    </w:p>
    <w:p w14:paraId="49A46BEB" w14:textId="34083A31" w:rsidR="00EA38EB" w:rsidRDefault="007B7BCD" w:rsidP="00FE3D28">
      <w:pPr>
        <w:pStyle w:val="Otsikko1"/>
      </w:pPr>
      <w:r w:rsidRPr="00B61BBA">
        <w:t>Kokouksen päättäminen</w:t>
      </w:r>
    </w:p>
    <w:p w14:paraId="2AF88F25" w14:textId="1EE75FB6" w:rsidR="00FE3D28" w:rsidRPr="00FE3D28" w:rsidRDefault="00FE3D28" w:rsidP="00FE3D28">
      <w:pPr>
        <w:ind w:left="425"/>
        <w:rPr>
          <w:color w:val="000000" w:themeColor="text1"/>
          <w:lang w:val="fi-FI" w:eastAsia="fi-FI"/>
        </w:rPr>
      </w:pPr>
      <w:r w:rsidRPr="00FE3D28">
        <w:rPr>
          <w:color w:val="000000" w:themeColor="text1"/>
          <w:lang w:val="fi-FI" w:eastAsia="fi-FI"/>
        </w:rPr>
        <w:t>Puheenjohtaja</w:t>
      </w:r>
      <w:r>
        <w:rPr>
          <w:color w:val="000000" w:themeColor="text1"/>
          <w:lang w:val="fi-FI" w:eastAsia="fi-FI"/>
        </w:rPr>
        <w:t xml:space="preserve"> päätti kokouksen.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D7561A" w14:paraId="18FDDEFD" w14:textId="77777777" w:rsidTr="005B3901">
        <w:tc>
          <w:tcPr>
            <w:tcW w:w="1304" w:type="dxa"/>
          </w:tcPr>
          <w:p w14:paraId="3311449B" w14:textId="4226B7CA" w:rsidR="000A1297" w:rsidRPr="009C4555" w:rsidRDefault="000A1297" w:rsidP="00081EEF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bookmarkStart w:id="2" w:name="_Hlk51941406"/>
          </w:p>
        </w:tc>
        <w:tc>
          <w:tcPr>
            <w:tcW w:w="8222" w:type="dxa"/>
          </w:tcPr>
          <w:p w14:paraId="64D9F7A2" w14:textId="7F09CA68" w:rsidR="00EA38EB" w:rsidRPr="009C4555" w:rsidRDefault="001C69F2" w:rsidP="009C4555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9C4555" w:rsidRPr="009C4555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0A1297" w:rsidRPr="00D7561A" w14:paraId="16C596FB" w14:textId="77777777" w:rsidTr="005B3901">
        <w:tc>
          <w:tcPr>
            <w:tcW w:w="1304" w:type="dxa"/>
          </w:tcPr>
          <w:p w14:paraId="5E606148" w14:textId="7A35ADFD" w:rsidR="000A1297" w:rsidRPr="000410AA" w:rsidRDefault="000A1297" w:rsidP="005B3901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3280EB09" w14:textId="14968843" w:rsidR="000A1297" w:rsidRPr="000410AA" w:rsidRDefault="001C69F2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081EEF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202983">
      <w:pPr>
        <w:rPr>
          <w:lang w:val="fi-FI" w:eastAsia="fi-FI"/>
        </w:rPr>
      </w:pPr>
    </w:p>
    <w:sectPr w:rsidR="00EA38EB" w:rsidSect="00EA38EB">
      <w:headerReference w:type="default" r:id="rId9"/>
      <w:headerReference w:type="first" r:id="rId10"/>
      <w:footerReference w:type="first" r:id="rId11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6C8CF" w14:textId="77777777" w:rsidR="001C69F2" w:rsidRDefault="001C69F2" w:rsidP="003E5300">
      <w:pPr>
        <w:spacing w:after="0" w:line="240" w:lineRule="auto"/>
      </w:pPr>
      <w:r>
        <w:separator/>
      </w:r>
    </w:p>
  </w:endnote>
  <w:endnote w:type="continuationSeparator" w:id="0">
    <w:p w14:paraId="63BFD04B" w14:textId="77777777" w:rsidR="001C69F2" w:rsidRDefault="001C69F2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1C69F2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1C69F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1C69F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1C69F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5373" w14:textId="77777777" w:rsidR="001C69F2" w:rsidRDefault="001C69F2" w:rsidP="003E5300">
      <w:pPr>
        <w:spacing w:after="0" w:line="240" w:lineRule="auto"/>
      </w:pPr>
      <w:r>
        <w:separator/>
      </w:r>
    </w:p>
  </w:footnote>
  <w:footnote w:type="continuationSeparator" w:id="0">
    <w:p w14:paraId="3D672AE3" w14:textId="77777777" w:rsidR="001C69F2" w:rsidRDefault="001C69F2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179A6008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66F4B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366F4B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71049FE1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1C69F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1C69F2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6C78EF97" w:rsidR="00595089" w:rsidRPr="00781F1F" w:rsidRDefault="00E56CBA" w:rsidP="0099427D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2-09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1965519F" w:rsidR="00595089" w:rsidRPr="00E26674" w:rsidRDefault="00AD096D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9.2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DABE66E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C69F2"/>
    <w:rsid w:val="001D30E3"/>
    <w:rsid w:val="001D38E0"/>
    <w:rsid w:val="001D6365"/>
    <w:rsid w:val="001D6FC1"/>
    <w:rsid w:val="001E0DFF"/>
    <w:rsid w:val="001E534F"/>
    <w:rsid w:val="001F781F"/>
    <w:rsid w:val="00202983"/>
    <w:rsid w:val="00207936"/>
    <w:rsid w:val="00207F7D"/>
    <w:rsid w:val="00217E08"/>
    <w:rsid w:val="00224721"/>
    <w:rsid w:val="00231417"/>
    <w:rsid w:val="00235F56"/>
    <w:rsid w:val="00236593"/>
    <w:rsid w:val="00236826"/>
    <w:rsid w:val="002459F2"/>
    <w:rsid w:val="002509E5"/>
    <w:rsid w:val="00255141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57B6"/>
    <w:rsid w:val="00304F95"/>
    <w:rsid w:val="0030685A"/>
    <w:rsid w:val="003077C1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66F4B"/>
    <w:rsid w:val="0037366C"/>
    <w:rsid w:val="00374094"/>
    <w:rsid w:val="00374505"/>
    <w:rsid w:val="00380436"/>
    <w:rsid w:val="003815A7"/>
    <w:rsid w:val="00383075"/>
    <w:rsid w:val="00396A66"/>
    <w:rsid w:val="003A28DF"/>
    <w:rsid w:val="003A4048"/>
    <w:rsid w:val="003A6D5C"/>
    <w:rsid w:val="003B1387"/>
    <w:rsid w:val="003B4B2E"/>
    <w:rsid w:val="003B51E8"/>
    <w:rsid w:val="003B720F"/>
    <w:rsid w:val="003C7030"/>
    <w:rsid w:val="003D5599"/>
    <w:rsid w:val="003D5744"/>
    <w:rsid w:val="003D77FA"/>
    <w:rsid w:val="003E5186"/>
    <w:rsid w:val="003E5300"/>
    <w:rsid w:val="003E619C"/>
    <w:rsid w:val="003F2F6B"/>
    <w:rsid w:val="003F49B8"/>
    <w:rsid w:val="003F71CA"/>
    <w:rsid w:val="00403FEB"/>
    <w:rsid w:val="0041025A"/>
    <w:rsid w:val="004177E6"/>
    <w:rsid w:val="004200D8"/>
    <w:rsid w:val="004223C6"/>
    <w:rsid w:val="004249FA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E7BF8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7251"/>
    <w:rsid w:val="006C7A7A"/>
    <w:rsid w:val="006D18B4"/>
    <w:rsid w:val="006D1F5C"/>
    <w:rsid w:val="006D48D6"/>
    <w:rsid w:val="006D603A"/>
    <w:rsid w:val="006E31DD"/>
    <w:rsid w:val="006E3D22"/>
    <w:rsid w:val="006F0A5C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635C"/>
    <w:rsid w:val="00847DE4"/>
    <w:rsid w:val="00847E7C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427D"/>
    <w:rsid w:val="009953F7"/>
    <w:rsid w:val="00996EF4"/>
    <w:rsid w:val="00996F59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2871"/>
    <w:rsid w:val="00A16794"/>
    <w:rsid w:val="00A22449"/>
    <w:rsid w:val="00A2340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1DFB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096D"/>
    <w:rsid w:val="00AD1054"/>
    <w:rsid w:val="00AD41F3"/>
    <w:rsid w:val="00AD702C"/>
    <w:rsid w:val="00AD79FE"/>
    <w:rsid w:val="00AE103D"/>
    <w:rsid w:val="00AE1F2C"/>
    <w:rsid w:val="00AE3153"/>
    <w:rsid w:val="00AE52F7"/>
    <w:rsid w:val="00AF157B"/>
    <w:rsid w:val="00AF2990"/>
    <w:rsid w:val="00AF34A0"/>
    <w:rsid w:val="00AF51FA"/>
    <w:rsid w:val="00AF60EE"/>
    <w:rsid w:val="00B0037D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A01B0"/>
    <w:rsid w:val="00BA100D"/>
    <w:rsid w:val="00BA1D87"/>
    <w:rsid w:val="00BA5188"/>
    <w:rsid w:val="00BA5EFB"/>
    <w:rsid w:val="00BB3CC6"/>
    <w:rsid w:val="00BC3D3A"/>
    <w:rsid w:val="00BD1B01"/>
    <w:rsid w:val="00BD36AB"/>
    <w:rsid w:val="00BD48FF"/>
    <w:rsid w:val="00BE0BA4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B7890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56CBA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35D58"/>
    <w:rsid w:val="00F41527"/>
    <w:rsid w:val="00F43A72"/>
    <w:rsid w:val="00F43B1E"/>
    <w:rsid w:val="00F46082"/>
    <w:rsid w:val="00F47F7B"/>
    <w:rsid w:val="00F50D93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3513"/>
    <w:rsid w:val="00FA723F"/>
    <w:rsid w:val="00FB0B5A"/>
    <w:rsid w:val="00FC38F6"/>
    <w:rsid w:val="00FD2544"/>
    <w:rsid w:val="00FD3F56"/>
    <w:rsid w:val="00FD49F2"/>
    <w:rsid w:val="00FD5F4D"/>
    <w:rsid w:val="00FE2825"/>
    <w:rsid w:val="00FE3D28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vap-fil01\docprod_Main\templates\Poytakirja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E4197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90208"/>
    <w:rsid w:val="0059129A"/>
    <w:rsid w:val="005B44FA"/>
    <w:rsid w:val="005D2A88"/>
    <w:rsid w:val="005D7437"/>
    <w:rsid w:val="005F1822"/>
    <w:rsid w:val="00616795"/>
    <w:rsid w:val="00652EA4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6105A"/>
    <w:rsid w:val="00893CAF"/>
    <w:rsid w:val="0090313D"/>
    <w:rsid w:val="00962393"/>
    <w:rsid w:val="009B34F3"/>
    <w:rsid w:val="009C2DFC"/>
    <w:rsid w:val="009D31B6"/>
    <w:rsid w:val="009D52DD"/>
    <w:rsid w:val="009E2288"/>
    <w:rsid w:val="009F1CF6"/>
    <w:rsid w:val="00A62561"/>
    <w:rsid w:val="00A65E2C"/>
    <w:rsid w:val="00AA0DE9"/>
    <w:rsid w:val="00AA55B4"/>
    <w:rsid w:val="00AD7F8A"/>
    <w:rsid w:val="00B5131F"/>
    <w:rsid w:val="00B52D6A"/>
    <w:rsid w:val="00B6307B"/>
    <w:rsid w:val="00B63880"/>
    <w:rsid w:val="00B65E7C"/>
    <w:rsid w:val="00B67B46"/>
    <w:rsid w:val="00BA64F8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91214"/>
    <w:rsid w:val="00DC4849"/>
    <w:rsid w:val="00DD6864"/>
    <w:rsid w:val="00E00F84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6E78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10">
    <w:name w:val="F87FC838D5AA44A8A5670F15DE4C1EA510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0">
    <w:name w:val="3C514E87490C4700B111D4FDD8658128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0">
    <w:name w:val="82D26E449B4E473EB21413D001E319ED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6">
    <w:name w:val="D0C6805B7ADF479D8B1430B1F3F972EC46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4">
    <w:name w:val="F03921FFBA884994B09E00FFD4DB3114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4">
    <w:name w:val="512C3CDA54384E2BB0BFF0DBDC10D53E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1">
    <w:name w:val="712F7AE482E24270B3403C5C2775AEA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1">
    <w:name w:val="1C7DD377E20C4F8488265D2EFF17949A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1">
    <w:name w:val="1E56280A0835447D9D8D919EB43A568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1">
    <w:name w:val="042FD27D90D84811807493521DC7B2C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1">
    <w:name w:val="B2B5E33BD7F34EBE83EDB22BDFB1F14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1">
    <w:name w:val="45367A57D8E0420AB33FAE5E995533F1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1">
    <w:name w:val="F87FC838D5AA44A8A5670F15DE4C1EA511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1">
    <w:name w:val="3C514E87490C4700B111D4FDD8658128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1">
    <w:name w:val="82D26E449B4E473EB21413D001E319ED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7">
    <w:name w:val="D0C6805B7ADF479D8B1430B1F3F972EC47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5">
    <w:name w:val="F03921FFBA884994B09E00FFD4DB3114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5">
    <w:name w:val="512C3CDA54384E2BB0BFF0DBDC10D53E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2">
    <w:name w:val="712F7AE482E24270B3403C5C2775AEA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2">
    <w:name w:val="1C7DD377E20C4F8488265D2EFF17949A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2">
    <w:name w:val="1E56280A0835447D9D8D919EB43A568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2">
    <w:name w:val="042FD27D90D84811807493521DC7B2C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2">
    <w:name w:val="B2B5E33BD7F34EBE83EDB22BDFB1F14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2">
    <w:name w:val="45367A57D8E0420AB33FAE5E995533F1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78E9755E469D4E109C7A9D69D24FB14D">
    <w:name w:val="78E9755E469D4E109C7A9D69D24FB14D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2">
    <w:name w:val="3C514E87490C4700B111D4FDD8658128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2">
    <w:name w:val="82D26E449B4E473EB21413D001E319ED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8">
    <w:name w:val="D0C6805B7ADF479D8B1430B1F3F972EC48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37303CA4BC409796277CA321011356">
    <w:name w:val="CE37303CA4BC409796277CA321011356"/>
    <w:rsid w:val="006C46AF"/>
    <w:rPr>
      <w:lang w:eastAsia="zh-CN"/>
    </w:rPr>
  </w:style>
  <w:style w:type="paragraph" w:customStyle="1" w:styleId="9EFE11F1083845E4BA8AFB49DFE64636">
    <w:name w:val="9EFE11F1083845E4BA8AFB49DFE64636"/>
    <w:rsid w:val="006C46AF"/>
    <w:rPr>
      <w:lang w:eastAsia="zh-CN"/>
    </w:rPr>
  </w:style>
  <w:style w:type="paragraph" w:customStyle="1" w:styleId="DA998F93581041ABBA4BAE3A1A5FF81E">
    <w:name w:val="DA998F93581041ABBA4BAE3A1A5FF81E"/>
    <w:rsid w:val="006C46AF"/>
    <w:rPr>
      <w:lang w:eastAsia="zh-CN"/>
    </w:rPr>
  </w:style>
  <w:style w:type="paragraph" w:customStyle="1" w:styleId="6457D08320064C52A24F2B42FFF05EAB">
    <w:name w:val="6457D08320064C52A24F2B42FFF05EAB"/>
    <w:rsid w:val="006C46AF"/>
    <w:rPr>
      <w:lang w:eastAsia="zh-CN"/>
    </w:rPr>
  </w:style>
  <w:style w:type="paragraph" w:customStyle="1" w:styleId="FE2FE59902E84C99A1AAD2FFE421311E">
    <w:name w:val="FE2FE59902E84C99A1AAD2FFE421311E"/>
    <w:rsid w:val="006C46AF"/>
    <w:rPr>
      <w:lang w:eastAsia="zh-CN"/>
    </w:rPr>
  </w:style>
  <w:style w:type="paragraph" w:customStyle="1" w:styleId="F6A37AA716594C82BACE9E1B1AAEF23F">
    <w:name w:val="F6A37AA716594C82BACE9E1B1AAEF23F"/>
    <w:rsid w:val="006C46AF"/>
    <w:rPr>
      <w:lang w:eastAsia="zh-CN"/>
    </w:rPr>
  </w:style>
  <w:style w:type="paragraph" w:customStyle="1" w:styleId="DAD724ED1EA54C1E96DFADD310795486">
    <w:name w:val="DAD724ED1EA54C1E96DFADD310795486"/>
    <w:rsid w:val="006C46AF"/>
    <w:rPr>
      <w:lang w:eastAsia="zh-CN"/>
    </w:rPr>
  </w:style>
  <w:style w:type="paragraph" w:customStyle="1" w:styleId="D05E35922B7043ECB17A7EA279FFD321">
    <w:name w:val="D05E35922B7043ECB17A7EA279FFD321"/>
    <w:rsid w:val="00056E78"/>
    <w:rPr>
      <w:lang w:eastAsia="zh-CN"/>
    </w:rPr>
  </w:style>
  <w:style w:type="paragraph" w:customStyle="1" w:styleId="FA73601708DB4CB980B493478B218C10">
    <w:name w:val="FA73601708DB4CB980B493478B218C10"/>
    <w:rsid w:val="00056E78"/>
    <w:rPr>
      <w:lang w:eastAsia="zh-CN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2021-02-09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6C35141-059E-4512-8240-C866080C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Poytakirjamalli_Dynamic.dotm</Template>
  <TotalTime>139</TotalTime>
  <Pages>2</Pages>
  <Words>290</Words>
  <Characters>2352</Characters>
  <Application>Microsoft Office Word</Application>
  <DocSecurity>0</DocSecurity>
  <Lines>19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
  </vt:lpstr>
      <vt:lpstr>&lt;Muinaismuistolain uudistamista valmisteleva työryhmä&gt;</vt:lpstr>
      <vt:lpstr>Kokouksen avaus ja esityslistan hyväksyminen</vt:lpstr>
      <vt:lpstr>Lain tarkoitus ja soveltamisala </vt:lpstr>
      <vt:lpstr>Juha Maaperä alusti lain tarkoituksesta, minkä jälkeen keskusteltiin asiasta. To</vt:lpstr>
      <vt:lpstr>Juha alusti siitä, mistä tulevassa laissa säädetään ja mitä rajapintoja sääntely</vt:lpstr>
      <vt:lpstr>Työsuunnitelma </vt:lpstr>
      <vt:lpstr>Viestintä- ja osallistamissuunnitelma </vt:lpstr>
      <vt:lpstr>Muut asiat</vt:lpstr>
      <vt:lpstr/>
    </vt:vector>
  </TitlesOfParts>
  <Company>Suomen valtion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9</cp:revision>
  <dcterms:created xsi:type="dcterms:W3CDTF">2021-02-09T06:20:00Z</dcterms:created>
  <dcterms:modified xsi:type="dcterms:W3CDTF">2021-02-09T08:43:00Z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</Properties>
</file>