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CB916" w14:textId="77777777" w:rsidR="00183326" w:rsidRDefault="00183326">
      <w:pPr>
        <w:rPr>
          <w:b/>
        </w:rPr>
      </w:pPr>
      <w:r>
        <w:rPr>
          <w:b/>
        </w:rPr>
        <w:t xml:space="preserve">KYSELY </w:t>
      </w:r>
    </w:p>
    <w:p w14:paraId="43D4B486" w14:textId="77777777" w:rsidR="00B87A5B" w:rsidRDefault="00B87A5B">
      <w:pPr>
        <w:rPr>
          <w:b/>
          <w:sz w:val="32"/>
        </w:rPr>
      </w:pPr>
    </w:p>
    <w:p w14:paraId="037B795C" w14:textId="7FCFAC22" w:rsidR="00485FF1" w:rsidRPr="00B40A49" w:rsidRDefault="00485FF1">
      <w:pPr>
        <w:rPr>
          <w:b/>
          <w:sz w:val="32"/>
        </w:rPr>
      </w:pPr>
      <w:r w:rsidRPr="00077727">
        <w:rPr>
          <w:b/>
          <w:color w:val="0070C0"/>
          <w:sz w:val="32"/>
        </w:rPr>
        <w:t xml:space="preserve">Nykytila </w:t>
      </w:r>
      <w:r w:rsidR="00183326" w:rsidRPr="00077727">
        <w:rPr>
          <w:b/>
          <w:color w:val="0070C0"/>
          <w:sz w:val="32"/>
        </w:rPr>
        <w:t>–</w:t>
      </w:r>
      <w:r w:rsidR="0059698C" w:rsidRPr="00077727">
        <w:rPr>
          <w:b/>
          <w:color w:val="0070C0"/>
          <w:sz w:val="32"/>
        </w:rPr>
        <w:t xml:space="preserve"> Käytännöt</w:t>
      </w:r>
      <w:r w:rsidR="00183326" w:rsidRPr="00077727">
        <w:rPr>
          <w:b/>
          <w:color w:val="0070C0"/>
          <w:sz w:val="32"/>
        </w:rPr>
        <w:t xml:space="preserve"> – Tekniikka </w:t>
      </w:r>
      <w:r w:rsidR="00B87A5B" w:rsidRPr="00077727">
        <w:rPr>
          <w:b/>
          <w:color w:val="0070C0"/>
          <w:sz w:val="32"/>
        </w:rPr>
        <w:t>–</w:t>
      </w:r>
      <w:r w:rsidR="00183326" w:rsidRPr="00077727">
        <w:rPr>
          <w:b/>
          <w:color w:val="0070C0"/>
          <w:sz w:val="32"/>
        </w:rPr>
        <w:t xml:space="preserve"> Juridiikka</w:t>
      </w:r>
      <w:r w:rsidR="00B87A5B">
        <w:rPr>
          <w:b/>
          <w:sz w:val="32"/>
        </w:rPr>
        <w:tab/>
      </w:r>
      <w:r w:rsidR="00B87A5B">
        <w:rPr>
          <w:b/>
          <w:sz w:val="32"/>
        </w:rPr>
        <w:tab/>
      </w:r>
    </w:p>
    <w:p w14:paraId="6586AB6D" w14:textId="77777777" w:rsidR="0059698C" w:rsidRDefault="0059698C"/>
    <w:p w14:paraId="2E807E50" w14:textId="20C0364D" w:rsidR="00485FF1" w:rsidRPr="00183326" w:rsidRDefault="00485FF1">
      <w:pPr>
        <w:rPr>
          <w:u w:val="single"/>
        </w:rPr>
      </w:pPr>
      <w:r w:rsidRPr="00183326">
        <w:rPr>
          <w:u w:val="single"/>
        </w:rPr>
        <w:t>Tekijänoikeusinfran nykytila e</w:t>
      </w:r>
      <w:r w:rsidR="0059698C" w:rsidRPr="00183326">
        <w:rPr>
          <w:u w:val="single"/>
        </w:rPr>
        <w:t>dustamasi yhteisön näkökulmasta</w:t>
      </w:r>
      <w:r w:rsidRPr="00183326">
        <w:rPr>
          <w:u w:val="single"/>
        </w:rPr>
        <w:t xml:space="preserve"> </w:t>
      </w:r>
    </w:p>
    <w:p w14:paraId="01D24EAF" w14:textId="77777777" w:rsidR="0059698C" w:rsidRDefault="0059698C"/>
    <w:p w14:paraId="71FB04D0" w14:textId="7B054DB7" w:rsidR="00485FF1" w:rsidRDefault="00485FF1">
      <w:pPr>
        <w:rPr>
          <w:i/>
        </w:rPr>
      </w:pPr>
      <w:r w:rsidRPr="00183326">
        <w:rPr>
          <w:i/>
        </w:rPr>
        <w:t>Tarkastelun systematisoimiseksi käytämme ulottuvuuksia ”Tiedon syntyminen” ja ”Tiedon luonne”</w:t>
      </w:r>
    </w:p>
    <w:p w14:paraId="158365B0" w14:textId="6CE0BC52" w:rsidR="00183326" w:rsidRDefault="00183326">
      <w:pPr>
        <w:rPr>
          <w:i/>
        </w:rPr>
      </w:pPr>
    </w:p>
    <w:p w14:paraId="04A57627" w14:textId="1592AC67" w:rsidR="00183326" w:rsidRPr="00B87A5B" w:rsidRDefault="0042665C">
      <w:pPr>
        <w:rPr>
          <w:b/>
          <w:i/>
        </w:rPr>
      </w:pPr>
      <w:r>
        <w:rPr>
          <w:b/>
          <w:i/>
        </w:rPr>
        <w:t xml:space="preserve">LUOVA ALA/ROOLI: </w:t>
      </w:r>
      <w:r w:rsidR="002B0D61">
        <w:rPr>
          <w:b/>
          <w:i/>
        </w:rPr>
        <w:t xml:space="preserve">Kirjasto, </w:t>
      </w:r>
      <w:r>
        <w:rPr>
          <w:b/>
          <w:i/>
        </w:rPr>
        <w:t xml:space="preserve">Kansalliskirjasto / Juridiikka ja Tekniikka </w:t>
      </w:r>
    </w:p>
    <w:p w14:paraId="075B3862" w14:textId="518EC1AC" w:rsidR="00183326" w:rsidRDefault="00183326"/>
    <w:p w14:paraId="6CA8B48E" w14:textId="693AF014" w:rsidR="00183326" w:rsidRPr="00183326" w:rsidRDefault="003D7873">
      <w:pPr>
        <w:rPr>
          <w:u w:val="single"/>
        </w:rPr>
      </w:pPr>
      <w:r>
        <w:rPr>
          <w:u w:val="single"/>
        </w:rPr>
        <w:t xml:space="preserve">TÄYTÄ PERUSTIETOA </w:t>
      </w:r>
      <w:r w:rsidR="00183326" w:rsidRPr="00183326">
        <w:rPr>
          <w:u w:val="single"/>
        </w:rPr>
        <w:t>TEOS- JA TEKIJÄTIEDOISTA</w:t>
      </w:r>
      <w:r w:rsidR="00183326">
        <w:rPr>
          <w:u w:val="single"/>
        </w:rPr>
        <w:t xml:space="preserve"> </w:t>
      </w:r>
      <w:r>
        <w:rPr>
          <w:u w:val="single"/>
        </w:rPr>
        <w:t>OMALLA ALALLASI</w:t>
      </w:r>
    </w:p>
    <w:p w14:paraId="48F6E118" w14:textId="422621C5" w:rsidR="000B66DE" w:rsidRDefault="000B6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2447"/>
        <w:gridCol w:w="2142"/>
        <w:gridCol w:w="3045"/>
      </w:tblGrid>
      <w:tr w:rsidR="005075C3" w14:paraId="4ED7D344" w14:textId="77777777" w:rsidTr="000B66DE">
        <w:tc>
          <w:tcPr>
            <w:tcW w:w="2254" w:type="dxa"/>
          </w:tcPr>
          <w:p w14:paraId="5A95A0A9" w14:textId="15A88574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Tiedon luonne</w:t>
            </w:r>
          </w:p>
        </w:tc>
        <w:tc>
          <w:tcPr>
            <w:tcW w:w="2254" w:type="dxa"/>
            <w:vMerge w:val="restart"/>
          </w:tcPr>
          <w:p w14:paraId="3941552D" w14:textId="13760069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Tieto tekijästä, moraaliset oikeudet</w:t>
            </w:r>
          </w:p>
        </w:tc>
        <w:tc>
          <w:tcPr>
            <w:tcW w:w="2254" w:type="dxa"/>
            <w:vMerge w:val="restart"/>
          </w:tcPr>
          <w:p w14:paraId="1A6D7AC3" w14:textId="5E538CC1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Tieto taloudellisten oikeuksien omistajasta</w:t>
            </w:r>
          </w:p>
        </w:tc>
        <w:tc>
          <w:tcPr>
            <w:tcW w:w="2254" w:type="dxa"/>
            <w:vMerge w:val="restart"/>
          </w:tcPr>
          <w:p w14:paraId="750B5564" w14:textId="33E62142" w:rsidR="000B66DE" w:rsidRPr="00EF5286" w:rsidRDefault="0059698C" w:rsidP="00EF5286">
            <w:pPr>
              <w:rPr>
                <w:i/>
              </w:rPr>
            </w:pPr>
            <w:r w:rsidRPr="00EF5286">
              <w:rPr>
                <w:i/>
              </w:rPr>
              <w:t xml:space="preserve">Tieto teoksesta/tuotteesta </w:t>
            </w:r>
          </w:p>
        </w:tc>
      </w:tr>
      <w:tr w:rsidR="005075C3" w14:paraId="4ADBCC77" w14:textId="77777777" w:rsidTr="000B66DE">
        <w:tc>
          <w:tcPr>
            <w:tcW w:w="2254" w:type="dxa"/>
            <w:vAlign w:val="bottom"/>
          </w:tcPr>
          <w:p w14:paraId="775489F7" w14:textId="77777777" w:rsidR="00773E79" w:rsidRDefault="00773E79" w:rsidP="000B66DE"/>
          <w:p w14:paraId="3A01CE31" w14:textId="77777777" w:rsidR="00773E79" w:rsidRDefault="00773E79" w:rsidP="000B66DE"/>
          <w:p w14:paraId="04478FF3" w14:textId="77777777" w:rsidR="00773E79" w:rsidRDefault="00773E79" w:rsidP="000B66DE"/>
          <w:p w14:paraId="48D0ADF2" w14:textId="7D92D8F8" w:rsidR="000B66DE" w:rsidRPr="00773E79" w:rsidRDefault="000B66DE" w:rsidP="000B66DE">
            <w:pPr>
              <w:rPr>
                <w:b/>
              </w:rPr>
            </w:pPr>
            <w:r w:rsidRPr="00773E79">
              <w:rPr>
                <w:b/>
              </w:rPr>
              <w:t>Tiedon syntyminen</w:t>
            </w:r>
          </w:p>
        </w:tc>
        <w:tc>
          <w:tcPr>
            <w:tcW w:w="2254" w:type="dxa"/>
            <w:vMerge/>
          </w:tcPr>
          <w:p w14:paraId="08ADF961" w14:textId="77777777" w:rsidR="000B66DE" w:rsidRDefault="000B66DE"/>
        </w:tc>
        <w:tc>
          <w:tcPr>
            <w:tcW w:w="2254" w:type="dxa"/>
            <w:vMerge/>
          </w:tcPr>
          <w:p w14:paraId="1544B743" w14:textId="77777777" w:rsidR="000B66DE" w:rsidRDefault="000B66DE"/>
        </w:tc>
        <w:tc>
          <w:tcPr>
            <w:tcW w:w="2254" w:type="dxa"/>
            <w:vMerge/>
          </w:tcPr>
          <w:p w14:paraId="08374196" w14:textId="77777777" w:rsidR="000B66DE" w:rsidRDefault="000B66DE"/>
        </w:tc>
      </w:tr>
      <w:tr w:rsidR="005075C3" w14:paraId="16B8A09F" w14:textId="77777777" w:rsidTr="000B66DE">
        <w:tc>
          <w:tcPr>
            <w:tcW w:w="2254" w:type="dxa"/>
          </w:tcPr>
          <w:p w14:paraId="2F5360C6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Kuka</w:t>
            </w:r>
          </w:p>
          <w:p w14:paraId="2068FFF7" w14:textId="77777777" w:rsidR="00773E79" w:rsidRDefault="00773E79"/>
          <w:p w14:paraId="6D3FDB2D" w14:textId="2CB46A91" w:rsidR="00773E79" w:rsidRDefault="00773E79"/>
        </w:tc>
        <w:tc>
          <w:tcPr>
            <w:tcW w:w="2254" w:type="dxa"/>
          </w:tcPr>
          <w:p w14:paraId="6E051230" w14:textId="415ED021" w:rsidR="000B66DE" w:rsidRDefault="0042665C">
            <w:r>
              <w:t xml:space="preserve">Oikeudet teokseen syntyvät sille, joka on luonut teoksen välittömästi luontihetkellä, mutta tieto </w:t>
            </w:r>
            <w:r w:rsidR="002B0D61">
              <w:t>tekijästä syntyy</w:t>
            </w:r>
            <w:r w:rsidR="00637981">
              <w:t xml:space="preserve"> </w:t>
            </w:r>
            <w:r>
              <w:t>julkaisu/kirjastoalan näkökulmasta julkaisuh</w:t>
            </w:r>
            <w:r w:rsidR="00637981">
              <w:t xml:space="preserve">etkellä. Kustantaja tai muu </w:t>
            </w:r>
            <w:proofErr w:type="spellStart"/>
            <w:r w:rsidR="00637981">
              <w:t>muu</w:t>
            </w:r>
            <w:proofErr w:type="spellEnd"/>
            <w:r w:rsidR="00637981">
              <w:t xml:space="preserve"> julkaisija tuottaa tiedon </w:t>
            </w:r>
            <w:r w:rsidR="00AE2E2B">
              <w:t>tekijästä</w:t>
            </w:r>
            <w:r w:rsidR="00637981">
              <w:t xml:space="preserve"> tai tekijöistä julkaisuhetkellä, ja/tai välittää tiedon vapaakappaleiden mukana Kansalliskirjastoon, joka varmistaa tekijätiedon ja tallentaa sen kansallisbibliografiaan.</w:t>
            </w:r>
          </w:p>
          <w:p w14:paraId="45C84768" w14:textId="58BD3773" w:rsidR="005075C3" w:rsidRDefault="005075C3"/>
        </w:tc>
        <w:tc>
          <w:tcPr>
            <w:tcW w:w="2254" w:type="dxa"/>
          </w:tcPr>
          <w:p w14:paraId="2F683693" w14:textId="3F51F15E" w:rsidR="000B66DE" w:rsidRDefault="00656314">
            <w:r>
              <w:t>Kansalliskirjasto ei kerää ajantasaista tietoa oikeudenhaltijoista.</w:t>
            </w:r>
          </w:p>
        </w:tc>
        <w:tc>
          <w:tcPr>
            <w:tcW w:w="2254" w:type="dxa"/>
          </w:tcPr>
          <w:p w14:paraId="4C027E6B" w14:textId="77A8BA61" w:rsidR="000B66DE" w:rsidRDefault="005075C3" w:rsidP="005075C3">
            <w:r>
              <w:t xml:space="preserve">Kustantaja tai muu </w:t>
            </w:r>
            <w:proofErr w:type="spellStart"/>
            <w:r>
              <w:t>muu</w:t>
            </w:r>
            <w:proofErr w:type="spellEnd"/>
            <w:r>
              <w:t xml:space="preserve"> julkaisija tuottaa tiedon </w:t>
            </w:r>
            <w:r>
              <w:t>teoksesta</w:t>
            </w:r>
            <w:r>
              <w:t xml:space="preserve"> julkaisuhetkellä, ja/tai välittää tiedon vapaakappaleiden mukana Kansalliskirjastoon, joka </w:t>
            </w:r>
            <w:r>
              <w:t>täydentää ja rikastaa teostiedon</w:t>
            </w:r>
            <w:r>
              <w:t xml:space="preserve"> ja tallentaa sen kansallisbibliografiaan.</w:t>
            </w:r>
          </w:p>
        </w:tc>
      </w:tr>
      <w:tr w:rsidR="005075C3" w14:paraId="58C5939A" w14:textId="77777777" w:rsidTr="000B66DE">
        <w:tc>
          <w:tcPr>
            <w:tcW w:w="2254" w:type="dxa"/>
          </w:tcPr>
          <w:p w14:paraId="15A82D6E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Miksi</w:t>
            </w:r>
          </w:p>
          <w:p w14:paraId="05919266" w14:textId="77777777" w:rsidR="00773E79" w:rsidRDefault="00773E79"/>
          <w:p w14:paraId="43F6ADC2" w14:textId="6FE37F25" w:rsidR="00773E79" w:rsidRDefault="00773E79"/>
        </w:tc>
        <w:tc>
          <w:tcPr>
            <w:tcW w:w="2254" w:type="dxa"/>
          </w:tcPr>
          <w:p w14:paraId="6974B594" w14:textId="391A53EA" w:rsidR="000B66DE" w:rsidRDefault="00637981" w:rsidP="00F220D6">
            <w:r>
              <w:t>Kansalliskirjastolla on kulttuuriaineistolakiin perustuva velvoite varmistaa suomalaisen julkaisutuotannon (</w:t>
            </w:r>
            <w:r w:rsidR="00F220D6">
              <w:t>painotuotteet, äänitallenteet</w:t>
            </w:r>
            <w:r>
              <w:t>, verkkoarkistointi) löydettävyys (käyttö) ja säilyminen</w:t>
            </w:r>
            <w:r w:rsidR="00F220D6">
              <w:t>. Tätä tarkoitusta varten Kansalliskirjasto kuvailee eli tuottaa metatietoa suomalaisesta julkaisutuotannosta yhteistyössä julkaisualan kanssa.</w:t>
            </w:r>
          </w:p>
        </w:tc>
        <w:tc>
          <w:tcPr>
            <w:tcW w:w="2254" w:type="dxa"/>
          </w:tcPr>
          <w:p w14:paraId="3D66E142" w14:textId="7459F484" w:rsidR="000B66DE" w:rsidRDefault="00656314">
            <w:r>
              <w:t>Tämä ei kuulu Kansalliskirjaston tehtäväkenttään ja sitä ei ole resursoitu.</w:t>
            </w:r>
          </w:p>
        </w:tc>
        <w:tc>
          <w:tcPr>
            <w:tcW w:w="2254" w:type="dxa"/>
          </w:tcPr>
          <w:p w14:paraId="2EDC696F" w14:textId="1FE7BE9F" w:rsidR="000B66DE" w:rsidRDefault="00291F76">
            <w:r>
              <w:t xml:space="preserve">Kansalliskirjasto toimii tässäkin lakisääteisten tehtäviensä nojalla. </w:t>
            </w:r>
            <w:r w:rsidR="009A1729">
              <w:t xml:space="preserve">Kansalliskirjasto kuvailee eli tuottaa metatietoa julkaisuista pohjautuen kansainvälisiin kuvailu- ja tunnistestandardeihin, jotta voidaan varmistaa metatiedon </w:t>
            </w:r>
            <w:proofErr w:type="spellStart"/>
            <w:r w:rsidR="009A1729">
              <w:t>yhteentoimivuus</w:t>
            </w:r>
            <w:proofErr w:type="spellEnd"/>
            <w:r w:rsidR="009A1729">
              <w:t xml:space="preserve"> (kuten linkittyvyys, löydettävyys eli tiedonhaun näkökulma).</w:t>
            </w:r>
          </w:p>
        </w:tc>
      </w:tr>
      <w:tr w:rsidR="005075C3" w14:paraId="32EBB2F9" w14:textId="77777777" w:rsidTr="000B66DE">
        <w:tc>
          <w:tcPr>
            <w:tcW w:w="2254" w:type="dxa"/>
          </w:tcPr>
          <w:p w14:paraId="63954C62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Miten &amp; Koska</w:t>
            </w:r>
          </w:p>
          <w:p w14:paraId="2C63BCB3" w14:textId="77777777" w:rsidR="00773E79" w:rsidRDefault="00773E79"/>
          <w:p w14:paraId="2EBC5157" w14:textId="71A04429" w:rsidR="00773E79" w:rsidRDefault="00773E79"/>
        </w:tc>
        <w:tc>
          <w:tcPr>
            <w:tcW w:w="2254" w:type="dxa"/>
          </w:tcPr>
          <w:p w14:paraId="7D18439E" w14:textId="0633F6BC" w:rsidR="000B66DE" w:rsidRDefault="00F220D6">
            <w:r>
              <w:t xml:space="preserve">Standardit ja formaatit: julkaisualan standardit ja kirjastoalan standardit, joista tärkeimmät ONIX, MARC 21, Dublin </w:t>
            </w:r>
            <w:proofErr w:type="spellStart"/>
            <w:r>
              <w:t>Core</w:t>
            </w:r>
            <w:proofErr w:type="spellEnd"/>
            <w:r w:rsidR="00291F76">
              <w:t xml:space="preserve">, RDA, </w:t>
            </w:r>
            <w:r>
              <w:t>tunnistestandardit tekijästä eli ISNI, ORCID</w:t>
            </w:r>
            <w:r w:rsidR="00291F76">
              <w:t>, URN</w:t>
            </w:r>
            <w:r>
              <w:t xml:space="preserve">. </w:t>
            </w:r>
          </w:p>
          <w:p w14:paraId="09893AA5" w14:textId="2B5CBB4E" w:rsidR="00F220D6" w:rsidRDefault="00F220D6" w:rsidP="00AE2E2B">
            <w:r>
              <w:t>Koska? Kansalliskirjasto saa usein ennakkotietoa (pois lukien verkkoaineistot) julkaisuista ja niihin liittyvistä tekijöistä kustantajilta. Tästä käynnistyy julkaisuihin liittyvien metatietojen yhteisen tuottamisen ketju, jossa tiedot täydentyvät</w:t>
            </w:r>
            <w:r w:rsidR="00656314">
              <w:t xml:space="preserve"> kustannusalan, </w:t>
            </w:r>
            <w:proofErr w:type="spellStart"/>
            <w:r w:rsidR="00656314">
              <w:t>Kansallikirjaston</w:t>
            </w:r>
            <w:proofErr w:type="spellEnd"/>
            <w:r w:rsidR="00656314">
              <w:t xml:space="preserve"> ja suomalaisen kirjastoverkon yhteistyönä.</w:t>
            </w:r>
            <w:r w:rsidR="005075C3">
              <w:t xml:space="preserve"> Tulevaisuudessa (</w:t>
            </w:r>
            <w:proofErr w:type="spellStart"/>
            <w:r w:rsidR="005075C3">
              <w:t>suunnittelma</w:t>
            </w:r>
            <w:proofErr w:type="spellEnd"/>
            <w:r w:rsidR="005075C3">
              <w:t>) yhteistyö tekijämetatietojen osalta laajenee yhteiseen</w:t>
            </w:r>
            <w:r w:rsidR="00AE2E2B">
              <w:t xml:space="preserve"> </w:t>
            </w:r>
            <w:r w:rsidR="00AE2E2B">
              <w:t>muistiorganisaatio</w:t>
            </w:r>
            <w:r w:rsidR="00AE2E2B">
              <w:t>i</w:t>
            </w:r>
            <w:r w:rsidR="00AE2E2B">
              <w:t>den</w:t>
            </w:r>
            <w:r w:rsidR="005075C3">
              <w:t xml:space="preserve"> </w:t>
            </w:r>
            <w:r w:rsidR="00AE2E2B">
              <w:t xml:space="preserve">eli </w:t>
            </w:r>
            <w:r w:rsidR="005075C3">
              <w:t>kirjastojen, arkistojen ja museoiden nimitietopalveluun (toimijarekisteri).</w:t>
            </w:r>
          </w:p>
        </w:tc>
        <w:tc>
          <w:tcPr>
            <w:tcW w:w="2254" w:type="dxa"/>
          </w:tcPr>
          <w:p w14:paraId="709B7CB8" w14:textId="3A064F89" w:rsidR="000B66DE" w:rsidRDefault="00656314">
            <w:r>
              <w:t>-</w:t>
            </w:r>
          </w:p>
        </w:tc>
        <w:tc>
          <w:tcPr>
            <w:tcW w:w="2254" w:type="dxa"/>
          </w:tcPr>
          <w:p w14:paraId="49999614" w14:textId="2948B6E0" w:rsidR="000B66DE" w:rsidRDefault="002B0D61" w:rsidP="00291F76">
            <w:r>
              <w:t>Standardit ja formaatit:</w:t>
            </w:r>
            <w:r>
              <w:t xml:space="preserve"> </w:t>
            </w:r>
            <w:r>
              <w:t xml:space="preserve">julkaisualan standardit ja kirjastoalan standardit, joista tärkeimmät ONIX, MARC 21, Dublin </w:t>
            </w:r>
            <w:proofErr w:type="spellStart"/>
            <w:r>
              <w:t>Core</w:t>
            </w:r>
            <w:proofErr w:type="spellEnd"/>
            <w:r w:rsidR="00291F76">
              <w:t xml:space="preserve">, RDA, </w:t>
            </w:r>
            <w:r>
              <w:t xml:space="preserve">tunnistestandardit julkaisusta </w:t>
            </w:r>
            <w:r w:rsidR="00291F76">
              <w:t>URN</w:t>
            </w:r>
            <w:r w:rsidR="00291F76">
              <w:t xml:space="preserve">, DOI, </w:t>
            </w:r>
            <w:r>
              <w:t xml:space="preserve">ISBN (kirjat), ISSN (lehdet), ISMN (nuotit), ISRC (äänitteet), ISWC (musiikkiaineiston teostunniste), ISAN (audiovisuaalisen aineiston tunniste – kannattaa varmistaa </w:t>
            </w:r>
            <w:proofErr w:type="spellStart"/>
            <w:r>
              <w:t>KAVIsta</w:t>
            </w:r>
            <w:proofErr w:type="spellEnd"/>
            <w:r>
              <w:t>), ISTC (</w:t>
            </w:r>
            <w:proofErr w:type="spellStart"/>
            <w:r>
              <w:t>teksiaineiston</w:t>
            </w:r>
            <w:proofErr w:type="spellEnd"/>
            <w:r>
              <w:t xml:space="preserve"> teoksen tunniste)</w:t>
            </w:r>
            <w:r w:rsidR="00291F76">
              <w:t xml:space="preserve">. </w:t>
            </w:r>
          </w:p>
          <w:p w14:paraId="7ECA9A6E" w14:textId="77777777" w:rsidR="00291F76" w:rsidRDefault="00291F76" w:rsidP="00291F76">
            <w:r>
              <w:t>Koska?</w:t>
            </w:r>
          </w:p>
          <w:p w14:paraId="180C8234" w14:textId="606132F2" w:rsidR="00291F76" w:rsidRDefault="00291F76" w:rsidP="00291F76">
            <w:r>
              <w:t>ISBN, ISSN, ISMN ovat kytkeytyneet julkaisujen ennakkomet</w:t>
            </w:r>
            <w:r w:rsidR="00AE2E2B">
              <w:t>at</w:t>
            </w:r>
            <w:r w:rsidR="0010395C">
              <w:t>ietoprosessiin</w:t>
            </w:r>
            <w:bookmarkStart w:id="0" w:name="_GoBack"/>
            <w:bookmarkEnd w:id="0"/>
            <w:r>
              <w:t xml:space="preserve">. </w:t>
            </w:r>
          </w:p>
        </w:tc>
      </w:tr>
    </w:tbl>
    <w:p w14:paraId="32B7F522" w14:textId="77777777" w:rsidR="003232E9" w:rsidRDefault="003232E9" w:rsidP="000B66DE"/>
    <w:p w14:paraId="244878FA" w14:textId="71322C1A" w:rsidR="003232E9" w:rsidRDefault="003232E9" w:rsidP="000B66DE">
      <w:r w:rsidRPr="003232E9">
        <w:rPr>
          <w:b/>
        </w:rPr>
        <w:t>Käytännöt-ryhmässä</w:t>
      </w:r>
      <w:r>
        <w:t xml:space="preserve"> </w:t>
      </w:r>
      <w:proofErr w:type="gramStart"/>
      <w:r>
        <w:t xml:space="preserve">haluamme </w:t>
      </w:r>
      <w:r w:rsidR="00183326">
        <w:t xml:space="preserve">lisäksi </w:t>
      </w:r>
      <w:r>
        <w:t>dokumentoida mitkä tekijät auttaisivat</w:t>
      </w:r>
      <w:proofErr w:type="gramEnd"/>
      <w:r>
        <w:t xml:space="preserve"> tehokkaampaan metadatan syntyyn, päivittämiseen, säilyttämiseen julkaisualustojen moninaisuudessa ja uusien liiketoimintamahdollisuuksien syntyyn datan päälle? Entä mitkä haittaavat / voivat haitata? </w:t>
      </w:r>
      <w:r w:rsidR="00F200FD">
        <w:t>Onko alalla toimintatapoja tai sopimuskäytäntöjä, jotka vaikeuttavat datan syntymistä, ylläpitämistä tai siirtämistä? Onko alalla menossa kehitysprojekteja esimerkiksi hajautetuista järjestelmistä?</w:t>
      </w:r>
    </w:p>
    <w:p w14:paraId="2CD2D91B" w14:textId="77777777" w:rsidR="00F200FD" w:rsidRDefault="00F200FD" w:rsidP="000B66DE"/>
    <w:p w14:paraId="140A894B" w14:textId="7D30165C" w:rsidR="003232E9" w:rsidRDefault="003232E9" w:rsidP="000B66DE">
      <w:r w:rsidRPr="003232E9">
        <w:rPr>
          <w:b/>
        </w:rPr>
        <w:t>Tekniikka-ryhmässä</w:t>
      </w:r>
      <w:r>
        <w:t xml:space="preserve"> on </w:t>
      </w:r>
      <w:r w:rsidR="00183326">
        <w:t xml:space="preserve">tarkoitus </w:t>
      </w:r>
      <w:r>
        <w:t>selvittää, mitä formaatteja ja standardeja on nyt käytössä</w:t>
      </w:r>
      <w:r w:rsidR="00183326">
        <w:t xml:space="preserve"> eri aloilla teoksia julkaistaessa? Onko</w:t>
      </w:r>
      <w:r>
        <w:t xml:space="preserve"> </w:t>
      </w:r>
      <w:r w:rsidR="00183326">
        <w:t xml:space="preserve">ja miten </w:t>
      </w:r>
      <w:r>
        <w:t xml:space="preserve">yhteensopivuus </w:t>
      </w:r>
      <w:r w:rsidR="00183326">
        <w:t>teos- ja tekijä</w:t>
      </w:r>
      <w:r>
        <w:t>tiedon välityksessä pyritty varmistamaan</w:t>
      </w:r>
      <w:r w:rsidR="00183326">
        <w:t>? Onko metadatalomakkeiden kehittämiseen tai käytettäviin formaatteihin ollut mahdollisuutta vaikuttaa?</w:t>
      </w:r>
      <w:r w:rsidR="00B87A5B">
        <w:t xml:space="preserve"> Onko alalla kokeiltu LCC (</w:t>
      </w:r>
      <w:proofErr w:type="spellStart"/>
      <w:r w:rsidR="00B87A5B">
        <w:t>Linked</w:t>
      </w:r>
      <w:proofErr w:type="spellEnd"/>
      <w:r w:rsidR="00B87A5B">
        <w:t xml:space="preserve"> </w:t>
      </w:r>
      <w:proofErr w:type="spellStart"/>
      <w:r w:rsidR="00B87A5B">
        <w:t>content</w:t>
      </w:r>
      <w:proofErr w:type="spellEnd"/>
      <w:r w:rsidR="00B87A5B">
        <w:t xml:space="preserve"> </w:t>
      </w:r>
      <w:proofErr w:type="spellStart"/>
      <w:r w:rsidR="00B87A5B">
        <w:t>coalition</w:t>
      </w:r>
      <w:proofErr w:type="spellEnd"/>
      <w:r w:rsidR="00B87A5B">
        <w:t>) mu</w:t>
      </w:r>
      <w:r w:rsidR="00F25600">
        <w:t>od</w:t>
      </w:r>
      <w:r w:rsidR="00B87A5B">
        <w:t>ostamia yhteisiä RDI-standardoituja</w:t>
      </w:r>
      <w:r w:rsidR="001C03A0">
        <w:rPr>
          <w:rStyle w:val="FootnoteReference"/>
        </w:rPr>
        <w:footnoteReference w:id="1"/>
      </w:r>
      <w:r w:rsidR="00B87A5B">
        <w:t xml:space="preserve"> oikeuksien ilmoitustapoja?</w:t>
      </w:r>
      <w:r w:rsidR="001C03A0">
        <w:t xml:space="preserve"> </w:t>
      </w:r>
    </w:p>
    <w:p w14:paraId="306B39B4" w14:textId="77777777" w:rsidR="003232E9" w:rsidRDefault="003232E9" w:rsidP="000B66DE"/>
    <w:p w14:paraId="305BD5A8" w14:textId="3FEF95DE" w:rsidR="000B66DE" w:rsidRPr="00485FF1" w:rsidRDefault="000B66DE" w:rsidP="000B66DE">
      <w:r w:rsidRPr="003232E9">
        <w:rPr>
          <w:b/>
        </w:rPr>
        <w:t>Juristiryhmässä</w:t>
      </w:r>
      <w:r>
        <w:t xml:space="preserve"> </w:t>
      </w:r>
      <w:r w:rsidR="001212CB">
        <w:t xml:space="preserve">pohdinnan </w:t>
      </w:r>
      <w:r>
        <w:t>keskiössä on pelikenttä</w:t>
      </w:r>
      <w:r w:rsidR="00183326">
        <w:t xml:space="preserve">, </w:t>
      </w:r>
      <w:r w:rsidR="004C44E2">
        <w:t>jossa kukin ala toimi</w:t>
      </w:r>
      <w:r w:rsidR="001212CB">
        <w:t>i ekosysteemissä</w:t>
      </w:r>
      <w:r w:rsidR="004C44E2">
        <w:t xml:space="preserve"> keskenään</w:t>
      </w:r>
      <w:r w:rsidR="001212CB">
        <w:t xml:space="preserve"> eri lainsäädäntöjen ja sopimusten perusteella</w:t>
      </w:r>
      <w:r w:rsidR="00183326">
        <w:t>.</w:t>
      </w:r>
      <w:r>
        <w:t xml:space="preserve"> </w:t>
      </w:r>
      <w:r w:rsidR="00183326">
        <w:t>P</w:t>
      </w:r>
      <w:r>
        <w:t>ysähdy miettimään erityisesti lainsäädännön vaikutuksia</w:t>
      </w:r>
      <w:r w:rsidR="00183326">
        <w:t xml:space="preserve"> oman alasi </w:t>
      </w:r>
      <w:r w:rsidR="004C44E2">
        <w:t xml:space="preserve">teos- ja tekijätietoja koskeviin </w:t>
      </w:r>
      <w:r w:rsidR="00183326">
        <w:t>käytäntöihin.</w:t>
      </w:r>
    </w:p>
    <w:p w14:paraId="4463D030" w14:textId="32BC01F9" w:rsidR="00485FF1" w:rsidRDefault="00485FF1"/>
    <w:p w14:paraId="275FCE09" w14:textId="521E5870" w:rsidR="00773E79" w:rsidRDefault="00773E79">
      <w:pPr>
        <w:rPr>
          <w:u w:val="single"/>
        </w:rPr>
      </w:pPr>
    </w:p>
    <w:p w14:paraId="71339FC5" w14:textId="77777777" w:rsidR="00B87A5B" w:rsidRDefault="00B87A5B">
      <w:pPr>
        <w:rPr>
          <w:u w:val="single"/>
        </w:rPr>
      </w:pPr>
    </w:p>
    <w:p w14:paraId="7B36A3CB" w14:textId="6DC9F0EE" w:rsidR="00183326" w:rsidRPr="00183326" w:rsidRDefault="00773E79">
      <w:pPr>
        <w:rPr>
          <w:u w:val="single"/>
        </w:rPr>
      </w:pPr>
      <w:r>
        <w:rPr>
          <w:u w:val="single"/>
        </w:rPr>
        <w:t xml:space="preserve">KÄYTETYT </w:t>
      </w:r>
      <w:r w:rsidR="00B120CC">
        <w:rPr>
          <w:u w:val="single"/>
        </w:rPr>
        <w:t>TERMIT JA ESIMERKIT TIEDOISTA, JOTA HAETAAN</w:t>
      </w:r>
    </w:p>
    <w:p w14:paraId="1D275540" w14:textId="77777777" w:rsidR="00183326" w:rsidRDefault="00183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247"/>
        <w:gridCol w:w="2352"/>
        <w:gridCol w:w="2235"/>
      </w:tblGrid>
      <w:tr w:rsidR="00773E79" w14:paraId="1C26B9E3" w14:textId="77777777" w:rsidTr="008672D1">
        <w:trPr>
          <w:trHeight w:val="879"/>
        </w:trPr>
        <w:tc>
          <w:tcPr>
            <w:tcW w:w="2254" w:type="dxa"/>
          </w:tcPr>
          <w:p w14:paraId="135F995D" w14:textId="05DC25D5" w:rsidR="00E457D8" w:rsidRDefault="00E457D8">
            <w:r>
              <w:t>Tiedon luonne</w:t>
            </w:r>
          </w:p>
        </w:tc>
        <w:tc>
          <w:tcPr>
            <w:tcW w:w="2254" w:type="dxa"/>
          </w:tcPr>
          <w:p w14:paraId="558B3D0E" w14:textId="38A63722" w:rsidR="00E457D8" w:rsidRDefault="00E457D8">
            <w:r>
              <w:t>Tieto tekijästä, moraaliset tekijänoikeudet</w:t>
            </w:r>
          </w:p>
        </w:tc>
        <w:tc>
          <w:tcPr>
            <w:tcW w:w="2254" w:type="dxa"/>
          </w:tcPr>
          <w:p w14:paraId="59B22BBC" w14:textId="37A1A3BA" w:rsidR="00E457D8" w:rsidRDefault="00E457D8">
            <w:r>
              <w:t>Tieto taloudellisten oikeuksien omistajasta</w:t>
            </w:r>
          </w:p>
        </w:tc>
        <w:tc>
          <w:tcPr>
            <w:tcW w:w="2254" w:type="dxa"/>
          </w:tcPr>
          <w:p w14:paraId="2344A97C" w14:textId="6CEAB0C3" w:rsidR="00E457D8" w:rsidRDefault="00E457D8">
            <w:r>
              <w:t>Tieto tuotteesta / mitä käyttäjä/ kuluttaja käyttää</w:t>
            </w:r>
          </w:p>
        </w:tc>
      </w:tr>
      <w:tr w:rsidR="00773E79" w14:paraId="7596219E" w14:textId="77777777" w:rsidTr="00485FF1">
        <w:tc>
          <w:tcPr>
            <w:tcW w:w="2254" w:type="dxa"/>
          </w:tcPr>
          <w:p w14:paraId="14B60A04" w14:textId="433EF625" w:rsidR="00485FF1" w:rsidRDefault="00E457D8">
            <w:r>
              <w:t>Kuvaus</w:t>
            </w:r>
          </w:p>
        </w:tc>
        <w:tc>
          <w:tcPr>
            <w:tcW w:w="2254" w:type="dxa"/>
          </w:tcPr>
          <w:p w14:paraId="16E01D3B" w14:textId="1F7F2C72" w:rsidR="00EF5286" w:rsidRDefault="00E457D8" w:rsidP="00183326">
            <w:r>
              <w:t>Kuka/</w:t>
            </w:r>
            <w:r w:rsidR="00183326">
              <w:t>ketkä ovat luoneet suojatun teoksen tai muun suojatun sisällön</w:t>
            </w:r>
            <w:r>
              <w:t xml:space="preserve">. Onko olemassa alalla hyväksyttyä ryhmittelyä </w:t>
            </w:r>
            <w:r w:rsidR="00183326">
              <w:t>tekijöistä ja muista oikeudenhaltijoista</w:t>
            </w:r>
            <w:r>
              <w:t>.</w:t>
            </w:r>
          </w:p>
          <w:p w14:paraId="6CD8C603" w14:textId="5B6389D4" w:rsidR="00773E79" w:rsidRDefault="00773E79" w:rsidP="00183326">
            <w:r>
              <w:t>Onko olemassa alalla hyväksyttyä tunnistetta tekijän tunnistamiseksi?</w:t>
            </w:r>
          </w:p>
          <w:p w14:paraId="26AAF90C" w14:textId="202354F1" w:rsidR="00485FF1" w:rsidRDefault="00E457D8" w:rsidP="00183326">
            <w:r>
              <w:t>Yhteisteokset?</w:t>
            </w:r>
          </w:p>
        </w:tc>
        <w:tc>
          <w:tcPr>
            <w:tcW w:w="2254" w:type="dxa"/>
          </w:tcPr>
          <w:p w14:paraId="0E64B742" w14:textId="77777777" w:rsidR="00773E79" w:rsidRDefault="00E457D8" w:rsidP="00C66B5F">
            <w:r>
              <w:t>T</w:t>
            </w:r>
            <w:r w:rsidR="00183326">
              <w:t>eosten käytöstä</w:t>
            </w:r>
            <w:r w:rsidR="00C66B5F">
              <w:t xml:space="preserve"> saa korvauksen, jos oikeudenhaltija voidaan tunnistaa. Yhteishallinnointi-järjestöjen/Palvelujen keräämien korvausten </w:t>
            </w:r>
            <w:r w:rsidR="00183326">
              <w:t>jakamisessa oikeudenhaltijalle</w:t>
            </w:r>
            <w:r w:rsidR="00C66B5F">
              <w:t xml:space="preserve"> tarvita</w:t>
            </w:r>
            <w:r>
              <w:t>a</w:t>
            </w:r>
            <w:r w:rsidR="00C66B5F">
              <w:t>n</w:t>
            </w:r>
            <w:r>
              <w:t xml:space="preserve"> tieto oikeuksien tämänhetkisestä omistajasta. </w:t>
            </w:r>
          </w:p>
          <w:p w14:paraId="7EC14AF9" w14:textId="228EDD43" w:rsidR="00773E79" w:rsidRDefault="00773E79" w:rsidP="00773E79">
            <w:r>
              <w:t>Onko olemassa alalla hyväksyttyä tunnistetta oikeudenhaltijan tunnistamiseksi?</w:t>
            </w:r>
          </w:p>
          <w:p w14:paraId="082100AD" w14:textId="14AB6595" w:rsidR="00485FF1" w:rsidRDefault="00212528" w:rsidP="00C66B5F">
            <w:r>
              <w:t>Olisi hyvä kuulla myös pohdintaa alan</w:t>
            </w:r>
            <w:r w:rsidR="00E457D8">
              <w:t xml:space="preserve"> eri</w:t>
            </w:r>
            <w:r w:rsidR="00183326">
              <w:t>laisista teoksen</w:t>
            </w:r>
            <w:r w:rsidR="00E457D8">
              <w:t xml:space="preserve"> käyttötyyp</w:t>
            </w:r>
            <w:r>
              <w:t>eistä,</w:t>
            </w:r>
            <w:r w:rsidR="00E457D8">
              <w:t xml:space="preserve"> maantieteelli</w:t>
            </w:r>
            <w:r>
              <w:t>sen</w:t>
            </w:r>
            <w:r w:rsidR="00E457D8">
              <w:t xml:space="preserve"> ulottuvuu</w:t>
            </w:r>
            <w:r>
              <w:t xml:space="preserve">den merkityksestä ja </w:t>
            </w:r>
            <w:r w:rsidR="00E457D8">
              <w:t>alan sopimus</w:t>
            </w:r>
            <w:r w:rsidR="00A85A6B">
              <w:softHyphen/>
            </w:r>
            <w:r w:rsidR="00E457D8">
              <w:t>käytän</w:t>
            </w:r>
            <w:r>
              <w:t>nön ja toimintatapojen selkeydestä näiltä osin</w:t>
            </w:r>
          </w:p>
        </w:tc>
        <w:tc>
          <w:tcPr>
            <w:tcW w:w="2254" w:type="dxa"/>
          </w:tcPr>
          <w:p w14:paraId="3C97B239" w14:textId="77777777" w:rsidR="00EF5286" w:rsidRDefault="00EF5286">
            <w:r>
              <w:t>Käyttäjä kokee hyödyntävänsä jotakin tuotetta/ palvelua.</w:t>
            </w:r>
          </w:p>
          <w:p w14:paraId="0D880122" w14:textId="64A94D8C" w:rsidR="00EF5286" w:rsidRPr="00EF5286" w:rsidRDefault="00EF5286">
            <w:r w:rsidRPr="00EF5286">
              <w:t>Mitä</w:t>
            </w:r>
            <w:r>
              <w:t xml:space="preserve"> tietoa</w:t>
            </w:r>
            <w:r w:rsidR="00773E79">
              <w:t xml:space="preserve"> käyttäjä/kuluttaja saa/näkee</w:t>
            </w:r>
            <w:r w:rsidRPr="00EF5286">
              <w:t xml:space="preserve"> </w:t>
            </w:r>
            <w:r>
              <w:t>teoksesta, aineistosta joka on suojattu?</w:t>
            </w:r>
          </w:p>
          <w:p w14:paraId="27B01C10" w14:textId="77777777" w:rsidR="00773E79" w:rsidRDefault="00773E79" w:rsidP="00EF5286">
            <w:r>
              <w:t>Linkitetäänkö</w:t>
            </w:r>
          </w:p>
          <w:p w14:paraId="221B7EE7" w14:textId="228A1E10" w:rsidR="00EF5286" w:rsidRDefault="00EF5286" w:rsidP="00EF5286">
            <w:r>
              <w:t>(metadataan/</w:t>
            </w:r>
          </w:p>
          <w:p w14:paraId="7523B2FA" w14:textId="2446C1E4" w:rsidR="00485FF1" w:rsidRDefault="00EF5286" w:rsidP="00773E79">
            <w:r>
              <w:t>visuaalisesti)</w:t>
            </w:r>
            <w:r w:rsidR="00212528">
              <w:t xml:space="preserve"> mm. tieto moraalisten ja taloudellisten</w:t>
            </w:r>
            <w:r w:rsidR="00773E79">
              <w:t xml:space="preserve"> oikeuksien</w:t>
            </w:r>
            <w:r w:rsidR="00212528">
              <w:t xml:space="preserve"> </w:t>
            </w:r>
            <w:r w:rsidR="00773E79">
              <w:t>haltijoista</w:t>
            </w:r>
            <w:r w:rsidR="00212528">
              <w:t>. Tuotteesta itsestäänkin voi olla tietoa (synopsis, asiasanat)</w:t>
            </w:r>
          </w:p>
        </w:tc>
      </w:tr>
      <w:tr w:rsidR="00773E79" w14:paraId="3ECC2E75" w14:textId="77777777" w:rsidTr="00485FF1">
        <w:tc>
          <w:tcPr>
            <w:tcW w:w="2254" w:type="dxa"/>
          </w:tcPr>
          <w:p w14:paraId="1B94B3E5" w14:textId="5ABA9176" w:rsidR="00E457D8" w:rsidRDefault="00E457D8" w:rsidP="00E457D8">
            <w:r>
              <w:t xml:space="preserve">Esimerkki </w:t>
            </w:r>
          </w:p>
        </w:tc>
        <w:tc>
          <w:tcPr>
            <w:tcW w:w="2254" w:type="dxa"/>
          </w:tcPr>
          <w:p w14:paraId="32C617A8" w14:textId="693531AA" w:rsidR="00E457D8" w:rsidRDefault="00E457D8" w:rsidP="00E457D8">
            <w:r>
              <w:t>Tieto elokuvan ohjaajasta, lavastajasta, näyttelijöistä</w:t>
            </w:r>
          </w:p>
        </w:tc>
        <w:tc>
          <w:tcPr>
            <w:tcW w:w="2254" w:type="dxa"/>
          </w:tcPr>
          <w:p w14:paraId="74865C19" w14:textId="1DC65A48" w:rsidR="00E457D8" w:rsidRDefault="00A85A6B" w:rsidP="00E457D8">
            <w:r>
              <w:t xml:space="preserve">Elokuvan oikeudenomistaja on televisioesitysten ja hotellikäytön osalta studio, </w:t>
            </w:r>
            <w:proofErr w:type="spellStart"/>
            <w:r>
              <w:t>edelleenlähetyksen</w:t>
            </w:r>
            <w:proofErr w:type="spellEnd"/>
            <w:r>
              <w:t xml:space="preserve"> ja Suomessa tapahtuvan </w:t>
            </w:r>
            <w:r>
              <w:lastRenderedPageBreak/>
              <w:t xml:space="preserve">opetuskäytön osalta tekijät. </w:t>
            </w:r>
          </w:p>
        </w:tc>
        <w:tc>
          <w:tcPr>
            <w:tcW w:w="2254" w:type="dxa"/>
          </w:tcPr>
          <w:p w14:paraId="618823A4" w14:textId="711A532A" w:rsidR="00E457D8" w:rsidRDefault="00212528" w:rsidP="00E457D8">
            <w:r>
              <w:lastRenderedPageBreak/>
              <w:t xml:space="preserve">Elokuvalla on nimi, ISAN-standardin mukainen ID, synopsis, ikärajasuositus, genre. Lisäksi voi olla tietoa elokuvaan sisältämästä </w:t>
            </w:r>
            <w:r>
              <w:lastRenderedPageBreak/>
              <w:t xml:space="preserve">musiikista, saaduista palkinnoista </w:t>
            </w:r>
            <w:proofErr w:type="spellStart"/>
            <w:r>
              <w:t>jne</w:t>
            </w:r>
            <w:proofErr w:type="spellEnd"/>
          </w:p>
        </w:tc>
      </w:tr>
    </w:tbl>
    <w:p w14:paraId="7C1E196A" w14:textId="77777777" w:rsidR="00485FF1" w:rsidRDefault="00485FF1"/>
    <w:p w14:paraId="50689D8C" w14:textId="5870EFE8" w:rsidR="00485FF1" w:rsidRDefault="00485F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039"/>
        <w:gridCol w:w="2758"/>
      </w:tblGrid>
      <w:tr w:rsidR="00212528" w14:paraId="759D1083" w14:textId="1EB16CBC" w:rsidTr="00212528">
        <w:tc>
          <w:tcPr>
            <w:tcW w:w="3219" w:type="dxa"/>
          </w:tcPr>
          <w:p w14:paraId="2F8194D3" w14:textId="7333C855" w:rsidR="00212528" w:rsidRDefault="00212528">
            <w:r>
              <w:t>Tiedon syntyminen</w:t>
            </w:r>
          </w:p>
        </w:tc>
        <w:tc>
          <w:tcPr>
            <w:tcW w:w="3039" w:type="dxa"/>
          </w:tcPr>
          <w:p w14:paraId="1937329B" w14:textId="579D98D7" w:rsidR="00212528" w:rsidRDefault="00212528">
            <w:r>
              <w:t>Kuvaus</w:t>
            </w:r>
          </w:p>
        </w:tc>
        <w:tc>
          <w:tcPr>
            <w:tcW w:w="2758" w:type="dxa"/>
          </w:tcPr>
          <w:p w14:paraId="17A53673" w14:textId="00B86B07" w:rsidR="00212528" w:rsidRDefault="00212528">
            <w:r>
              <w:t>Esimerkki</w:t>
            </w:r>
          </w:p>
        </w:tc>
      </w:tr>
      <w:tr w:rsidR="00212528" w14:paraId="239736BB" w14:textId="38269E90" w:rsidTr="00212528">
        <w:tc>
          <w:tcPr>
            <w:tcW w:w="3219" w:type="dxa"/>
          </w:tcPr>
          <w:p w14:paraId="258F783D" w14:textId="45086330" w:rsidR="00212528" w:rsidRDefault="00212528">
            <w:r>
              <w:t>Kuka</w:t>
            </w:r>
          </w:p>
        </w:tc>
        <w:tc>
          <w:tcPr>
            <w:tcW w:w="3039" w:type="dxa"/>
          </w:tcPr>
          <w:p w14:paraId="0C047F60" w14:textId="2BD28B30" w:rsidR="00212528" w:rsidRDefault="003C6300">
            <w:r>
              <w:t>Kuka kirjaa metadatan</w:t>
            </w:r>
          </w:p>
        </w:tc>
        <w:tc>
          <w:tcPr>
            <w:tcW w:w="2758" w:type="dxa"/>
          </w:tcPr>
          <w:p w14:paraId="3C9DCA69" w14:textId="4DB0E97A" w:rsidR="00212528" w:rsidRDefault="003C6300">
            <w:r>
              <w:t xml:space="preserve">Tuottaja ilmoittaa tiedon </w:t>
            </w:r>
            <w:proofErr w:type="spellStart"/>
            <w:r>
              <w:t>kopiostolle</w:t>
            </w:r>
            <w:proofErr w:type="spellEnd"/>
            <w:r>
              <w:t xml:space="preserve"> ja </w:t>
            </w:r>
            <w:proofErr w:type="spellStart"/>
            <w:r>
              <w:t>APFIlle</w:t>
            </w:r>
            <w:proofErr w:type="spellEnd"/>
            <w:r>
              <w:t xml:space="preserve"> verkkolomakkeella sekä sisällyttää elokuvaan lopputekstit</w:t>
            </w:r>
          </w:p>
        </w:tc>
      </w:tr>
      <w:tr w:rsidR="00212528" w14:paraId="36AEB369" w14:textId="0C6AFEA8" w:rsidTr="00212528">
        <w:tc>
          <w:tcPr>
            <w:tcW w:w="3219" w:type="dxa"/>
          </w:tcPr>
          <w:p w14:paraId="7B1B67E4" w14:textId="74BB9AF9" w:rsidR="00212528" w:rsidRDefault="00212528">
            <w:r>
              <w:t>Miksi</w:t>
            </w:r>
          </w:p>
        </w:tc>
        <w:tc>
          <w:tcPr>
            <w:tcW w:w="3039" w:type="dxa"/>
          </w:tcPr>
          <w:p w14:paraId="656D8C5D" w14:textId="24A18363" w:rsidR="00212528" w:rsidRDefault="003C6300">
            <w:r>
              <w:t>Mihin metadataa käytetään, mikä motivoi kirjaamaan ja ylläpitämään metadataa</w:t>
            </w:r>
          </w:p>
        </w:tc>
        <w:tc>
          <w:tcPr>
            <w:tcW w:w="2758" w:type="dxa"/>
          </w:tcPr>
          <w:p w14:paraId="7FB824B5" w14:textId="5AE1CA34" w:rsidR="00212528" w:rsidRDefault="003C6300" w:rsidP="00C90CE0">
            <w:r>
              <w:t>Tuottaja ei saa hänelle kuuluvia tekijänoikeuskorvauksia, ellei hän ole asiakkaana rekisteröinyt elokuvaansa</w:t>
            </w:r>
            <w:r w:rsidR="00C90CE0">
              <w:t xml:space="preserve"> </w:t>
            </w:r>
          </w:p>
        </w:tc>
      </w:tr>
      <w:tr w:rsidR="00212528" w14:paraId="3AB51D09" w14:textId="56651E00" w:rsidTr="00212528">
        <w:tc>
          <w:tcPr>
            <w:tcW w:w="3219" w:type="dxa"/>
          </w:tcPr>
          <w:p w14:paraId="6725A500" w14:textId="70C44E60" w:rsidR="00212528" w:rsidRDefault="00212528">
            <w:r>
              <w:t>Miten &amp; Koska</w:t>
            </w:r>
          </w:p>
        </w:tc>
        <w:tc>
          <w:tcPr>
            <w:tcW w:w="3039" w:type="dxa"/>
          </w:tcPr>
          <w:p w14:paraId="2A37D362" w14:textId="70882404" w:rsidR="00212528" w:rsidRDefault="00F02073">
            <w:r>
              <w:t>Millaisia standardeja, välineitä, organisaatioita metadatan syntymiseen liittyy. Mihin vaiheeseen luovaa prosessia metadatan synty liittyy</w:t>
            </w:r>
          </w:p>
        </w:tc>
        <w:tc>
          <w:tcPr>
            <w:tcW w:w="2758" w:type="dxa"/>
          </w:tcPr>
          <w:p w14:paraId="003CD5B9" w14:textId="1D080AFB" w:rsidR="00212528" w:rsidRDefault="00F02073">
            <w:r>
              <w:t>Kun elokuva on valmis, tuottaja rekisteröi elokuvan, toivottavasti sille kuuluvan ISAN-numeron kera, tuottajien (APFI) verkkosivun kautta ja tekijöiden (Kopiosto) verkkosivujen kautta.</w:t>
            </w:r>
          </w:p>
        </w:tc>
      </w:tr>
    </w:tbl>
    <w:p w14:paraId="7FB06E45" w14:textId="589A0B29" w:rsidR="00485FF1" w:rsidRDefault="00485FF1"/>
    <w:p w14:paraId="7A887334" w14:textId="16D0F339" w:rsidR="00F02073" w:rsidRPr="00485FF1" w:rsidRDefault="00F02073"/>
    <w:sectPr w:rsidR="00F02073" w:rsidRPr="0048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902B6" w14:textId="77777777" w:rsidR="000C0383" w:rsidRDefault="000C0383" w:rsidP="001C03A0">
      <w:r>
        <w:separator/>
      </w:r>
    </w:p>
  </w:endnote>
  <w:endnote w:type="continuationSeparator" w:id="0">
    <w:p w14:paraId="2D528827" w14:textId="77777777" w:rsidR="000C0383" w:rsidRDefault="000C0383" w:rsidP="001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1410" w14:textId="77777777" w:rsidR="000C0383" w:rsidRDefault="000C0383" w:rsidP="001C03A0">
      <w:r>
        <w:separator/>
      </w:r>
    </w:p>
  </w:footnote>
  <w:footnote w:type="continuationSeparator" w:id="0">
    <w:p w14:paraId="123FDE54" w14:textId="77777777" w:rsidR="000C0383" w:rsidRDefault="000C0383" w:rsidP="001C03A0">
      <w:r>
        <w:continuationSeparator/>
      </w:r>
    </w:p>
  </w:footnote>
  <w:footnote w:id="1">
    <w:p w14:paraId="38D6D4F6" w14:textId="3A937491" w:rsidR="001C03A0" w:rsidRDefault="001C03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http://www.linkedcontentcoalition.org/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F1"/>
    <w:rsid w:val="00077727"/>
    <w:rsid w:val="000B66DE"/>
    <w:rsid w:val="000C0383"/>
    <w:rsid w:val="000C26F4"/>
    <w:rsid w:val="0010395C"/>
    <w:rsid w:val="001212CB"/>
    <w:rsid w:val="00183326"/>
    <w:rsid w:val="001C03A0"/>
    <w:rsid w:val="00212528"/>
    <w:rsid w:val="00266B4E"/>
    <w:rsid w:val="00291F76"/>
    <w:rsid w:val="002B0D61"/>
    <w:rsid w:val="003232E9"/>
    <w:rsid w:val="003C6300"/>
    <w:rsid w:val="003D7873"/>
    <w:rsid w:val="0042665C"/>
    <w:rsid w:val="00485FF1"/>
    <w:rsid w:val="004C3CF0"/>
    <w:rsid w:val="004C44E2"/>
    <w:rsid w:val="005075C3"/>
    <w:rsid w:val="0059698C"/>
    <w:rsid w:val="00637981"/>
    <w:rsid w:val="00656314"/>
    <w:rsid w:val="00773E79"/>
    <w:rsid w:val="00784944"/>
    <w:rsid w:val="009A1729"/>
    <w:rsid w:val="00A214EF"/>
    <w:rsid w:val="00A85A6B"/>
    <w:rsid w:val="00AE2E2B"/>
    <w:rsid w:val="00B120CC"/>
    <w:rsid w:val="00B40A49"/>
    <w:rsid w:val="00B87A5B"/>
    <w:rsid w:val="00BA0065"/>
    <w:rsid w:val="00C66B5F"/>
    <w:rsid w:val="00C90CE0"/>
    <w:rsid w:val="00D6226F"/>
    <w:rsid w:val="00E457D8"/>
    <w:rsid w:val="00EF5286"/>
    <w:rsid w:val="00F02073"/>
    <w:rsid w:val="00F200FD"/>
    <w:rsid w:val="00F220D6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B3B1"/>
  <w15:chartTrackingRefBased/>
  <w15:docId w15:val="{E11785F6-883B-E449-ABCD-511A501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CF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3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3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3A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contentcoali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CC72-4C83-4146-85B6-D626526D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Lilleberg</dc:creator>
  <cp:keywords/>
  <dc:description/>
  <cp:lastModifiedBy>Virtanen, Maria A</cp:lastModifiedBy>
  <cp:revision>2</cp:revision>
  <dcterms:created xsi:type="dcterms:W3CDTF">2020-09-02T11:22:00Z</dcterms:created>
  <dcterms:modified xsi:type="dcterms:W3CDTF">2020-09-02T11:22:00Z</dcterms:modified>
</cp:coreProperties>
</file>