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A7" w:rsidRPr="007C734B" w:rsidRDefault="007155A7" w:rsidP="007C734B">
      <w:pPr>
        <w:pStyle w:val="Otsikko2"/>
        <w:spacing w:line="276" w:lineRule="auto"/>
        <w:jc w:val="both"/>
        <w:rPr>
          <w:rFonts w:ascii="Times New Roman" w:hAnsi="Times New Roman" w:cs="Times New Roman"/>
          <w:sz w:val="24"/>
          <w:szCs w:val="24"/>
        </w:rPr>
      </w:pPr>
      <w:bookmarkStart w:id="0" w:name="_GoBack"/>
      <w:bookmarkEnd w:id="0"/>
      <w:r w:rsidRPr="007C734B">
        <w:rPr>
          <w:rFonts w:ascii="Times New Roman" w:hAnsi="Times New Roman" w:cs="Times New Roman"/>
          <w:sz w:val="24"/>
          <w:szCs w:val="24"/>
        </w:rPr>
        <w:t xml:space="preserve">Johanna Niemi </w:t>
      </w:r>
      <w:r w:rsidRPr="007C734B">
        <w:rPr>
          <w:rFonts w:ascii="Times New Roman" w:hAnsi="Times New Roman" w:cs="Times New Roman"/>
          <w:sz w:val="24"/>
          <w:szCs w:val="24"/>
        </w:rPr>
        <w:tab/>
      </w:r>
      <w:r w:rsidRPr="007C734B">
        <w:rPr>
          <w:rFonts w:ascii="Times New Roman" w:hAnsi="Times New Roman" w:cs="Times New Roman"/>
          <w:sz w:val="24"/>
          <w:szCs w:val="24"/>
        </w:rPr>
        <w:tab/>
      </w:r>
      <w:r w:rsidRPr="007C734B">
        <w:rPr>
          <w:rFonts w:ascii="Times New Roman" w:hAnsi="Times New Roman" w:cs="Times New Roman"/>
          <w:sz w:val="24"/>
          <w:szCs w:val="24"/>
        </w:rPr>
        <w:tab/>
      </w:r>
      <w:r w:rsidRPr="007C734B">
        <w:rPr>
          <w:rFonts w:ascii="Times New Roman" w:hAnsi="Times New Roman" w:cs="Times New Roman"/>
          <w:sz w:val="24"/>
          <w:szCs w:val="24"/>
        </w:rPr>
        <w:tab/>
      </w:r>
      <w:r w:rsidRPr="007C734B">
        <w:rPr>
          <w:rFonts w:ascii="Times New Roman" w:hAnsi="Times New Roman" w:cs="Times New Roman"/>
          <w:sz w:val="24"/>
          <w:szCs w:val="24"/>
        </w:rPr>
        <w:tab/>
        <w:t>8.6.2015</w:t>
      </w:r>
    </w:p>
    <w:p w:rsidR="008D4E5F" w:rsidRPr="007C734B" w:rsidRDefault="00744443" w:rsidP="007C734B">
      <w:pPr>
        <w:pStyle w:val="Otsikko1"/>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Lausunto</w:t>
      </w:r>
      <w:r w:rsidR="007155A7" w:rsidRPr="007C734B">
        <w:rPr>
          <w:rFonts w:ascii="Times New Roman" w:hAnsi="Times New Roman" w:cs="Times New Roman"/>
          <w:sz w:val="24"/>
          <w:szCs w:val="24"/>
        </w:rPr>
        <w:t xml:space="preserve">: Uhridirektiivin implementointi </w:t>
      </w:r>
      <w:r w:rsidRPr="007C734B">
        <w:rPr>
          <w:rFonts w:ascii="Times New Roman" w:hAnsi="Times New Roman" w:cs="Times New Roman"/>
          <w:sz w:val="24"/>
          <w:szCs w:val="24"/>
        </w:rPr>
        <w:t xml:space="preserve"> </w:t>
      </w:r>
    </w:p>
    <w:p w:rsidR="00744443" w:rsidRPr="007C734B" w:rsidRDefault="00744443" w:rsidP="007C734B">
      <w:pPr>
        <w:spacing w:line="276" w:lineRule="auto"/>
        <w:jc w:val="both"/>
        <w:rPr>
          <w:rFonts w:ascii="Times New Roman" w:hAnsi="Times New Roman" w:cs="Times New Roman"/>
          <w:sz w:val="24"/>
          <w:szCs w:val="24"/>
        </w:rPr>
      </w:pPr>
    </w:p>
    <w:p w:rsidR="00744443" w:rsidRPr="007C734B" w:rsidRDefault="00744443" w:rsidP="007C734B">
      <w:pPr>
        <w:spacing w:line="276" w:lineRule="auto"/>
        <w:jc w:val="both"/>
        <w:rPr>
          <w:rFonts w:ascii="Times New Roman" w:hAnsi="Times New Roman" w:cs="Times New Roman"/>
          <w:sz w:val="24"/>
          <w:szCs w:val="24"/>
        </w:rPr>
      </w:pPr>
    </w:p>
    <w:p w:rsidR="00744443" w:rsidRPr="007C734B" w:rsidRDefault="00744443" w:rsidP="007C734B">
      <w:pPr>
        <w:spacing w:line="276" w:lineRule="auto"/>
        <w:jc w:val="both"/>
        <w:rPr>
          <w:rFonts w:ascii="Times New Roman" w:hAnsi="Times New Roman" w:cs="Times New Roman"/>
          <w:sz w:val="24"/>
          <w:szCs w:val="24"/>
        </w:rPr>
      </w:pPr>
    </w:p>
    <w:p w:rsidR="007155A7" w:rsidRPr="007C734B" w:rsidRDefault="007155A7" w:rsidP="007C734B">
      <w:pPr>
        <w:spacing w:line="276" w:lineRule="auto"/>
        <w:jc w:val="both"/>
        <w:rPr>
          <w:rFonts w:ascii="Times New Roman" w:hAnsi="Times New Roman" w:cs="Times New Roman"/>
          <w:sz w:val="24"/>
          <w:szCs w:val="24"/>
        </w:rPr>
      </w:pPr>
    </w:p>
    <w:p w:rsidR="007155A7" w:rsidRPr="007C734B" w:rsidRDefault="007155A7" w:rsidP="007C734B">
      <w:pPr>
        <w:pStyle w:val="Otsikko2"/>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Ehdotuksen </w:t>
      </w:r>
      <w:r w:rsidR="00C102E4" w:rsidRPr="007C734B">
        <w:rPr>
          <w:rFonts w:ascii="Times New Roman" w:hAnsi="Times New Roman" w:cs="Times New Roman"/>
          <w:sz w:val="24"/>
          <w:szCs w:val="24"/>
        </w:rPr>
        <w:t xml:space="preserve">merkitys </w:t>
      </w:r>
    </w:p>
    <w:p w:rsidR="007155A7" w:rsidRPr="007C734B" w:rsidRDefault="00C102E4"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Uhri-d</w:t>
      </w:r>
      <w:r w:rsidR="0054135B" w:rsidRPr="007C734B">
        <w:rPr>
          <w:rFonts w:ascii="Times New Roman" w:hAnsi="Times New Roman" w:cs="Times New Roman"/>
          <w:sz w:val="24"/>
          <w:szCs w:val="24"/>
        </w:rPr>
        <w:t xml:space="preserve">irektiivin tarkoituksena on vahvistaa rikoksen uhrin asemaa rikosprosessissa ja lisätä uhrin oikeuksia tukipalveluihin. Toteutuessaan ehdotus tulee parantamaan rikosten uhrien asemaa huomattavasti. Se on siis tärkeä ja positiivinen askel. </w:t>
      </w:r>
    </w:p>
    <w:p w:rsidR="00C102E4" w:rsidRPr="007C734B" w:rsidRDefault="00C102E4"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Uhri-direktiivin perusidea on, että eri ryhmiin kuuluvat uhrit ovat eri tavoin haavoittuvaisia, mikä viranomaisten tulisi tunnistaa ja sopeuttaa toimet tämän mukaisesti. </w:t>
      </w:r>
      <w:r w:rsidR="005A4F44" w:rsidRPr="007C734B">
        <w:rPr>
          <w:rFonts w:ascii="Times New Roman" w:hAnsi="Times New Roman" w:cs="Times New Roman"/>
          <w:sz w:val="24"/>
          <w:szCs w:val="24"/>
        </w:rPr>
        <w:t xml:space="preserve">Lähtökohta on uhrikeskeinen, ja rikosprosessin toimijoiden edellytetään tunnistavan erilaiset uhrit ja tilanteet sekä sopeuttaa toimintansa niiden mukaan. </w:t>
      </w:r>
    </w:p>
    <w:p w:rsidR="00C102E4" w:rsidRPr="007C734B" w:rsidRDefault="005A4F44"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Konkreettiset toimet, joita uhri-direktiivi edellyttää, koskevat tulkkausta, asiakirjojen kääntämistä, tiedottamista oikeudenkäynnin eri vaiheista, sovittelua ja koulutusta. </w:t>
      </w:r>
    </w:p>
    <w:p w:rsidR="0054135B" w:rsidRPr="007C734B" w:rsidRDefault="0054135B"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Ehdotus direktiivin täytäntöönpanosta on huolellisesti laadittu, ja se sisältää direktiivin edellyttämiä pykäliä. </w:t>
      </w:r>
      <w:r w:rsidR="00824A1E" w:rsidRPr="007C734B">
        <w:rPr>
          <w:rFonts w:ascii="Times New Roman" w:hAnsi="Times New Roman" w:cs="Times New Roman"/>
          <w:sz w:val="24"/>
          <w:szCs w:val="24"/>
        </w:rPr>
        <w:t xml:space="preserve">Koska pykälät sijoittuvat sinne tänne lainsäädäntöön, kokonaiskuvan muodostaminen rikoksen uhrien oikeuksien toteutumisesta ja muutosten vaikutuksista on ehdotuksen perusteella (vaikka sitä lukisi yhdessä uhripoliittisen toimikunnan loppuraportin kanssa) on haasteellista. </w:t>
      </w:r>
      <w:r w:rsidR="005A4F44" w:rsidRPr="007C734B">
        <w:rPr>
          <w:rFonts w:ascii="Times New Roman" w:hAnsi="Times New Roman" w:cs="Times New Roman"/>
          <w:sz w:val="24"/>
          <w:szCs w:val="24"/>
        </w:rPr>
        <w:t xml:space="preserve">Direktiivin edellyttämät lainsäädäntömuutokset eivät sinänsä ole kovin suuria. </w:t>
      </w:r>
    </w:p>
    <w:p w:rsidR="005A4F44" w:rsidRPr="007C734B" w:rsidRDefault="005A4F44"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Uhri-direktiivin edellyttämä ajattelutavan muutos kohti tapausten yksilöllisempää tunnistamista ja hoitamista on kuitenkin huomattava. Sen vuoksi toisin kuin ehdotuksessa arvioin, että ehdotus voi lisätä viranomaisten työmäärää. Ehdotuksen taloudelliset vaikutukset on arvioitu vähäisiksi. Käsitykseni mukaan taloudelliset vaikutuksen on aliarvioitu. </w:t>
      </w:r>
    </w:p>
    <w:p w:rsidR="005A4F44" w:rsidRPr="007C734B" w:rsidRDefault="00155D0A"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Kiitettävää on, että ehdotuksessa hallituksen esitykseksi on noteerattu ehdotuksen sukupuolivaikutukset. Tässä yhteydessä olisi hyvä mainita myös ehdotuksen vaikutuksesta yhdenvertaisuuteen (ks. Yhdenvertaisuuslaki 2014). Ehdotuksella on positiivisia vaikutuksia etnisiin vähemmistöihin kuuluvien uhrien asemaa sekä esimerkiksi vammaisten ja iäkkäiden uhrien sekä tietenkin lapsiuhrien asemaan. </w:t>
      </w:r>
    </w:p>
    <w:p w:rsidR="00744443" w:rsidRPr="007C734B" w:rsidRDefault="00384374" w:rsidP="007C734B">
      <w:pPr>
        <w:pStyle w:val="Otsikko2"/>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Haaste </w:t>
      </w:r>
    </w:p>
    <w:p w:rsidR="00C82A7E" w:rsidRPr="007C734B" w:rsidRDefault="00C82A7E"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Direktiivin täytäntöönpanon tekee haasteelliseksi ja kustannuksia kasvattaa se, että uhrit ovat hyv</w:t>
      </w:r>
      <w:r w:rsidR="00384374" w:rsidRPr="007C734B">
        <w:rPr>
          <w:rFonts w:ascii="Times New Roman" w:hAnsi="Times New Roman" w:cs="Times New Roman"/>
          <w:sz w:val="24"/>
          <w:szCs w:val="24"/>
        </w:rPr>
        <w:t>in erilaisia</w:t>
      </w:r>
      <w:r w:rsidRPr="007C734B">
        <w:rPr>
          <w:rFonts w:ascii="Times New Roman" w:hAnsi="Times New Roman" w:cs="Times New Roman"/>
          <w:sz w:val="24"/>
          <w:szCs w:val="24"/>
        </w:rPr>
        <w:t xml:space="preserve">. Uhrin käsite määritellään direktiivissä, ja se sopii yhteen Suomessa sovelletun asianomistajan käsitteen kansaa. Sen sijaan rikoksen käsitettä ei mitenkään määritellä. Direktiivin aiheuttamia kustannuksia on omiaan lisäämään se, että sitä tulee soveltaa kaikkiin rikoksiin, myös vähäisiin rikoksiin. Siten käännös-, tulkkaus-, </w:t>
      </w:r>
      <w:r w:rsidR="00C102E4" w:rsidRPr="007C734B">
        <w:rPr>
          <w:rFonts w:ascii="Times New Roman" w:hAnsi="Times New Roman" w:cs="Times New Roman"/>
          <w:sz w:val="24"/>
          <w:szCs w:val="24"/>
        </w:rPr>
        <w:t xml:space="preserve">erityistarpeiden </w:t>
      </w:r>
      <w:r w:rsidRPr="007C734B">
        <w:rPr>
          <w:rFonts w:ascii="Times New Roman" w:hAnsi="Times New Roman" w:cs="Times New Roman"/>
          <w:sz w:val="24"/>
          <w:szCs w:val="24"/>
        </w:rPr>
        <w:t xml:space="preserve">arviointi- ja ilmoituskulut voivat lisääntyä huomattavastikin. </w:t>
      </w:r>
    </w:p>
    <w:p w:rsidR="00C82A7E" w:rsidRPr="007C734B" w:rsidRDefault="00C82A7E"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lastRenderedPageBreak/>
        <w:t xml:space="preserve">Direktiivin käytännön soveltamisessa eroja on erilaisten rikosten välillä. Vähäisissä rikoksissa oikeudenkäynti voi olla summaarista, kunhan epäillyn ja uhrin oikeuksista huolehditaan. Tästä on EIT:n kannanottoja. Direktiivi on kirjoitettu pitäen silmällä lähinnä normaalin pahoinpitelyn ja seksuaalirikoksen asteista väkivaltaa. Sen vuoksi sen soveltaminen vähäisempiin rikoksiin edellyttää käytäntöjen arviointia. </w:t>
      </w:r>
    </w:p>
    <w:p w:rsidR="005A4F44" w:rsidRPr="007C734B" w:rsidRDefault="005A4F44"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Jotta direktiivin tarkoitus todella voi toteutua vakavissa ja perustunnusmerkistön tasoisissa rikoksissa, on syytä pohtia, missä määrin sen edellyttämiä toimia voidaan virtaviivaistaa lievissä rikoksissa. Direktiivihän nimenomaan sallii toimien suhteuttamisen rikoksen vakavuuden ja olosuhteiden mukaan.  </w:t>
      </w:r>
    </w:p>
    <w:p w:rsidR="00D56263" w:rsidRPr="007C734B" w:rsidRDefault="00C82A7E"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Siinä, miten suhtaudutaan pienempiin rikkomuksiin, on eroja eri oikeusjärjestysten välillä. Korkeimman oikeuden presidentti Pauliine Koskelo on esittänyt, että meillä vähäisiäkin rikkomuksia käsitellään oikeudenkäynnissä. Emeritusprofessori Jyrki Virolainen on huomauttanut, että valtaosa rikkomuksista käsitellään rangaistusmääräyksinä tai kirjallisessa menettelyssä. Kumpikin arvostettu oikeu</w:t>
      </w:r>
      <w:r w:rsidR="00D56263" w:rsidRPr="007C734B">
        <w:rPr>
          <w:rFonts w:ascii="Times New Roman" w:hAnsi="Times New Roman" w:cs="Times New Roman"/>
          <w:sz w:val="24"/>
          <w:szCs w:val="24"/>
        </w:rPr>
        <w:t xml:space="preserve">soppinut on tavallaan oikeassa. Tässä yhteydessä merkityksellistä on se, että </w:t>
      </w:r>
      <w:r w:rsidR="00571948" w:rsidRPr="007C734B">
        <w:rPr>
          <w:rFonts w:ascii="Times New Roman" w:hAnsi="Times New Roman" w:cs="Times New Roman"/>
          <w:sz w:val="24"/>
          <w:szCs w:val="24"/>
        </w:rPr>
        <w:t>direktiivin soveltamista</w:t>
      </w:r>
      <w:r w:rsidR="00D56263" w:rsidRPr="007C734B">
        <w:rPr>
          <w:rFonts w:ascii="Times New Roman" w:hAnsi="Times New Roman" w:cs="Times New Roman"/>
          <w:sz w:val="24"/>
          <w:szCs w:val="24"/>
        </w:rPr>
        <w:t xml:space="preserve"> kirjalliseen rikosprosessiin </w:t>
      </w:r>
      <w:r w:rsidR="00571948" w:rsidRPr="007C734B">
        <w:rPr>
          <w:rFonts w:ascii="Times New Roman" w:hAnsi="Times New Roman" w:cs="Times New Roman"/>
          <w:sz w:val="24"/>
          <w:szCs w:val="24"/>
        </w:rPr>
        <w:t xml:space="preserve">ei ehdotuksessa käsitellä. Todennäköisesti huomattava osa kommunikaatiosta </w:t>
      </w:r>
      <w:r w:rsidR="005A4F44" w:rsidRPr="007C734B">
        <w:rPr>
          <w:rFonts w:ascii="Times New Roman" w:hAnsi="Times New Roman" w:cs="Times New Roman"/>
          <w:sz w:val="24"/>
          <w:szCs w:val="24"/>
        </w:rPr>
        <w:t xml:space="preserve">kirjallisessa prosessissa </w:t>
      </w:r>
      <w:r w:rsidR="00571948" w:rsidRPr="007C734B">
        <w:rPr>
          <w:rFonts w:ascii="Times New Roman" w:hAnsi="Times New Roman" w:cs="Times New Roman"/>
          <w:sz w:val="24"/>
          <w:szCs w:val="24"/>
        </w:rPr>
        <w:t xml:space="preserve">pystytään hoitamaan valmiiksi eri kielille käännettyjen pohjien avulla (tämä löytyy ehdotuksesta), mutta riskinä on, että kirjallinen prosessi edellyttää kohtuullisen määrän käännöstöitä. </w:t>
      </w:r>
    </w:p>
    <w:p w:rsidR="00476827" w:rsidRPr="007C734B" w:rsidRDefault="00571948"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Koskelon ja Virolaisen käynnistämää keskustelua jatkaakseni kysyisinkin, onko rangaistusmääräyksen, kirjallisen menettelyn ja istuntokäsittelyn rajanveto optimaalinen? Onko rangaistusmääräyksen soveltamisalasta kuuden kuukauden maksimilla suljettu asioita, jotka soveltuisivat sinne? </w:t>
      </w:r>
      <w:r w:rsidR="005A4F44" w:rsidRPr="007C734B">
        <w:rPr>
          <w:rFonts w:ascii="Times New Roman" w:hAnsi="Times New Roman" w:cs="Times New Roman"/>
          <w:sz w:val="24"/>
          <w:szCs w:val="24"/>
        </w:rPr>
        <w:t>Esimerkkinä</w:t>
      </w:r>
      <w:r w:rsidR="004272BB" w:rsidRPr="007C734B">
        <w:rPr>
          <w:rFonts w:ascii="Times New Roman" w:hAnsi="Times New Roman" w:cs="Times New Roman"/>
          <w:sz w:val="24"/>
          <w:szCs w:val="24"/>
        </w:rPr>
        <w:t xml:space="preserve"> seksin ostaminen, jonka rangaistusta korotettiin yhteen vuoteen ja jossa ei rangaistusmääräystä käytetty aiemminkaan</w:t>
      </w:r>
      <w:r w:rsidR="005A4F44" w:rsidRPr="007C734B">
        <w:rPr>
          <w:rFonts w:ascii="Times New Roman" w:hAnsi="Times New Roman" w:cs="Times New Roman"/>
          <w:sz w:val="24"/>
          <w:szCs w:val="24"/>
        </w:rPr>
        <w:t>, mutta johon poliisin kirjoittama sakko soveltuu (Ruotsissa ei muuta käytetäkään)</w:t>
      </w:r>
      <w:r w:rsidR="004272BB" w:rsidRPr="007C734B">
        <w:rPr>
          <w:rFonts w:ascii="Times New Roman" w:hAnsi="Times New Roman" w:cs="Times New Roman"/>
          <w:sz w:val="24"/>
          <w:szCs w:val="24"/>
        </w:rPr>
        <w:t xml:space="preserve">. Onko mahdollisesti käynyt niin, että rangaistusmääräyksin käsiteltäviä asioita on siirtynyt kirjalliseen prosessiin? Tätä on pidetty mahdollisena. </w:t>
      </w:r>
      <w:r w:rsidRPr="007C734B">
        <w:rPr>
          <w:rFonts w:ascii="Times New Roman" w:hAnsi="Times New Roman" w:cs="Times New Roman"/>
          <w:sz w:val="24"/>
          <w:szCs w:val="24"/>
        </w:rPr>
        <w:t>Liikenteen vaarantaminen</w:t>
      </w:r>
      <w:r w:rsidR="00476827" w:rsidRPr="007C734B">
        <w:rPr>
          <w:rFonts w:ascii="Times New Roman" w:hAnsi="Times New Roman" w:cs="Times New Roman"/>
          <w:sz w:val="24"/>
          <w:szCs w:val="24"/>
        </w:rPr>
        <w:t>, näpistys</w:t>
      </w:r>
      <w:r w:rsidRPr="007C734B">
        <w:rPr>
          <w:rFonts w:ascii="Times New Roman" w:hAnsi="Times New Roman" w:cs="Times New Roman"/>
          <w:sz w:val="24"/>
          <w:szCs w:val="24"/>
        </w:rPr>
        <w:t xml:space="preserve"> ja lievä pahoinpitely ovat esimerkkejä</w:t>
      </w:r>
      <w:r w:rsidR="005A4F44" w:rsidRPr="007C734B">
        <w:rPr>
          <w:rFonts w:ascii="Times New Roman" w:hAnsi="Times New Roman" w:cs="Times New Roman"/>
          <w:sz w:val="24"/>
          <w:szCs w:val="24"/>
        </w:rPr>
        <w:t xml:space="preserve"> </w:t>
      </w:r>
      <w:r w:rsidRPr="007C734B">
        <w:rPr>
          <w:rFonts w:ascii="Times New Roman" w:hAnsi="Times New Roman" w:cs="Times New Roman"/>
          <w:sz w:val="24"/>
          <w:szCs w:val="24"/>
        </w:rPr>
        <w:t xml:space="preserve">uhri-rikoksista, joissa </w:t>
      </w:r>
      <w:r w:rsidR="00476827" w:rsidRPr="007C734B">
        <w:rPr>
          <w:rFonts w:ascii="Times New Roman" w:hAnsi="Times New Roman" w:cs="Times New Roman"/>
          <w:sz w:val="24"/>
          <w:szCs w:val="24"/>
        </w:rPr>
        <w:t>rangaistusmääräys</w:t>
      </w:r>
      <w:r w:rsidR="005A4F44" w:rsidRPr="007C734B">
        <w:rPr>
          <w:rFonts w:ascii="Times New Roman" w:hAnsi="Times New Roman" w:cs="Times New Roman"/>
          <w:sz w:val="24"/>
          <w:szCs w:val="24"/>
        </w:rPr>
        <w:t xml:space="preserve"> voi olla</w:t>
      </w:r>
      <w:r w:rsidR="004272BB" w:rsidRPr="007C734B">
        <w:rPr>
          <w:rFonts w:ascii="Times New Roman" w:hAnsi="Times New Roman" w:cs="Times New Roman"/>
          <w:sz w:val="24"/>
          <w:szCs w:val="24"/>
        </w:rPr>
        <w:t xml:space="preserve"> tarkoituksenmukainen.</w:t>
      </w:r>
      <w:r w:rsidR="00476827" w:rsidRPr="007C734B">
        <w:rPr>
          <w:rFonts w:ascii="Times New Roman" w:hAnsi="Times New Roman" w:cs="Times New Roman"/>
          <w:sz w:val="24"/>
          <w:szCs w:val="24"/>
        </w:rPr>
        <w:t xml:space="preserve"> </w:t>
      </w:r>
      <w:r w:rsidR="004272BB" w:rsidRPr="007C734B">
        <w:rPr>
          <w:rFonts w:ascii="Times New Roman" w:hAnsi="Times New Roman" w:cs="Times New Roman"/>
          <w:sz w:val="24"/>
          <w:szCs w:val="24"/>
        </w:rPr>
        <w:t>Monet lievistä rikoksista ovat ”uhrittomia” eli kohdistuvat yleistä järjestystä, turvallisuutta ja valtion fiskaalisia intressejä kohtaan. Niiden käsittely sakkomenettelyssä vä</w:t>
      </w:r>
      <w:r w:rsidR="005A4F44" w:rsidRPr="007C734B">
        <w:rPr>
          <w:rFonts w:ascii="Times New Roman" w:hAnsi="Times New Roman" w:cs="Times New Roman"/>
          <w:sz w:val="24"/>
          <w:szCs w:val="24"/>
        </w:rPr>
        <w:t>hentää</w:t>
      </w:r>
      <w:r w:rsidR="004272BB" w:rsidRPr="007C734B">
        <w:rPr>
          <w:rFonts w:ascii="Times New Roman" w:hAnsi="Times New Roman" w:cs="Times New Roman"/>
          <w:sz w:val="24"/>
          <w:szCs w:val="24"/>
        </w:rPr>
        <w:t xml:space="preserve"> poliisin, syyttäjän ja tuomioistuimien kuormitusta. </w:t>
      </w:r>
    </w:p>
    <w:p w:rsidR="007E3F5E" w:rsidRPr="007C734B" w:rsidRDefault="00C82A7E"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 </w:t>
      </w:r>
      <w:r w:rsidR="004272BB" w:rsidRPr="007C734B">
        <w:rPr>
          <w:rFonts w:ascii="Times New Roman" w:hAnsi="Times New Roman" w:cs="Times New Roman"/>
          <w:sz w:val="24"/>
          <w:szCs w:val="24"/>
        </w:rPr>
        <w:t>Tämä keskustelu menee vähän ehdotuksen ulkopuolelle, mutta otin sen tässä esiin sen vuoksi, että käsitykseni mukaan direktiivin täytäntöönpano tulee lisäämään rikosprosessin toimijoiden töitä keskivakaviss</w:t>
      </w:r>
      <w:r w:rsidR="00C55AFA" w:rsidRPr="007C734B">
        <w:rPr>
          <w:rFonts w:ascii="Times New Roman" w:hAnsi="Times New Roman" w:cs="Times New Roman"/>
          <w:sz w:val="24"/>
          <w:szCs w:val="24"/>
        </w:rPr>
        <w:t>a asioissa – ja hyvin perustein</w:t>
      </w:r>
      <w:r w:rsidR="004272BB" w:rsidRPr="007C734B">
        <w:rPr>
          <w:rFonts w:ascii="Times New Roman" w:hAnsi="Times New Roman" w:cs="Times New Roman"/>
          <w:sz w:val="24"/>
          <w:szCs w:val="24"/>
        </w:rPr>
        <w:t>.</w:t>
      </w:r>
      <w:r w:rsidR="00C55AFA" w:rsidRPr="007C734B">
        <w:rPr>
          <w:rFonts w:ascii="Times New Roman" w:hAnsi="Times New Roman" w:cs="Times New Roman"/>
          <w:sz w:val="24"/>
          <w:szCs w:val="24"/>
        </w:rPr>
        <w:t xml:space="preserve"> Kyse on tavallisille ihmisille tärkeistä asioista. </w:t>
      </w:r>
      <w:r w:rsidR="004272BB" w:rsidRPr="007C734B">
        <w:rPr>
          <w:rFonts w:ascii="Times New Roman" w:hAnsi="Times New Roman" w:cs="Times New Roman"/>
          <w:sz w:val="24"/>
          <w:szCs w:val="24"/>
        </w:rPr>
        <w:t xml:space="preserve"> </w:t>
      </w:r>
    </w:p>
    <w:p w:rsidR="007E3F5E" w:rsidRPr="007C734B" w:rsidRDefault="007E3F5E" w:rsidP="007C734B">
      <w:pPr>
        <w:pStyle w:val="Otsikko2"/>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Sovittelu </w:t>
      </w:r>
    </w:p>
    <w:p w:rsidR="007E3F5E" w:rsidRPr="007C734B" w:rsidRDefault="004272BB" w:rsidP="007C734B">
      <w:pPr>
        <w:spacing w:before="100" w:beforeAutospacing="1" w:after="100" w:afterAutospacing="1" w:line="276" w:lineRule="auto"/>
        <w:jc w:val="both"/>
        <w:rPr>
          <w:rFonts w:ascii="Times New Roman" w:eastAsia="Times New Roman" w:hAnsi="Times New Roman" w:cs="Times New Roman"/>
          <w:sz w:val="24"/>
          <w:szCs w:val="24"/>
          <w:lang w:eastAsia="fi-FI"/>
        </w:rPr>
      </w:pPr>
      <w:r w:rsidRPr="007C734B">
        <w:rPr>
          <w:rFonts w:ascii="Times New Roman" w:eastAsia="Times New Roman" w:hAnsi="Times New Roman" w:cs="Times New Roman"/>
          <w:sz w:val="24"/>
          <w:szCs w:val="24"/>
          <w:lang w:eastAsia="fi-FI"/>
        </w:rPr>
        <w:t xml:space="preserve">Direktiivin </w:t>
      </w:r>
      <w:r w:rsidR="007E3F5E" w:rsidRPr="007C734B">
        <w:rPr>
          <w:rFonts w:ascii="Times New Roman" w:eastAsia="Times New Roman" w:hAnsi="Times New Roman" w:cs="Times New Roman"/>
          <w:sz w:val="24"/>
          <w:szCs w:val="24"/>
          <w:lang w:eastAsia="fi-FI"/>
        </w:rPr>
        <w:t>12 artikla</w:t>
      </w:r>
      <w:r w:rsidRPr="007C734B">
        <w:rPr>
          <w:rFonts w:ascii="Times New Roman" w:eastAsia="Times New Roman" w:hAnsi="Times New Roman" w:cs="Times New Roman"/>
          <w:sz w:val="24"/>
          <w:szCs w:val="24"/>
          <w:lang w:eastAsia="fi-FI"/>
        </w:rPr>
        <w:t>ssa on sovittelua koskevia määräyksiä. Artiklassa sovittelua kutsutaan ”</w:t>
      </w:r>
      <w:r w:rsidR="007E3F5E" w:rsidRPr="007C734B">
        <w:rPr>
          <w:rFonts w:ascii="Times New Roman" w:eastAsia="Times New Roman" w:hAnsi="Times New Roman" w:cs="Times New Roman"/>
          <w:sz w:val="24"/>
          <w:szCs w:val="24"/>
          <w:lang w:eastAsia="fi-FI"/>
        </w:rPr>
        <w:t>korjaava</w:t>
      </w:r>
      <w:r w:rsidRPr="007C734B">
        <w:rPr>
          <w:rFonts w:ascii="Times New Roman" w:eastAsia="Times New Roman" w:hAnsi="Times New Roman" w:cs="Times New Roman"/>
          <w:sz w:val="24"/>
          <w:szCs w:val="24"/>
          <w:lang w:eastAsia="fi-FI"/>
        </w:rPr>
        <w:t>n oikeuden palveluiksi”</w:t>
      </w:r>
      <w:r w:rsidR="00C56E3F" w:rsidRPr="007C734B">
        <w:rPr>
          <w:rFonts w:ascii="Times New Roman" w:eastAsia="Times New Roman" w:hAnsi="Times New Roman" w:cs="Times New Roman"/>
          <w:sz w:val="24"/>
          <w:szCs w:val="24"/>
          <w:lang w:eastAsia="fi-FI"/>
        </w:rPr>
        <w:t xml:space="preserve"> (restorative justice)</w:t>
      </w:r>
      <w:r w:rsidRPr="007C734B">
        <w:rPr>
          <w:rFonts w:ascii="Times New Roman" w:eastAsia="Times New Roman" w:hAnsi="Times New Roman" w:cs="Times New Roman"/>
          <w:sz w:val="24"/>
          <w:szCs w:val="24"/>
          <w:lang w:eastAsia="fi-FI"/>
        </w:rPr>
        <w:t xml:space="preserve">. </w:t>
      </w:r>
      <w:r w:rsidR="007E3F5E" w:rsidRPr="007C734B">
        <w:rPr>
          <w:rFonts w:ascii="Times New Roman" w:eastAsia="Times New Roman" w:hAnsi="Times New Roman" w:cs="Times New Roman"/>
          <w:sz w:val="24"/>
          <w:szCs w:val="24"/>
          <w:lang w:eastAsia="fi-FI"/>
        </w:rPr>
        <w:t xml:space="preserve"> </w:t>
      </w:r>
      <w:r w:rsidRPr="007C734B">
        <w:rPr>
          <w:rFonts w:ascii="Times New Roman" w:eastAsia="Times New Roman" w:hAnsi="Times New Roman" w:cs="Times New Roman"/>
          <w:sz w:val="24"/>
          <w:szCs w:val="24"/>
          <w:lang w:eastAsia="fi-FI"/>
        </w:rPr>
        <w:t xml:space="preserve">Suomenkielisen termin tarkoituksenmukaisuus on kyseenlainen. </w:t>
      </w:r>
      <w:r w:rsidR="00C56E3F" w:rsidRPr="007C734B">
        <w:rPr>
          <w:rFonts w:ascii="Times New Roman" w:eastAsia="Times New Roman" w:hAnsi="Times New Roman" w:cs="Times New Roman"/>
          <w:sz w:val="24"/>
          <w:szCs w:val="24"/>
          <w:lang w:eastAsia="fi-FI"/>
        </w:rPr>
        <w:t>Artiklan johdosta sovittelulakia ehdotetaan muutettavaksi. Muutokset ovat kannatettavia ja tarpeellisia.</w:t>
      </w:r>
    </w:p>
    <w:p w:rsidR="00C56E3F" w:rsidRPr="007C734B" w:rsidRDefault="00C56E3F"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Direktiivin </w:t>
      </w:r>
      <w:r w:rsidR="007E3F5E" w:rsidRPr="007C734B">
        <w:rPr>
          <w:rFonts w:ascii="Times New Roman" w:hAnsi="Times New Roman" w:cs="Times New Roman"/>
          <w:sz w:val="24"/>
          <w:szCs w:val="24"/>
        </w:rPr>
        <w:t>12 artiklan ydin on, että sovittelu ei saa</w:t>
      </w:r>
      <w:r w:rsidRPr="007C734B">
        <w:rPr>
          <w:rFonts w:ascii="Times New Roman" w:hAnsi="Times New Roman" w:cs="Times New Roman"/>
          <w:sz w:val="24"/>
          <w:szCs w:val="24"/>
        </w:rPr>
        <w:t xml:space="preserve"> vaarantaa uhrin turvallisuutta, mikä todetaan artiklan alkuosassa sekä a-kohdassa. </w:t>
      </w:r>
      <w:r w:rsidR="007E3F5E" w:rsidRPr="007C734B">
        <w:rPr>
          <w:rFonts w:ascii="Times New Roman" w:hAnsi="Times New Roman" w:cs="Times New Roman"/>
          <w:sz w:val="24"/>
          <w:szCs w:val="24"/>
        </w:rPr>
        <w:t xml:space="preserve">Tämän ei katsota edellyttävän sovittelulain muuttamista. </w:t>
      </w:r>
      <w:r w:rsidR="007E3F5E" w:rsidRPr="007C734B">
        <w:rPr>
          <w:rFonts w:ascii="Times New Roman" w:hAnsi="Times New Roman" w:cs="Times New Roman"/>
          <w:sz w:val="24"/>
          <w:szCs w:val="24"/>
        </w:rPr>
        <w:lastRenderedPageBreak/>
        <w:t>Sovittelulaissa ei kuitenkaan ole nimenomaisia säännöksiä, joilla pyrittäisiin varmistamaan se, että sovittelu ei v</w:t>
      </w:r>
      <w:r w:rsidRPr="007C734B">
        <w:rPr>
          <w:rFonts w:ascii="Times New Roman" w:hAnsi="Times New Roman" w:cs="Times New Roman"/>
          <w:sz w:val="24"/>
          <w:szCs w:val="24"/>
        </w:rPr>
        <w:t xml:space="preserve">aaranna </w:t>
      </w:r>
      <w:r w:rsidR="007E3F5E" w:rsidRPr="007C734B">
        <w:rPr>
          <w:rFonts w:ascii="Times New Roman" w:hAnsi="Times New Roman" w:cs="Times New Roman"/>
          <w:sz w:val="24"/>
          <w:szCs w:val="24"/>
        </w:rPr>
        <w:t xml:space="preserve">uhrin turvallisuutta. Lähisuhdeväkivallassa uudelleen uhriutumisen vaara on varsin tavallinen. </w:t>
      </w:r>
      <w:r w:rsidRPr="007C734B">
        <w:rPr>
          <w:rFonts w:ascii="Times New Roman" w:hAnsi="Times New Roman" w:cs="Times New Roman"/>
          <w:sz w:val="24"/>
          <w:szCs w:val="24"/>
        </w:rPr>
        <w:t xml:space="preserve">Myös muissa väkivalta- ja seksuaalirikoksissa tällainen riski saattaa olla olemassa. </w:t>
      </w:r>
      <w:r w:rsidR="007E3F5E" w:rsidRPr="007C734B">
        <w:rPr>
          <w:rFonts w:ascii="Times New Roman" w:hAnsi="Times New Roman" w:cs="Times New Roman"/>
          <w:sz w:val="24"/>
          <w:szCs w:val="24"/>
        </w:rPr>
        <w:t>On tärkeää, että ehdotusta muutetaan siten, että</w:t>
      </w:r>
      <w:r w:rsidRPr="007C734B">
        <w:rPr>
          <w:rFonts w:ascii="Times New Roman" w:hAnsi="Times New Roman" w:cs="Times New Roman"/>
          <w:sz w:val="24"/>
          <w:szCs w:val="24"/>
        </w:rPr>
        <w:t xml:space="preserve"> sovittelun edellytyksiä arvioitaessa on otettava huomioon turvallisuustekijät. </w:t>
      </w:r>
      <w:r w:rsidR="007E3F5E" w:rsidRPr="007C734B">
        <w:rPr>
          <w:rFonts w:ascii="Times New Roman" w:hAnsi="Times New Roman" w:cs="Times New Roman"/>
          <w:sz w:val="24"/>
          <w:szCs w:val="24"/>
        </w:rPr>
        <w:t xml:space="preserve"> </w:t>
      </w:r>
    </w:p>
    <w:p w:rsidR="007E3F5E" w:rsidRPr="007C734B" w:rsidRDefault="00541010"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Art</w:t>
      </w:r>
      <w:r w:rsidR="00C56E3F" w:rsidRPr="007C734B">
        <w:rPr>
          <w:rFonts w:ascii="Times New Roman" w:hAnsi="Times New Roman" w:cs="Times New Roman"/>
          <w:sz w:val="24"/>
          <w:szCs w:val="24"/>
        </w:rPr>
        <w:t>iklan</w:t>
      </w:r>
      <w:r w:rsidRPr="007C734B">
        <w:rPr>
          <w:rFonts w:ascii="Times New Roman" w:hAnsi="Times New Roman" w:cs="Times New Roman"/>
          <w:sz w:val="24"/>
          <w:szCs w:val="24"/>
        </w:rPr>
        <w:t xml:space="preserve"> 12 kohta b edellyttää, että uhrille kerrotaan hänen asemansa ja oikeutensa sovittelussa. Näin varmaan käytännössä tehdäänkin. Sen sijaan epäilen, että sovittelusopimuksen merkitystä ei välttämättä kerrota eikä laki siihen velvoita. Suuri ero verrattuna rikosprosessiin uhrin näkökulmasta on</w:t>
      </w:r>
      <w:r w:rsidR="007C734B">
        <w:rPr>
          <w:rFonts w:ascii="Times New Roman" w:hAnsi="Times New Roman" w:cs="Times New Roman"/>
          <w:sz w:val="24"/>
          <w:szCs w:val="24"/>
        </w:rPr>
        <w:t xml:space="preserve"> esimerkiksi</w:t>
      </w:r>
      <w:r w:rsidRPr="007C734B">
        <w:rPr>
          <w:rFonts w:ascii="Times New Roman" w:hAnsi="Times New Roman" w:cs="Times New Roman"/>
          <w:sz w:val="24"/>
          <w:szCs w:val="24"/>
        </w:rPr>
        <w:t xml:space="preserve"> siinä, että sovittujen korvauksien täytäntöönpano edellyttää asian viemistä oikeuteen, kun taas rikostuomion ohessa korvaus tulee täytäntöönpanokelpoiseksi samalla ja ilman eri kustannuksia </w:t>
      </w:r>
    </w:p>
    <w:p w:rsidR="00384374" w:rsidRPr="007C734B" w:rsidRDefault="00C56E3F" w:rsidP="007C734B">
      <w:pPr>
        <w:pStyle w:val="Otsikko2"/>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Koulutus </w:t>
      </w:r>
    </w:p>
    <w:p w:rsidR="007C734B" w:rsidRDefault="00C56E3F"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 xml:space="preserve">Artikla 25 velvoittaa jäsenvaltiot huolehtimaan rikosprosessin toimijoiden koulutuksesta. </w:t>
      </w:r>
      <w:r w:rsidR="007C734B" w:rsidRPr="007C734B">
        <w:rPr>
          <w:rFonts w:ascii="Times New Roman" w:hAnsi="Times New Roman" w:cs="Times New Roman"/>
          <w:sz w:val="24"/>
          <w:szCs w:val="24"/>
        </w:rPr>
        <w:t>Käsitykseni mukaan kaikissa oikeuslaitoksen ammattiryhmissä (poliisit, syyttäjät, tuomarit) on edelleen henkilöitä, jotka eivät ole saaneet uhrisensitiivisyyskoulutusta.</w:t>
      </w:r>
      <w:r w:rsidR="007C734B">
        <w:rPr>
          <w:rFonts w:ascii="Times New Roman" w:hAnsi="Times New Roman" w:cs="Times New Roman"/>
          <w:sz w:val="24"/>
          <w:szCs w:val="24"/>
        </w:rPr>
        <w:t xml:space="preserve"> Tällainen koulutus olisi hyvä liittää ammattiryhmien täydennyskouluttautumisvelvoitteisiin.   </w:t>
      </w:r>
    </w:p>
    <w:p w:rsidR="00C56E3F" w:rsidRPr="007C734B" w:rsidRDefault="00C56E3F" w:rsidP="007C734B">
      <w:pPr>
        <w:spacing w:line="276" w:lineRule="auto"/>
        <w:jc w:val="both"/>
        <w:rPr>
          <w:rFonts w:ascii="Times New Roman" w:hAnsi="Times New Roman" w:cs="Times New Roman"/>
          <w:sz w:val="24"/>
          <w:szCs w:val="24"/>
        </w:rPr>
      </w:pPr>
      <w:r w:rsidRPr="007C734B">
        <w:rPr>
          <w:rFonts w:ascii="Times New Roman" w:hAnsi="Times New Roman" w:cs="Times New Roman"/>
          <w:sz w:val="24"/>
          <w:szCs w:val="24"/>
        </w:rPr>
        <w:t>Suomessa ei ole takeita siitä, että tuomarit käyvät täydennyskoulutuksessa tässä tai muussakaan asiassa. Asianajajilla ja syyttäjillä tällaisia velvoitteita jo on. Toki tuomarikunta on kantanut vastuutaan ja ruvennut osallistumaan koulutuksiin.</w:t>
      </w:r>
      <w:r w:rsidR="00642CF9" w:rsidRPr="007C734B">
        <w:rPr>
          <w:rFonts w:ascii="Times New Roman" w:hAnsi="Times New Roman" w:cs="Times New Roman"/>
          <w:sz w:val="24"/>
          <w:szCs w:val="24"/>
        </w:rPr>
        <w:t xml:space="preserve"> Tässä kohdin olisi syytä nostaa esiin, että direktiivi velvoittaa huolehtimaan tuomarikunnan täydennyskoulutuksesta tässä suhteessa. Eri keinoja sen</w:t>
      </w:r>
      <w:r w:rsidR="007C734B">
        <w:rPr>
          <w:rFonts w:ascii="Times New Roman" w:hAnsi="Times New Roman" w:cs="Times New Roman"/>
          <w:sz w:val="24"/>
          <w:szCs w:val="24"/>
        </w:rPr>
        <w:t xml:space="preserve"> toteuttamiseen tulee harkita, mukaan lukien kouluttautumisvelvoitteiden asettaminen. </w:t>
      </w:r>
    </w:p>
    <w:p w:rsidR="007C734B" w:rsidRPr="007C734B" w:rsidRDefault="007C734B" w:rsidP="007C734B">
      <w:p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Pr="007C734B">
        <w:rPr>
          <w:rFonts w:ascii="Times New Roman" w:hAnsi="Times New Roman" w:cs="Times New Roman"/>
          <w:sz w:val="24"/>
          <w:szCs w:val="24"/>
        </w:rPr>
        <w:t>oulutuksen lisääminen</w:t>
      </w:r>
      <w:r>
        <w:rPr>
          <w:rFonts w:ascii="Times New Roman" w:hAnsi="Times New Roman" w:cs="Times New Roman"/>
          <w:sz w:val="24"/>
          <w:szCs w:val="24"/>
        </w:rPr>
        <w:t xml:space="preserve"> maksaa</w:t>
      </w:r>
      <w:r w:rsidRPr="007C734B">
        <w:rPr>
          <w:rFonts w:ascii="Times New Roman" w:hAnsi="Times New Roman" w:cs="Times New Roman"/>
          <w:sz w:val="24"/>
          <w:szCs w:val="24"/>
        </w:rPr>
        <w:t xml:space="preserve">. Sen järjestäminen ei sinänsä ole kallista, sillä uhrien tukijärjestöt tekevät sitä </w:t>
      </w:r>
      <w:r>
        <w:rPr>
          <w:rFonts w:ascii="Times New Roman" w:hAnsi="Times New Roman" w:cs="Times New Roman"/>
          <w:sz w:val="24"/>
          <w:szCs w:val="24"/>
        </w:rPr>
        <w:t xml:space="preserve">jo nyt </w:t>
      </w:r>
      <w:r w:rsidRPr="007C734B">
        <w:rPr>
          <w:rFonts w:ascii="Times New Roman" w:hAnsi="Times New Roman" w:cs="Times New Roman"/>
          <w:sz w:val="24"/>
          <w:szCs w:val="24"/>
        </w:rPr>
        <w:t xml:space="preserve">arsin kustannustehokkaasti. </w:t>
      </w:r>
    </w:p>
    <w:p w:rsidR="007155A7" w:rsidRPr="007C734B" w:rsidRDefault="007155A7" w:rsidP="007C734B">
      <w:pPr>
        <w:spacing w:line="276" w:lineRule="auto"/>
        <w:jc w:val="both"/>
        <w:rPr>
          <w:rFonts w:ascii="Times New Roman" w:hAnsi="Times New Roman" w:cs="Times New Roman"/>
          <w:sz w:val="24"/>
          <w:szCs w:val="24"/>
        </w:rPr>
      </w:pPr>
    </w:p>
    <w:sectPr w:rsidR="007155A7" w:rsidRPr="007C73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68F7"/>
    <w:multiLevelType w:val="hybridMultilevel"/>
    <w:tmpl w:val="06FA1A72"/>
    <w:lvl w:ilvl="0" w:tplc="7FAC52D4">
      <w:start w:val="11"/>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43"/>
    <w:rsid w:val="00155D0A"/>
    <w:rsid w:val="00384374"/>
    <w:rsid w:val="00406C95"/>
    <w:rsid w:val="004272BB"/>
    <w:rsid w:val="00476827"/>
    <w:rsid w:val="004F487C"/>
    <w:rsid w:val="00541010"/>
    <w:rsid w:val="0054135B"/>
    <w:rsid w:val="00571948"/>
    <w:rsid w:val="005A4F44"/>
    <w:rsid w:val="00612B62"/>
    <w:rsid w:val="00642CF9"/>
    <w:rsid w:val="00701130"/>
    <w:rsid w:val="007155A7"/>
    <w:rsid w:val="00744443"/>
    <w:rsid w:val="007C734B"/>
    <w:rsid w:val="007E3F5E"/>
    <w:rsid w:val="00824A1E"/>
    <w:rsid w:val="00A00264"/>
    <w:rsid w:val="00C102E4"/>
    <w:rsid w:val="00C55AFA"/>
    <w:rsid w:val="00C56E3F"/>
    <w:rsid w:val="00C82A7E"/>
    <w:rsid w:val="00D562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715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7155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44443"/>
    <w:pPr>
      <w:ind w:left="720"/>
      <w:contextualSpacing/>
    </w:pPr>
  </w:style>
  <w:style w:type="character" w:customStyle="1" w:styleId="Otsikko2Char">
    <w:name w:val="Otsikko 2 Char"/>
    <w:basedOn w:val="Kappaleenoletusfontti"/>
    <w:link w:val="Otsikko2"/>
    <w:uiPriority w:val="9"/>
    <w:rsid w:val="007155A7"/>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7155A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715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7155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44443"/>
    <w:pPr>
      <w:ind w:left="720"/>
      <w:contextualSpacing/>
    </w:pPr>
  </w:style>
  <w:style w:type="character" w:customStyle="1" w:styleId="Otsikko2Char">
    <w:name w:val="Otsikko 2 Char"/>
    <w:basedOn w:val="Kappaleenoletusfontti"/>
    <w:link w:val="Otsikko2"/>
    <w:uiPriority w:val="9"/>
    <w:rsid w:val="007155A7"/>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7155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7031</Characters>
  <Application>Microsoft Office Word</Application>
  <DocSecurity>4</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OM</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Niemi</dc:creator>
  <cp:lastModifiedBy>Sikiö Osku</cp:lastModifiedBy>
  <cp:revision>2</cp:revision>
  <dcterms:created xsi:type="dcterms:W3CDTF">2015-06-12T08:13:00Z</dcterms:created>
  <dcterms:modified xsi:type="dcterms:W3CDTF">2015-06-12T08:13:00Z</dcterms:modified>
</cp:coreProperties>
</file>