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DD" w:rsidRPr="006E5786" w:rsidRDefault="006E5786" w:rsidP="006E5786">
      <w:pPr>
        <w:rPr>
          <w:rFonts w:asciiTheme="minorHAnsi" w:hAnsiTheme="minorHAnsi"/>
        </w:rPr>
      </w:pPr>
      <w:bookmarkStart w:id="0" w:name="_GoBack"/>
      <w:bookmarkEnd w:id="0"/>
      <w:r w:rsidRPr="006E5786">
        <w:rPr>
          <w:rFonts w:asciiTheme="minorHAnsi" w:hAnsiTheme="minorHAnsi"/>
          <w:bCs/>
          <w:color w:val="000000"/>
        </w:rPr>
        <w:t>Oikeusministeriö</w:t>
      </w:r>
      <w:r>
        <w:rPr>
          <w:rFonts w:asciiTheme="minorHAnsi" w:hAnsiTheme="minorHAnsi"/>
          <w:bCs/>
          <w:color w:val="000000"/>
        </w:rPr>
        <w:tab/>
      </w:r>
      <w:r>
        <w:rPr>
          <w:rFonts w:asciiTheme="minorHAnsi" w:hAnsiTheme="minorHAnsi"/>
          <w:bCs/>
          <w:color w:val="000000"/>
        </w:rPr>
        <w:tab/>
      </w:r>
      <w:r>
        <w:rPr>
          <w:rFonts w:asciiTheme="minorHAnsi" w:hAnsiTheme="minorHAnsi"/>
          <w:bCs/>
          <w:color w:val="000000"/>
        </w:rPr>
        <w:tab/>
        <w:t xml:space="preserve">             Dnro 20/2015</w:t>
      </w:r>
    </w:p>
    <w:p w:rsidR="005360DD" w:rsidRPr="006E5786" w:rsidRDefault="005360DD" w:rsidP="006E5786">
      <w:pPr>
        <w:rPr>
          <w:rFonts w:asciiTheme="minorHAnsi" w:hAnsiTheme="minorHAnsi"/>
        </w:rPr>
      </w:pPr>
    </w:p>
    <w:p w:rsidR="005360DD" w:rsidRPr="006E5786" w:rsidRDefault="005360DD" w:rsidP="006E5786">
      <w:pPr>
        <w:rPr>
          <w:rFonts w:asciiTheme="minorHAnsi" w:hAnsiTheme="minorHAnsi"/>
        </w:rPr>
      </w:pPr>
    </w:p>
    <w:p w:rsidR="005360DD" w:rsidRDefault="006E5786" w:rsidP="006E5786">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2</w:t>
      </w:r>
      <w:r w:rsidR="00347675">
        <w:rPr>
          <w:rFonts w:asciiTheme="minorHAnsi" w:hAnsiTheme="minorHAnsi"/>
        </w:rPr>
        <w:t>8</w:t>
      </w:r>
      <w:r>
        <w:rPr>
          <w:rFonts w:asciiTheme="minorHAnsi" w:hAnsiTheme="minorHAnsi"/>
        </w:rPr>
        <w:t>.5.2015</w:t>
      </w:r>
      <w:r>
        <w:rPr>
          <w:rFonts w:asciiTheme="minorHAnsi" w:hAnsiTheme="minorHAnsi"/>
        </w:rPr>
        <w:tab/>
      </w:r>
      <w:r>
        <w:rPr>
          <w:rFonts w:asciiTheme="minorHAnsi" w:hAnsiTheme="minorHAnsi"/>
        </w:rPr>
        <w:tab/>
        <w:t>1 (2)</w:t>
      </w:r>
    </w:p>
    <w:p w:rsidR="006E5786" w:rsidRDefault="006E5786" w:rsidP="006E5786">
      <w:pPr>
        <w:rPr>
          <w:rFonts w:asciiTheme="minorHAnsi" w:hAnsiTheme="minorHAnsi"/>
        </w:rPr>
      </w:pPr>
    </w:p>
    <w:p w:rsidR="006E5786" w:rsidRDefault="006E5786" w:rsidP="006E5786">
      <w:pPr>
        <w:rPr>
          <w:rFonts w:asciiTheme="minorHAnsi" w:hAnsiTheme="minorHAnsi"/>
        </w:rPr>
      </w:pPr>
    </w:p>
    <w:p w:rsidR="006E5786" w:rsidRDefault="00D4374C" w:rsidP="006E5786">
      <w:pPr>
        <w:rPr>
          <w:rFonts w:asciiTheme="minorHAnsi" w:hAnsiTheme="minorHAnsi"/>
        </w:rPr>
      </w:pPr>
      <w:hyperlink r:id="rId8" w:history="1">
        <w:r w:rsidR="006E5786" w:rsidRPr="00D136E6">
          <w:rPr>
            <w:rStyle w:val="Hyperlinkki"/>
            <w:rFonts w:asciiTheme="minorHAnsi" w:hAnsiTheme="minorHAnsi"/>
          </w:rPr>
          <w:t>oikeusministerio@om.fi</w:t>
        </w:r>
      </w:hyperlink>
    </w:p>
    <w:p w:rsidR="006E5786" w:rsidRDefault="00CA47CA" w:rsidP="006E5786">
      <w:pPr>
        <w:rPr>
          <w:rFonts w:asciiTheme="minorHAnsi" w:hAnsiTheme="minorHAnsi"/>
        </w:rPr>
      </w:pPr>
      <w:hyperlink r:id="rId9" w:history="1">
        <w:r w:rsidR="006E5786" w:rsidRPr="00D136E6">
          <w:rPr>
            <w:rStyle w:val="Hyperlinkki"/>
            <w:rFonts w:asciiTheme="minorHAnsi" w:hAnsiTheme="minorHAnsi"/>
          </w:rPr>
          <w:t>kirsi.m.pulkkinen@om.fi</w:t>
        </w:r>
      </w:hyperlink>
    </w:p>
    <w:p w:rsidR="006E5786" w:rsidRPr="006E5786" w:rsidRDefault="006E5786" w:rsidP="006E5786">
      <w:pPr>
        <w:rPr>
          <w:rFonts w:asciiTheme="minorHAnsi" w:hAnsiTheme="minorHAnsi"/>
        </w:rPr>
      </w:pPr>
    </w:p>
    <w:p w:rsidR="005360DD" w:rsidRPr="006E5786" w:rsidRDefault="005360DD" w:rsidP="006E5786">
      <w:pPr>
        <w:rPr>
          <w:rFonts w:asciiTheme="minorHAnsi" w:hAnsiTheme="minorHAnsi"/>
        </w:rPr>
      </w:pPr>
    </w:p>
    <w:p w:rsidR="005360DD" w:rsidRPr="006E5786" w:rsidRDefault="005360DD" w:rsidP="006E5786">
      <w:pPr>
        <w:rPr>
          <w:rFonts w:asciiTheme="minorHAnsi" w:hAnsiTheme="minorHAnsi"/>
        </w:rPr>
      </w:pPr>
    </w:p>
    <w:p w:rsidR="006E5786" w:rsidRPr="006E5786" w:rsidRDefault="006E5786" w:rsidP="006E5786">
      <w:pPr>
        <w:rPr>
          <w:rFonts w:asciiTheme="minorHAnsi" w:hAnsiTheme="minorHAnsi"/>
          <w:bCs/>
        </w:rPr>
      </w:pPr>
      <w:r w:rsidRPr="006E5786">
        <w:rPr>
          <w:rFonts w:asciiTheme="minorHAnsi" w:hAnsiTheme="minorHAnsi"/>
          <w:bCs/>
        </w:rPr>
        <w:t xml:space="preserve">Lausuntopyyntönne: OM 17/41/2014, OM017:00/2014, 4.5.2015 </w:t>
      </w:r>
    </w:p>
    <w:p w:rsidR="00C134AF" w:rsidRPr="006E5786" w:rsidRDefault="006E5786" w:rsidP="006E5786">
      <w:pPr>
        <w:rPr>
          <w:rFonts w:asciiTheme="minorHAnsi" w:hAnsiTheme="minorHAnsi"/>
          <w:b/>
          <w:bCs/>
          <w:color w:val="000000"/>
        </w:rPr>
      </w:pPr>
      <w:r w:rsidRPr="006E5786">
        <w:rPr>
          <w:rFonts w:asciiTheme="minorHAnsi" w:hAnsiTheme="minorHAnsi"/>
          <w:b/>
          <w:bCs/>
          <w:color w:val="000000"/>
        </w:rPr>
        <w:t>LAUSUNTO UHRIDIREKTIIVIN TÄYTÄNTÖÖNPANOA VALMISTELLEEN TYÖRYHMÄN MIETINNÖSTÄ</w:t>
      </w:r>
    </w:p>
    <w:p w:rsidR="00C6078E" w:rsidRPr="006E5786" w:rsidRDefault="00C6078E" w:rsidP="006E5786">
      <w:pPr>
        <w:rPr>
          <w:rFonts w:asciiTheme="minorHAnsi" w:hAnsiTheme="minorHAnsi"/>
          <w:color w:val="000000"/>
        </w:rPr>
      </w:pPr>
    </w:p>
    <w:p w:rsidR="0052398C" w:rsidRPr="006E5786" w:rsidRDefault="00310C8A" w:rsidP="006E5786">
      <w:pPr>
        <w:ind w:left="1304"/>
        <w:rPr>
          <w:rFonts w:asciiTheme="minorHAnsi" w:hAnsiTheme="minorHAnsi"/>
          <w:color w:val="000000"/>
        </w:rPr>
      </w:pPr>
      <w:r w:rsidRPr="006E5786">
        <w:rPr>
          <w:rFonts w:asciiTheme="minorHAnsi" w:hAnsiTheme="minorHAnsi"/>
          <w:color w:val="000000"/>
        </w:rPr>
        <w:t>Suomen Asianajajaliitolta (jäljempänä ”Asianajajaliitto”) on pyydetty lausuntoa oikeusministeriö</w:t>
      </w:r>
      <w:r w:rsidR="0052398C" w:rsidRPr="006E5786">
        <w:rPr>
          <w:rFonts w:asciiTheme="minorHAnsi" w:hAnsiTheme="minorHAnsi"/>
          <w:color w:val="000000"/>
        </w:rPr>
        <w:t xml:space="preserve">n asettaman työryhmän mietinnöstä. Työryhmän tehtävänä oli valmistella rikoksien uhrien oikeuksia, tukea ja suojelua koskevista vähimmäisvaatimuksista annetun Euroopan parlamentin ja neuvoston direktiivin 2012/29/EU (niin sanottu </w:t>
      </w:r>
      <w:r w:rsidR="0052398C" w:rsidRPr="006E5786">
        <w:rPr>
          <w:rFonts w:asciiTheme="minorHAnsi" w:hAnsiTheme="minorHAnsi"/>
          <w:i/>
          <w:color w:val="000000"/>
        </w:rPr>
        <w:t>uhridirektiivi</w:t>
      </w:r>
      <w:r w:rsidR="0052398C" w:rsidRPr="006E5786">
        <w:rPr>
          <w:rFonts w:asciiTheme="minorHAnsi" w:hAnsiTheme="minorHAnsi"/>
          <w:color w:val="000000"/>
        </w:rPr>
        <w:t xml:space="preserve">) täytäntöönpanoa. </w:t>
      </w:r>
    </w:p>
    <w:p w:rsidR="0052398C" w:rsidRPr="006E5786" w:rsidRDefault="0052398C" w:rsidP="006E5786">
      <w:pPr>
        <w:ind w:left="1304"/>
        <w:rPr>
          <w:rFonts w:asciiTheme="minorHAnsi" w:hAnsiTheme="minorHAnsi"/>
          <w:color w:val="000000"/>
        </w:rPr>
      </w:pPr>
    </w:p>
    <w:p w:rsidR="00C6078E" w:rsidRPr="006E5786" w:rsidRDefault="0052398C" w:rsidP="006E5786">
      <w:pPr>
        <w:ind w:left="1304"/>
        <w:rPr>
          <w:rFonts w:asciiTheme="minorHAnsi" w:hAnsiTheme="minorHAnsi"/>
          <w:color w:val="000000"/>
        </w:rPr>
      </w:pPr>
      <w:r w:rsidRPr="006E5786">
        <w:rPr>
          <w:rFonts w:asciiTheme="minorHAnsi" w:hAnsiTheme="minorHAnsi"/>
          <w:color w:val="000000"/>
        </w:rPr>
        <w:t xml:space="preserve">Hallituksen esityksen muotoon laaditussa mietinnössä ehdotetaan laajennettavaksi muun muassa esitutkintaviranomaisten ilmoitusvelvollisuutta asianomistajan oikeuksista esitutkinnassa ja oikeudenkäynnissä. Esitutkintalakiin ehdotetaan lisättäväksi säännökset asianomistajalle tehtävästä henkilökohtaisesta arvioinnista. Asianomistajille tehtäisiin yksilöllinen arviointi asianomistajan haavoittuvuuden tunnistamiseksi ja sen arvioimiseksi, mitä erityistoimenpiteitä tarvitaan asianomistajan suojelemiseksi lisäkärsimykseltä </w:t>
      </w:r>
      <w:r w:rsidR="0079604A" w:rsidRPr="006E5786">
        <w:rPr>
          <w:rFonts w:asciiTheme="minorHAnsi" w:hAnsiTheme="minorHAnsi"/>
          <w:color w:val="000000"/>
        </w:rPr>
        <w:t xml:space="preserve">käsiteltäessä </w:t>
      </w:r>
      <w:r w:rsidRPr="006E5786">
        <w:rPr>
          <w:rFonts w:asciiTheme="minorHAnsi" w:hAnsiTheme="minorHAnsi"/>
          <w:color w:val="000000"/>
        </w:rPr>
        <w:t>asiaa esitutkinnassa tai oikeudenkäynnissä. Asianomistajan oikeutta asiakirjojen käännöksiin laajennettaisiin ja tiettyjen rikosten asianomistajalla olisi halutessaan oikeus saada ilmoitus vangin tai tutkintavangin vapautumisesta.</w:t>
      </w:r>
      <w:r w:rsidR="0079604A">
        <w:rPr>
          <w:rFonts w:asciiTheme="minorHAnsi" w:hAnsiTheme="minorHAnsi"/>
          <w:color w:val="000000"/>
        </w:rPr>
        <w:t xml:space="preserve"> </w:t>
      </w:r>
    </w:p>
    <w:p w:rsidR="0052398C" w:rsidRPr="006E5786" w:rsidRDefault="0052398C" w:rsidP="006E5786">
      <w:pPr>
        <w:ind w:left="1304"/>
        <w:rPr>
          <w:rFonts w:asciiTheme="minorHAnsi" w:hAnsiTheme="minorHAnsi"/>
          <w:color w:val="000000"/>
        </w:rPr>
      </w:pPr>
    </w:p>
    <w:p w:rsidR="0052398C" w:rsidRPr="006E5786" w:rsidRDefault="00704FEE" w:rsidP="006E5786">
      <w:pPr>
        <w:ind w:left="1304"/>
        <w:rPr>
          <w:rFonts w:asciiTheme="minorHAnsi" w:hAnsiTheme="minorHAnsi"/>
          <w:color w:val="000000"/>
        </w:rPr>
      </w:pPr>
      <w:r w:rsidRPr="006E5786">
        <w:rPr>
          <w:rFonts w:asciiTheme="minorHAnsi" w:hAnsiTheme="minorHAnsi"/>
          <w:color w:val="000000"/>
        </w:rPr>
        <w:t xml:space="preserve">Asianajajaliitto pitää mietintöä hyvin laadittuna. </w:t>
      </w:r>
      <w:r w:rsidR="0052398C" w:rsidRPr="006E5786">
        <w:rPr>
          <w:rFonts w:asciiTheme="minorHAnsi" w:hAnsiTheme="minorHAnsi"/>
          <w:color w:val="000000"/>
        </w:rPr>
        <w:t>Uhridirektiivin ja sen kansallisen täy</w:t>
      </w:r>
      <w:r w:rsidR="0079604A">
        <w:rPr>
          <w:rFonts w:asciiTheme="minorHAnsi" w:hAnsiTheme="minorHAnsi"/>
          <w:color w:val="000000"/>
        </w:rPr>
        <w:t>täntöönpanon tavoitteiden mukainen</w:t>
      </w:r>
      <w:r w:rsidR="0052398C" w:rsidRPr="006E5786">
        <w:rPr>
          <w:rFonts w:asciiTheme="minorHAnsi" w:hAnsiTheme="minorHAnsi"/>
          <w:color w:val="000000"/>
        </w:rPr>
        <w:t xml:space="preserve"> uhrien oikeuksien parantaminen ja turvaaminen edellyttävät ennen kaikkea esitutkintaviranomaisten käytäntöjen ja menettelytapojen kehittämistä, mihin seikkaan kiinnitettiin huomioita jo Uhripoliittisen toimikunnan loppuraportissa (Oikeusministeriön mietintöjä ja lausuntoja 13/2015). Lakimuutosten vaikuttavuus uhrien asemaan on siten hyvin riippuvainen siitä, kuinka onnistuneesti esitutkintaviranomaisten ammatillista osaamista onnistutaan kehittämään tässä suhteessa.</w:t>
      </w:r>
    </w:p>
    <w:p w:rsidR="0052398C" w:rsidRPr="006E5786" w:rsidRDefault="0052398C" w:rsidP="006E5786">
      <w:pPr>
        <w:ind w:left="1304"/>
        <w:rPr>
          <w:rFonts w:asciiTheme="minorHAnsi" w:hAnsiTheme="minorHAnsi"/>
          <w:color w:val="000000"/>
        </w:rPr>
      </w:pPr>
    </w:p>
    <w:p w:rsidR="00D56E48" w:rsidRPr="006E5786" w:rsidRDefault="0052398C" w:rsidP="006E5786">
      <w:pPr>
        <w:ind w:left="1304"/>
        <w:rPr>
          <w:rFonts w:asciiTheme="minorHAnsi" w:hAnsiTheme="minorHAnsi"/>
          <w:color w:val="000000"/>
        </w:rPr>
      </w:pPr>
      <w:r w:rsidRPr="006E5786">
        <w:rPr>
          <w:rFonts w:asciiTheme="minorHAnsi" w:hAnsiTheme="minorHAnsi"/>
          <w:color w:val="000000"/>
        </w:rPr>
        <w:t xml:space="preserve">Työryhmän esittämien lakiehdotusten osalta Asianajajaliitto kiinnittää huomiota ehdotettuun uuteen esitutkintalain 4 luvun 18 §:ään (ilmoitus asianomistajan oikeuksista). Asianajajaliitto ehdottaa, että asian jatkovalmistelussa pohdittaisiin perusteellisesti sitä ajankohtaa, milloin pykälän tarkoittamat ilmoitukset olisi asianomistajalle viimeistään tehtävä. </w:t>
      </w:r>
      <w:r w:rsidR="004A3C08" w:rsidRPr="006E5786">
        <w:rPr>
          <w:rFonts w:asciiTheme="minorHAnsi" w:hAnsiTheme="minorHAnsi"/>
          <w:color w:val="000000"/>
        </w:rPr>
        <w:t xml:space="preserve">Työryhmän ehdotuksen mukaan asianomistajalle olisi ilmoitettava luetelluista oikeuksista </w:t>
      </w:r>
      <w:r w:rsidR="004A3C08" w:rsidRPr="006E5786">
        <w:rPr>
          <w:rFonts w:asciiTheme="minorHAnsi" w:hAnsiTheme="minorHAnsi"/>
          <w:i/>
          <w:color w:val="000000"/>
        </w:rPr>
        <w:t>ilman aiheetonta viivytystä</w:t>
      </w:r>
      <w:r w:rsidRPr="006E5786">
        <w:rPr>
          <w:rFonts w:asciiTheme="minorHAnsi" w:hAnsiTheme="minorHAnsi"/>
          <w:color w:val="000000"/>
        </w:rPr>
        <w:t xml:space="preserve"> </w:t>
      </w:r>
      <w:r w:rsidR="004A3C08" w:rsidRPr="006E5786">
        <w:rPr>
          <w:rFonts w:asciiTheme="minorHAnsi" w:hAnsiTheme="minorHAnsi"/>
          <w:color w:val="000000"/>
        </w:rPr>
        <w:lastRenderedPageBreak/>
        <w:t xml:space="preserve">yksilöimättä sitä, milloin ilmoitukset olisi viimeistään tehtävä. </w:t>
      </w:r>
      <w:r w:rsidR="0050710D" w:rsidRPr="006E5786">
        <w:rPr>
          <w:rFonts w:asciiTheme="minorHAnsi" w:hAnsiTheme="minorHAnsi"/>
          <w:color w:val="000000"/>
        </w:rPr>
        <w:t>Uhridirektiivissä on korostettu (esimerkiksi 2 artikla) sitä, että tietojenantovelvollisuus alkaa jo silloin, kun uhri on ensimmäistä kertaa yhteydessä toimivaltaiseen viranomaiseen. Rikoksesta epäillylle tehtävät ilmoitukset hänen oikeuksistaan on</w:t>
      </w:r>
      <w:r w:rsidR="00704FEE" w:rsidRPr="006E5786">
        <w:rPr>
          <w:rFonts w:asciiTheme="minorHAnsi" w:hAnsiTheme="minorHAnsi"/>
          <w:color w:val="000000"/>
        </w:rPr>
        <w:t xml:space="preserve"> puolestaan</w:t>
      </w:r>
      <w:r w:rsidR="0050710D" w:rsidRPr="006E5786">
        <w:rPr>
          <w:rFonts w:asciiTheme="minorHAnsi" w:hAnsiTheme="minorHAnsi"/>
          <w:color w:val="000000"/>
        </w:rPr>
        <w:t xml:space="preserve"> nykyisen esitutkintalain 4 luvun 16 §:n mukaan tehtävä </w:t>
      </w:r>
      <w:r w:rsidR="0050710D" w:rsidRPr="006E5786">
        <w:rPr>
          <w:rFonts w:asciiTheme="minorHAnsi" w:hAnsiTheme="minorHAnsi"/>
          <w:i/>
          <w:color w:val="000000"/>
        </w:rPr>
        <w:t>viipymättä ja viimeistään ennen hänen kuulemistaan</w:t>
      </w:r>
      <w:r w:rsidR="0050710D" w:rsidRPr="006E5786">
        <w:rPr>
          <w:rFonts w:asciiTheme="minorHAnsi" w:hAnsiTheme="minorHAnsi"/>
          <w:color w:val="000000"/>
        </w:rPr>
        <w:t>.</w:t>
      </w:r>
      <w:r w:rsidR="00704FEE" w:rsidRPr="006E5786">
        <w:rPr>
          <w:rFonts w:asciiTheme="minorHAnsi" w:hAnsiTheme="minorHAnsi"/>
          <w:color w:val="000000"/>
        </w:rPr>
        <w:t xml:space="preserve"> Edellä todetut seikat huomioon ottaen Asianajajaliitto katsoo, että ilmoitu</w:t>
      </w:r>
      <w:r w:rsidR="0079604A">
        <w:rPr>
          <w:rFonts w:asciiTheme="minorHAnsi" w:hAnsiTheme="minorHAnsi"/>
          <w:color w:val="000000"/>
        </w:rPr>
        <w:t>ksen</w:t>
      </w:r>
      <w:r w:rsidR="00704FEE" w:rsidRPr="006E5786">
        <w:rPr>
          <w:rFonts w:asciiTheme="minorHAnsi" w:hAnsiTheme="minorHAnsi"/>
          <w:color w:val="000000"/>
        </w:rPr>
        <w:t xml:space="preserve"> asianomistajan oikeuksista tulisi tapahtua vastaavasti viipymättä ja viimeistään ennen hänen kuulemistaan.</w:t>
      </w:r>
    </w:p>
    <w:p w:rsidR="00FC194B" w:rsidRPr="006E5786" w:rsidRDefault="00FC194B" w:rsidP="006E5786">
      <w:pPr>
        <w:ind w:left="1304"/>
        <w:rPr>
          <w:rFonts w:asciiTheme="minorHAnsi" w:hAnsiTheme="minorHAnsi"/>
          <w:color w:val="000000"/>
        </w:rPr>
      </w:pPr>
    </w:p>
    <w:p w:rsidR="00C134AF" w:rsidRPr="006E5786" w:rsidRDefault="00C134AF" w:rsidP="006E5786">
      <w:pPr>
        <w:ind w:left="1304"/>
        <w:rPr>
          <w:rFonts w:asciiTheme="minorHAnsi" w:hAnsiTheme="minorHAnsi"/>
          <w:color w:val="000000"/>
        </w:rPr>
      </w:pPr>
    </w:p>
    <w:p w:rsidR="000D28C9" w:rsidRPr="006E5786" w:rsidRDefault="000F5823" w:rsidP="006E5786">
      <w:pPr>
        <w:ind w:left="1304"/>
        <w:rPr>
          <w:rFonts w:asciiTheme="minorHAnsi" w:hAnsiTheme="minorHAnsi"/>
        </w:rPr>
      </w:pPr>
      <w:r w:rsidRPr="006E5786">
        <w:rPr>
          <w:rFonts w:asciiTheme="minorHAnsi" w:hAnsiTheme="minorHAnsi"/>
        </w:rPr>
        <w:t xml:space="preserve">Helsingissä </w:t>
      </w:r>
      <w:r w:rsidR="00401953" w:rsidRPr="006E5786">
        <w:rPr>
          <w:rFonts w:asciiTheme="minorHAnsi" w:hAnsiTheme="minorHAnsi"/>
        </w:rPr>
        <w:t>2</w:t>
      </w:r>
      <w:r w:rsidR="00347675">
        <w:rPr>
          <w:rFonts w:asciiTheme="minorHAnsi" w:hAnsiTheme="minorHAnsi"/>
        </w:rPr>
        <w:t>8</w:t>
      </w:r>
      <w:r w:rsidR="000D28C9" w:rsidRPr="006E5786">
        <w:rPr>
          <w:rFonts w:asciiTheme="minorHAnsi" w:hAnsiTheme="minorHAnsi"/>
        </w:rPr>
        <w:t xml:space="preserve">. </w:t>
      </w:r>
      <w:r w:rsidR="00704FEE" w:rsidRPr="006E5786">
        <w:rPr>
          <w:rFonts w:asciiTheme="minorHAnsi" w:hAnsiTheme="minorHAnsi"/>
        </w:rPr>
        <w:t>touko</w:t>
      </w:r>
      <w:r w:rsidR="000D28C9" w:rsidRPr="006E5786">
        <w:rPr>
          <w:rFonts w:asciiTheme="minorHAnsi" w:hAnsiTheme="minorHAnsi"/>
        </w:rPr>
        <w:t xml:space="preserve">kuuta </w:t>
      </w:r>
      <w:r w:rsidR="00704FEE" w:rsidRPr="006E5786">
        <w:rPr>
          <w:rFonts w:asciiTheme="minorHAnsi" w:hAnsiTheme="minorHAnsi"/>
        </w:rPr>
        <w:t>2015</w:t>
      </w:r>
    </w:p>
    <w:p w:rsidR="00FB3649" w:rsidRDefault="00FB3649" w:rsidP="006E5786">
      <w:pPr>
        <w:ind w:left="1304"/>
        <w:rPr>
          <w:rFonts w:asciiTheme="minorHAnsi" w:hAnsiTheme="minorHAnsi"/>
        </w:rPr>
      </w:pPr>
    </w:p>
    <w:p w:rsidR="006E5786" w:rsidRPr="006E5786" w:rsidRDefault="006E5786" w:rsidP="006E5786">
      <w:pPr>
        <w:ind w:left="1304"/>
        <w:rPr>
          <w:rFonts w:asciiTheme="minorHAnsi" w:hAnsiTheme="minorHAnsi"/>
        </w:rPr>
      </w:pPr>
    </w:p>
    <w:p w:rsidR="000D28C9" w:rsidRPr="006E5786" w:rsidRDefault="000D28C9" w:rsidP="006E5786">
      <w:pPr>
        <w:ind w:left="1304"/>
        <w:rPr>
          <w:rFonts w:asciiTheme="minorHAnsi" w:hAnsiTheme="minorHAnsi"/>
        </w:rPr>
      </w:pPr>
      <w:r w:rsidRPr="006E5786">
        <w:rPr>
          <w:rFonts w:asciiTheme="minorHAnsi" w:hAnsiTheme="minorHAnsi"/>
        </w:rPr>
        <w:t>SUOMEN ASIANAJAJALIITTO</w:t>
      </w:r>
    </w:p>
    <w:p w:rsidR="000D28C9" w:rsidRPr="006E5786" w:rsidRDefault="000D28C9" w:rsidP="006E5786">
      <w:pPr>
        <w:ind w:left="1304"/>
        <w:rPr>
          <w:rFonts w:asciiTheme="minorHAnsi" w:hAnsiTheme="minorHAnsi"/>
        </w:rPr>
      </w:pPr>
    </w:p>
    <w:p w:rsidR="006E5786" w:rsidRPr="00FE5F16" w:rsidRDefault="006E5786" w:rsidP="006E5786">
      <w:pPr>
        <w:ind w:left="1276"/>
        <w:rPr>
          <w:rFonts w:ascii="Calibri" w:hAnsi="Calibri"/>
          <w:noProof/>
        </w:rPr>
      </w:pPr>
      <w:r w:rsidRPr="00626FBF">
        <w:rPr>
          <w:rFonts w:ascii="Calibri" w:hAnsi="Calibri"/>
          <w:noProof/>
        </w:rPr>
        <w:drawing>
          <wp:inline distT="0" distB="0" distL="0" distR="0" wp14:anchorId="2F33F284" wp14:editId="76EB8E1D">
            <wp:extent cx="3055620" cy="640080"/>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620" cy="640080"/>
                    </a:xfrm>
                    <a:prstGeom prst="rect">
                      <a:avLst/>
                    </a:prstGeom>
                    <a:noFill/>
                    <a:ln>
                      <a:noFill/>
                    </a:ln>
                  </pic:spPr>
                </pic:pic>
              </a:graphicData>
            </a:graphic>
          </wp:inline>
        </w:drawing>
      </w:r>
    </w:p>
    <w:p w:rsidR="006E5786" w:rsidRPr="007825EC" w:rsidRDefault="006E5786" w:rsidP="006E5786">
      <w:pPr>
        <w:ind w:left="1276"/>
        <w:rPr>
          <w:rFonts w:ascii="Calibri" w:hAnsi="Calibri"/>
        </w:rPr>
      </w:pPr>
      <w:r w:rsidRPr="007825EC">
        <w:rPr>
          <w:rFonts w:ascii="Calibri" w:hAnsi="Calibri"/>
        </w:rPr>
        <w:t>Risto Sipilä</w:t>
      </w:r>
    </w:p>
    <w:p w:rsidR="006E5786" w:rsidRPr="007825EC" w:rsidRDefault="006E5786" w:rsidP="006E5786">
      <w:pPr>
        <w:ind w:left="1276"/>
        <w:rPr>
          <w:rFonts w:ascii="Calibri" w:hAnsi="Calibri"/>
        </w:rPr>
      </w:pPr>
      <w:r w:rsidRPr="007825EC">
        <w:rPr>
          <w:rFonts w:ascii="Calibri" w:hAnsi="Calibri"/>
        </w:rPr>
        <w:t>Suomen Asianajajaliiton puheenjohtaja, asianajaja</w:t>
      </w:r>
    </w:p>
    <w:p w:rsidR="000D28C9" w:rsidRPr="006E5786" w:rsidRDefault="000D28C9" w:rsidP="006E5786">
      <w:pPr>
        <w:ind w:left="1304"/>
        <w:rPr>
          <w:rFonts w:asciiTheme="minorHAnsi" w:hAnsiTheme="minorHAnsi"/>
        </w:rPr>
      </w:pPr>
    </w:p>
    <w:p w:rsidR="000D28C9" w:rsidRPr="006E5786" w:rsidRDefault="000D28C9" w:rsidP="006E5786">
      <w:pPr>
        <w:ind w:left="1304"/>
        <w:rPr>
          <w:rFonts w:asciiTheme="minorHAnsi" w:hAnsiTheme="minorHAnsi"/>
        </w:rPr>
      </w:pPr>
    </w:p>
    <w:p w:rsidR="000D28C9" w:rsidRPr="006E5786" w:rsidRDefault="000D28C9" w:rsidP="006E5786">
      <w:pPr>
        <w:ind w:left="1304"/>
        <w:rPr>
          <w:rFonts w:asciiTheme="minorHAnsi" w:hAnsiTheme="minorHAnsi"/>
        </w:rPr>
      </w:pPr>
    </w:p>
    <w:p w:rsidR="006E5786" w:rsidRDefault="006E5786" w:rsidP="006E5786">
      <w:pPr>
        <w:rPr>
          <w:rFonts w:asciiTheme="minorHAnsi" w:hAnsiTheme="minorHAnsi"/>
        </w:rPr>
      </w:pPr>
      <w:r>
        <w:rPr>
          <w:rFonts w:asciiTheme="minorHAnsi" w:hAnsiTheme="minorHAnsi"/>
        </w:rPr>
        <w:t>LAATI</w:t>
      </w:r>
      <w:r>
        <w:rPr>
          <w:rFonts w:asciiTheme="minorHAnsi" w:hAnsiTheme="minorHAnsi"/>
        </w:rPr>
        <w:tab/>
        <w:t>Asianajaja Antti Riihelä, Asianajotoimisto Antti Riihelä, Helsinki</w:t>
      </w:r>
    </w:p>
    <w:p w:rsidR="006E5786" w:rsidRDefault="006E5786" w:rsidP="006E5786">
      <w:pPr>
        <w:rPr>
          <w:rFonts w:asciiTheme="minorHAnsi" w:hAnsiTheme="minorHAnsi"/>
        </w:rPr>
      </w:pPr>
    </w:p>
    <w:p w:rsidR="006E5786" w:rsidRDefault="006E5786" w:rsidP="006E5786">
      <w:pPr>
        <w:rPr>
          <w:rFonts w:asciiTheme="minorHAnsi" w:hAnsiTheme="minorHAnsi"/>
        </w:rPr>
      </w:pPr>
    </w:p>
    <w:p w:rsidR="006E5786" w:rsidRPr="006E5786" w:rsidRDefault="006E5786" w:rsidP="006E5786">
      <w:pPr>
        <w:ind w:left="1304"/>
        <w:rPr>
          <w:rFonts w:asciiTheme="minorHAnsi" w:hAnsiTheme="minorHAnsi"/>
          <w:i/>
        </w:rPr>
      </w:pPr>
      <w:r w:rsidRPr="006E5786">
        <w:rPr>
          <w:rFonts w:asciiTheme="minorHAnsi" w:hAnsiTheme="minorHAnsi"/>
          <w:i/>
        </w:rPr>
        <w:t>Suomen Asianajajaliiton lausunnot valmistellaan oikeudellisissa asiantuntijaryhmissä, joiden toiminnassa on mukana noin 120 asianajajaa. Tämä lausunto on valmisteltu rikosoikeuden asiantuntijaryhmässä.</w:t>
      </w:r>
    </w:p>
    <w:sectPr w:rsidR="006E5786" w:rsidRPr="006E5786" w:rsidSect="004A443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6F" w:rsidRDefault="008C506F">
      <w:r>
        <w:separator/>
      </w:r>
    </w:p>
  </w:endnote>
  <w:endnote w:type="continuationSeparator" w:id="0">
    <w:p w:rsidR="008C506F" w:rsidRDefault="008C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3D" w:rsidRDefault="00CA543D" w:rsidP="004A4434">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A543D" w:rsidRDefault="00CA543D" w:rsidP="004A4434">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3D" w:rsidRDefault="00CA543D" w:rsidP="004A4434">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A47CA">
      <w:rPr>
        <w:rStyle w:val="Sivunumero"/>
        <w:noProof/>
      </w:rPr>
      <w:t>2</w:t>
    </w:r>
    <w:r>
      <w:rPr>
        <w:rStyle w:val="Sivunumero"/>
      </w:rPr>
      <w:fldChar w:fldCharType="end"/>
    </w:r>
  </w:p>
  <w:p w:rsidR="00CA543D" w:rsidRDefault="00CA543D" w:rsidP="004A4434">
    <w:pPr>
      <w:pStyle w:val="Alatunnist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4B" w:rsidRDefault="000808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6F" w:rsidRDefault="008C506F">
      <w:r>
        <w:separator/>
      </w:r>
    </w:p>
  </w:footnote>
  <w:footnote w:type="continuationSeparator" w:id="0">
    <w:p w:rsidR="008C506F" w:rsidRDefault="008C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4B" w:rsidRDefault="0008084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4B" w:rsidRDefault="0008084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86" w:rsidRDefault="006E5786" w:rsidP="006E5786">
    <w:pPr>
      <w:pStyle w:val="Yltunniste"/>
      <w:jc w:val="right"/>
    </w:pPr>
    <w:r>
      <w:rPr>
        <w:rFonts w:ascii="Arial" w:hAnsi="Arial" w:cs="Arial"/>
        <w:noProof/>
        <w:sz w:val="18"/>
        <w:szCs w:val="18"/>
      </w:rPr>
      <w:drawing>
        <wp:inline distT="0" distB="0" distL="0" distR="0" wp14:anchorId="40DC600A" wp14:editId="615D3918">
          <wp:extent cx="2334895" cy="554990"/>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p w:rsidR="006E5786" w:rsidRDefault="006E578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7FD9"/>
    <w:multiLevelType w:val="hybridMultilevel"/>
    <w:tmpl w:val="9022EEFA"/>
    <w:lvl w:ilvl="0" w:tplc="AE125E36">
      <w:start w:val="2380"/>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9"/>
    <w:rsid w:val="00003BF8"/>
    <w:rsid w:val="000301D0"/>
    <w:rsid w:val="000455B0"/>
    <w:rsid w:val="000551DD"/>
    <w:rsid w:val="0008084B"/>
    <w:rsid w:val="00095797"/>
    <w:rsid w:val="000C1A3B"/>
    <w:rsid w:val="000C1A48"/>
    <w:rsid w:val="000D0789"/>
    <w:rsid w:val="000D28C9"/>
    <w:rsid w:val="000F5823"/>
    <w:rsid w:val="001146C3"/>
    <w:rsid w:val="001546EC"/>
    <w:rsid w:val="001700B8"/>
    <w:rsid w:val="001E6C95"/>
    <w:rsid w:val="001F2918"/>
    <w:rsid w:val="001F2C21"/>
    <w:rsid w:val="00214AF6"/>
    <w:rsid w:val="0022093C"/>
    <w:rsid w:val="00227FE9"/>
    <w:rsid w:val="002468CF"/>
    <w:rsid w:val="00270679"/>
    <w:rsid w:val="002853B2"/>
    <w:rsid w:val="002B0AB0"/>
    <w:rsid w:val="002B6312"/>
    <w:rsid w:val="00310C8A"/>
    <w:rsid w:val="00335189"/>
    <w:rsid w:val="00347675"/>
    <w:rsid w:val="003525C9"/>
    <w:rsid w:val="003875AE"/>
    <w:rsid w:val="003B4ED5"/>
    <w:rsid w:val="003B52E5"/>
    <w:rsid w:val="003E3BB1"/>
    <w:rsid w:val="00401953"/>
    <w:rsid w:val="004320B8"/>
    <w:rsid w:val="004423D6"/>
    <w:rsid w:val="00455A34"/>
    <w:rsid w:val="0049497B"/>
    <w:rsid w:val="004A0E54"/>
    <w:rsid w:val="004A3C08"/>
    <w:rsid w:val="004A4434"/>
    <w:rsid w:val="004B550F"/>
    <w:rsid w:val="004E1C96"/>
    <w:rsid w:val="0050710D"/>
    <w:rsid w:val="00511344"/>
    <w:rsid w:val="0051647E"/>
    <w:rsid w:val="00523476"/>
    <w:rsid w:val="0052398C"/>
    <w:rsid w:val="00525D7D"/>
    <w:rsid w:val="005276A6"/>
    <w:rsid w:val="005360DD"/>
    <w:rsid w:val="00543DC7"/>
    <w:rsid w:val="0056728F"/>
    <w:rsid w:val="005775C7"/>
    <w:rsid w:val="005C41D5"/>
    <w:rsid w:val="005C6C13"/>
    <w:rsid w:val="005D638A"/>
    <w:rsid w:val="0061191C"/>
    <w:rsid w:val="0061267F"/>
    <w:rsid w:val="006470D0"/>
    <w:rsid w:val="006471C7"/>
    <w:rsid w:val="006604D0"/>
    <w:rsid w:val="00682391"/>
    <w:rsid w:val="0069026C"/>
    <w:rsid w:val="006B156D"/>
    <w:rsid w:val="006D5473"/>
    <w:rsid w:val="006D6D25"/>
    <w:rsid w:val="006E1DD0"/>
    <w:rsid w:val="006E5786"/>
    <w:rsid w:val="006F7572"/>
    <w:rsid w:val="00704FEE"/>
    <w:rsid w:val="00753971"/>
    <w:rsid w:val="007722A1"/>
    <w:rsid w:val="00777C3B"/>
    <w:rsid w:val="00784597"/>
    <w:rsid w:val="0079604A"/>
    <w:rsid w:val="007B0D61"/>
    <w:rsid w:val="007B10A3"/>
    <w:rsid w:val="007C72FF"/>
    <w:rsid w:val="007F4AB5"/>
    <w:rsid w:val="00822421"/>
    <w:rsid w:val="0084552B"/>
    <w:rsid w:val="008464AB"/>
    <w:rsid w:val="00854DD8"/>
    <w:rsid w:val="0085596E"/>
    <w:rsid w:val="008635B4"/>
    <w:rsid w:val="008A1E08"/>
    <w:rsid w:val="008B4955"/>
    <w:rsid w:val="008B77B1"/>
    <w:rsid w:val="008C506F"/>
    <w:rsid w:val="008F16C9"/>
    <w:rsid w:val="008F6F41"/>
    <w:rsid w:val="009053F2"/>
    <w:rsid w:val="00906BA8"/>
    <w:rsid w:val="00933C1A"/>
    <w:rsid w:val="00943FBD"/>
    <w:rsid w:val="0094732A"/>
    <w:rsid w:val="0095117C"/>
    <w:rsid w:val="009806BA"/>
    <w:rsid w:val="00984325"/>
    <w:rsid w:val="009D0FFB"/>
    <w:rsid w:val="009F6571"/>
    <w:rsid w:val="009F6D30"/>
    <w:rsid w:val="00A537C9"/>
    <w:rsid w:val="00A803A9"/>
    <w:rsid w:val="00A807F2"/>
    <w:rsid w:val="00A81B65"/>
    <w:rsid w:val="00AA05E3"/>
    <w:rsid w:val="00AB6CE5"/>
    <w:rsid w:val="00AD6BDE"/>
    <w:rsid w:val="00AE0519"/>
    <w:rsid w:val="00AE249C"/>
    <w:rsid w:val="00AE3573"/>
    <w:rsid w:val="00B0018F"/>
    <w:rsid w:val="00B02619"/>
    <w:rsid w:val="00B05B3C"/>
    <w:rsid w:val="00B14ECA"/>
    <w:rsid w:val="00B26A09"/>
    <w:rsid w:val="00B35D14"/>
    <w:rsid w:val="00B362F3"/>
    <w:rsid w:val="00B41B75"/>
    <w:rsid w:val="00B61CE7"/>
    <w:rsid w:val="00B71481"/>
    <w:rsid w:val="00B804C6"/>
    <w:rsid w:val="00B835A3"/>
    <w:rsid w:val="00BB61DB"/>
    <w:rsid w:val="00BC0227"/>
    <w:rsid w:val="00BD5BC4"/>
    <w:rsid w:val="00BE0AA3"/>
    <w:rsid w:val="00BE6CE3"/>
    <w:rsid w:val="00C04102"/>
    <w:rsid w:val="00C134AF"/>
    <w:rsid w:val="00C15951"/>
    <w:rsid w:val="00C23712"/>
    <w:rsid w:val="00C6078E"/>
    <w:rsid w:val="00C63EE2"/>
    <w:rsid w:val="00C66273"/>
    <w:rsid w:val="00C8664C"/>
    <w:rsid w:val="00CA47CA"/>
    <w:rsid w:val="00CA543D"/>
    <w:rsid w:val="00CC27C2"/>
    <w:rsid w:val="00CC28C2"/>
    <w:rsid w:val="00CE40FA"/>
    <w:rsid w:val="00D01CAB"/>
    <w:rsid w:val="00D02167"/>
    <w:rsid w:val="00D03BCA"/>
    <w:rsid w:val="00D14ADB"/>
    <w:rsid w:val="00D413AD"/>
    <w:rsid w:val="00D4374C"/>
    <w:rsid w:val="00D56E48"/>
    <w:rsid w:val="00D609EA"/>
    <w:rsid w:val="00D82144"/>
    <w:rsid w:val="00D96D4E"/>
    <w:rsid w:val="00DB7F20"/>
    <w:rsid w:val="00DC12C8"/>
    <w:rsid w:val="00DC42F6"/>
    <w:rsid w:val="00DD0C1C"/>
    <w:rsid w:val="00DD1605"/>
    <w:rsid w:val="00DD41BF"/>
    <w:rsid w:val="00DD5FA4"/>
    <w:rsid w:val="00DE3024"/>
    <w:rsid w:val="00DE63C5"/>
    <w:rsid w:val="00E11894"/>
    <w:rsid w:val="00E20DB4"/>
    <w:rsid w:val="00E3089B"/>
    <w:rsid w:val="00E315B3"/>
    <w:rsid w:val="00E40788"/>
    <w:rsid w:val="00E50180"/>
    <w:rsid w:val="00E64F67"/>
    <w:rsid w:val="00E81C9A"/>
    <w:rsid w:val="00E86BCB"/>
    <w:rsid w:val="00E93E1B"/>
    <w:rsid w:val="00EC1074"/>
    <w:rsid w:val="00F02E8F"/>
    <w:rsid w:val="00F24583"/>
    <w:rsid w:val="00F2674D"/>
    <w:rsid w:val="00F372B6"/>
    <w:rsid w:val="00F51D00"/>
    <w:rsid w:val="00F76D8A"/>
    <w:rsid w:val="00F93CBE"/>
    <w:rsid w:val="00FB3649"/>
    <w:rsid w:val="00FB6AEE"/>
    <w:rsid w:val="00FC194B"/>
    <w:rsid w:val="00FE36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D28C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0D28C9"/>
    <w:pPr>
      <w:tabs>
        <w:tab w:val="center" w:pos="4819"/>
        <w:tab w:val="right" w:pos="9638"/>
      </w:tabs>
    </w:pPr>
  </w:style>
  <w:style w:type="character" w:customStyle="1" w:styleId="AlatunnisteChar">
    <w:name w:val="Alatunniste Char"/>
    <w:basedOn w:val="Kappaleenoletusfontti"/>
    <w:link w:val="Alatunniste"/>
    <w:rsid w:val="000D28C9"/>
    <w:rPr>
      <w:rFonts w:ascii="Times New Roman" w:eastAsia="Times New Roman" w:hAnsi="Times New Roman" w:cs="Times New Roman"/>
      <w:sz w:val="24"/>
      <w:szCs w:val="24"/>
      <w:lang w:eastAsia="fi-FI"/>
    </w:rPr>
  </w:style>
  <w:style w:type="character" w:styleId="Sivunumero">
    <w:name w:val="page number"/>
    <w:basedOn w:val="Kappaleenoletusfontti"/>
    <w:rsid w:val="000D28C9"/>
  </w:style>
  <w:style w:type="paragraph" w:styleId="Luettelokappale">
    <w:name w:val="List Paragraph"/>
    <w:basedOn w:val="Normaali"/>
    <w:uiPriority w:val="34"/>
    <w:qFormat/>
    <w:rsid w:val="00C23712"/>
    <w:pPr>
      <w:ind w:left="720"/>
      <w:contextualSpacing/>
    </w:pPr>
  </w:style>
  <w:style w:type="paragraph" w:styleId="Seliteteksti">
    <w:name w:val="Balloon Text"/>
    <w:basedOn w:val="Normaali"/>
    <w:link w:val="SelitetekstiChar"/>
    <w:uiPriority w:val="99"/>
    <w:semiHidden/>
    <w:unhideWhenUsed/>
    <w:rsid w:val="00DE63C5"/>
    <w:rPr>
      <w:rFonts w:ascii="Tahoma" w:hAnsi="Tahoma" w:cs="Tahoma"/>
      <w:sz w:val="16"/>
      <w:szCs w:val="16"/>
    </w:rPr>
  </w:style>
  <w:style w:type="character" w:customStyle="1" w:styleId="SelitetekstiChar">
    <w:name w:val="Seliteteksti Char"/>
    <w:basedOn w:val="Kappaleenoletusfontti"/>
    <w:link w:val="Seliteteksti"/>
    <w:uiPriority w:val="99"/>
    <w:semiHidden/>
    <w:rsid w:val="00DE63C5"/>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6E5786"/>
    <w:pPr>
      <w:tabs>
        <w:tab w:val="center" w:pos="4819"/>
        <w:tab w:val="right" w:pos="9638"/>
      </w:tabs>
    </w:pPr>
  </w:style>
  <w:style w:type="character" w:customStyle="1" w:styleId="YltunnisteChar">
    <w:name w:val="Ylätunniste Char"/>
    <w:basedOn w:val="Kappaleenoletusfontti"/>
    <w:link w:val="Yltunniste"/>
    <w:uiPriority w:val="99"/>
    <w:rsid w:val="006E5786"/>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E5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D28C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0D28C9"/>
    <w:pPr>
      <w:tabs>
        <w:tab w:val="center" w:pos="4819"/>
        <w:tab w:val="right" w:pos="9638"/>
      </w:tabs>
    </w:pPr>
  </w:style>
  <w:style w:type="character" w:customStyle="1" w:styleId="AlatunnisteChar">
    <w:name w:val="Alatunniste Char"/>
    <w:basedOn w:val="Kappaleenoletusfontti"/>
    <w:link w:val="Alatunniste"/>
    <w:rsid w:val="000D28C9"/>
    <w:rPr>
      <w:rFonts w:ascii="Times New Roman" w:eastAsia="Times New Roman" w:hAnsi="Times New Roman" w:cs="Times New Roman"/>
      <w:sz w:val="24"/>
      <w:szCs w:val="24"/>
      <w:lang w:eastAsia="fi-FI"/>
    </w:rPr>
  </w:style>
  <w:style w:type="character" w:styleId="Sivunumero">
    <w:name w:val="page number"/>
    <w:basedOn w:val="Kappaleenoletusfontti"/>
    <w:rsid w:val="000D28C9"/>
  </w:style>
  <w:style w:type="paragraph" w:styleId="Luettelokappale">
    <w:name w:val="List Paragraph"/>
    <w:basedOn w:val="Normaali"/>
    <w:uiPriority w:val="34"/>
    <w:qFormat/>
    <w:rsid w:val="00C23712"/>
    <w:pPr>
      <w:ind w:left="720"/>
      <w:contextualSpacing/>
    </w:pPr>
  </w:style>
  <w:style w:type="paragraph" w:styleId="Seliteteksti">
    <w:name w:val="Balloon Text"/>
    <w:basedOn w:val="Normaali"/>
    <w:link w:val="SelitetekstiChar"/>
    <w:uiPriority w:val="99"/>
    <w:semiHidden/>
    <w:unhideWhenUsed/>
    <w:rsid w:val="00DE63C5"/>
    <w:rPr>
      <w:rFonts w:ascii="Tahoma" w:hAnsi="Tahoma" w:cs="Tahoma"/>
      <w:sz w:val="16"/>
      <w:szCs w:val="16"/>
    </w:rPr>
  </w:style>
  <w:style w:type="character" w:customStyle="1" w:styleId="SelitetekstiChar">
    <w:name w:val="Seliteteksti Char"/>
    <w:basedOn w:val="Kappaleenoletusfontti"/>
    <w:link w:val="Seliteteksti"/>
    <w:uiPriority w:val="99"/>
    <w:semiHidden/>
    <w:rsid w:val="00DE63C5"/>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6E5786"/>
    <w:pPr>
      <w:tabs>
        <w:tab w:val="center" w:pos="4819"/>
        <w:tab w:val="right" w:pos="9638"/>
      </w:tabs>
    </w:pPr>
  </w:style>
  <w:style w:type="character" w:customStyle="1" w:styleId="YltunnisteChar">
    <w:name w:val="Ylätunniste Char"/>
    <w:basedOn w:val="Kappaleenoletusfontti"/>
    <w:link w:val="Yltunniste"/>
    <w:uiPriority w:val="99"/>
    <w:rsid w:val="006E5786"/>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E5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119">
      <w:bodyDiv w:val="1"/>
      <w:marLeft w:val="0"/>
      <w:marRight w:val="0"/>
      <w:marTop w:val="0"/>
      <w:marBottom w:val="0"/>
      <w:divBdr>
        <w:top w:val="none" w:sz="0" w:space="0" w:color="auto"/>
        <w:left w:val="none" w:sz="0" w:space="0" w:color="auto"/>
        <w:bottom w:val="none" w:sz="0" w:space="0" w:color="auto"/>
        <w:right w:val="none" w:sz="0" w:space="0" w:color="auto"/>
      </w:divBdr>
    </w:div>
    <w:div w:id="975260489">
      <w:bodyDiv w:val="1"/>
      <w:marLeft w:val="0"/>
      <w:marRight w:val="0"/>
      <w:marTop w:val="0"/>
      <w:marBottom w:val="0"/>
      <w:divBdr>
        <w:top w:val="none" w:sz="0" w:space="0" w:color="auto"/>
        <w:left w:val="none" w:sz="0" w:space="0" w:color="auto"/>
        <w:bottom w:val="none" w:sz="0" w:space="0" w:color="auto"/>
        <w:right w:val="none" w:sz="0" w:space="0" w:color="auto"/>
      </w:divBdr>
    </w:div>
    <w:div w:id="15310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irsi.m.pulkkinen@o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3200</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2015-05-28T11:23:00Z</dcterms:created>
  <dcterms:modified xsi:type="dcterms:W3CDTF">2015-05-28T11:23:00Z</dcterms:modified>
</cp:coreProperties>
</file>